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D07" w:rsidRDefault="009B6D07" w:rsidP="009B6D07">
      <w:pPr>
        <w:pStyle w:val="ListParagraph"/>
        <w:tabs>
          <w:tab w:val="num" w:pos="567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5875">
        <w:rPr>
          <w:rFonts w:ascii="Times New Roman" w:hAnsi="Times New Roman"/>
          <w:sz w:val="28"/>
          <w:szCs w:val="28"/>
        </w:rPr>
        <w:t>Баррі</w:t>
      </w:r>
      <w:proofErr w:type="spellEnd"/>
      <w:r w:rsidRPr="00E35875">
        <w:rPr>
          <w:rFonts w:ascii="Times New Roman" w:hAnsi="Times New Roman"/>
          <w:sz w:val="28"/>
          <w:szCs w:val="28"/>
        </w:rPr>
        <w:t xml:space="preserve"> П. Вступ до теорії: літературознавство та культурологія </w:t>
      </w:r>
      <w:r w:rsidRPr="00E35875">
        <w:rPr>
          <w:sz w:val="28"/>
          <w:szCs w:val="28"/>
        </w:rPr>
        <w:t>/</w:t>
      </w:r>
      <w:r w:rsidRPr="00E35875">
        <w:rPr>
          <w:rFonts w:ascii="Times New Roman" w:hAnsi="Times New Roman"/>
          <w:sz w:val="28"/>
          <w:szCs w:val="28"/>
        </w:rPr>
        <w:t xml:space="preserve"> Пер. з англ. Ольги </w:t>
      </w:r>
      <w:proofErr w:type="spellStart"/>
      <w:r w:rsidRPr="00E35875">
        <w:rPr>
          <w:rFonts w:ascii="Times New Roman" w:hAnsi="Times New Roman"/>
          <w:sz w:val="28"/>
          <w:szCs w:val="28"/>
        </w:rPr>
        <w:t>Погинайко</w:t>
      </w:r>
      <w:proofErr w:type="spellEnd"/>
      <w:r w:rsidRPr="00E35875">
        <w:rPr>
          <w:rFonts w:ascii="Times New Roman" w:hAnsi="Times New Roman"/>
          <w:sz w:val="28"/>
          <w:szCs w:val="28"/>
        </w:rPr>
        <w:t xml:space="preserve">. – К.: Смолоскип, 2008. – 360 с. </w:t>
      </w:r>
      <w:hyperlink r:id="rId6" w:history="1">
        <w:r w:rsidRPr="006030E6">
          <w:rPr>
            <w:rStyle w:val="a3"/>
            <w:rFonts w:ascii="Times New Roman" w:hAnsi="Times New Roman"/>
            <w:sz w:val="28"/>
            <w:szCs w:val="28"/>
          </w:rPr>
          <w:t>https://chtyvo.org.ua/authors/Barry_Peter/Vstup_do_teorii_literaturoznavstvo_i_kulturolohiia/</w:t>
        </w:r>
      </w:hyperlink>
    </w:p>
    <w:p w:rsidR="009B6D07" w:rsidRPr="00E35875" w:rsidRDefault="009B6D07" w:rsidP="009B6D07">
      <w:pPr>
        <w:pStyle w:val="ListParagraph"/>
        <w:tabs>
          <w:tab w:val="num" w:pos="567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55870" w:rsidRPr="009B6D07" w:rsidRDefault="009B6D07">
      <w:pPr>
        <w:rPr>
          <w:lang w:val="uk-UA"/>
        </w:rPr>
      </w:pPr>
    </w:p>
    <w:sectPr w:rsidR="00A55870" w:rsidRPr="009B6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B5C63"/>
    <w:multiLevelType w:val="hybridMultilevel"/>
    <w:tmpl w:val="5A0C17C2"/>
    <w:lvl w:ilvl="0" w:tplc="E16697F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FA0"/>
    <w:rsid w:val="00246FA0"/>
    <w:rsid w:val="00552E7F"/>
    <w:rsid w:val="009B6D07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9B6D07"/>
    <w:pPr>
      <w:ind w:left="720"/>
    </w:pPr>
    <w:rPr>
      <w:rFonts w:ascii="Calibri" w:eastAsia="Times New Roman" w:hAnsi="Calibri" w:cs="Times New Roman"/>
      <w:lang w:val="uk-UA" w:eastAsia="uk-UA"/>
    </w:rPr>
  </w:style>
  <w:style w:type="character" w:styleId="a3">
    <w:name w:val="Hyperlink"/>
    <w:basedOn w:val="a0"/>
    <w:uiPriority w:val="99"/>
    <w:unhideWhenUsed/>
    <w:rsid w:val="009B6D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9B6D07"/>
    <w:pPr>
      <w:ind w:left="720"/>
    </w:pPr>
    <w:rPr>
      <w:rFonts w:ascii="Calibri" w:eastAsia="Times New Roman" w:hAnsi="Calibri" w:cs="Times New Roman"/>
      <w:lang w:val="uk-UA" w:eastAsia="uk-UA"/>
    </w:rPr>
  </w:style>
  <w:style w:type="character" w:styleId="a3">
    <w:name w:val="Hyperlink"/>
    <w:basedOn w:val="a0"/>
    <w:uiPriority w:val="99"/>
    <w:unhideWhenUsed/>
    <w:rsid w:val="009B6D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tyvo.org.ua/authors/Barry_Peter/Vstup_do_teorii_literaturoznavstvo_i_kulturolohii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2020-10-21T13:08:00Z</dcterms:created>
  <dcterms:modified xsi:type="dcterms:W3CDTF">2020-10-21T13:09:00Z</dcterms:modified>
</cp:coreProperties>
</file>