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957" w:rsidRPr="00090432" w:rsidRDefault="000F557D" w:rsidP="00F11957">
      <w:pPr>
        <w:ind w:left="0"/>
        <w:jc w:val="center"/>
        <w:rPr>
          <w:rFonts w:eastAsia="Times New Roman" w:cs="Times New Roman"/>
          <w:b/>
          <w:szCs w:val="28"/>
          <w:lang w:eastAsia="ru-RU"/>
        </w:rPr>
      </w:pPr>
      <w:bookmarkStart w:id="0" w:name="_GoBack"/>
      <w:bookmarkEnd w:id="0"/>
      <w:r>
        <w:rPr>
          <w:rFonts w:eastAsia="Times New Roman" w:cs="Times New Roman"/>
          <w:b/>
          <w:szCs w:val="28"/>
          <w:lang w:eastAsia="ru-RU"/>
        </w:rPr>
        <w:t>Тема. 3</w:t>
      </w:r>
      <w:r w:rsidR="00F11957">
        <w:rPr>
          <w:rFonts w:eastAsia="Times New Roman" w:cs="Times New Roman"/>
          <w:b/>
          <w:szCs w:val="28"/>
          <w:lang w:eastAsia="ru-RU"/>
        </w:rPr>
        <w:t xml:space="preserve">. </w:t>
      </w:r>
      <w:r w:rsidR="00F11957" w:rsidRPr="00090432">
        <w:rPr>
          <w:rFonts w:eastAsia="Times New Roman" w:cs="Times New Roman"/>
          <w:b/>
          <w:szCs w:val="28"/>
          <w:lang w:eastAsia="ru-RU"/>
        </w:rPr>
        <w:t>СУБ’ЄКТИ ПІДРИЄМНИЦЬКОЇ ДІЯЛЬНОСТІ</w:t>
      </w:r>
    </w:p>
    <w:p w:rsidR="00F11957" w:rsidRPr="00090432" w:rsidRDefault="00F11957" w:rsidP="00F11957">
      <w:pPr>
        <w:ind w:left="0"/>
        <w:rPr>
          <w:rFonts w:eastAsia="Times New Roman" w:cs="Times New Roman"/>
          <w:szCs w:val="28"/>
          <w:lang w:eastAsia="ru-RU"/>
        </w:rPr>
      </w:pPr>
    </w:p>
    <w:p w:rsidR="00F11957" w:rsidRPr="00090432" w:rsidRDefault="000F557D" w:rsidP="00F11957">
      <w:pPr>
        <w:ind w:left="0" w:firstLine="709"/>
        <w:rPr>
          <w:rFonts w:eastAsia="Times New Roman" w:cs="Times New Roman"/>
          <w:szCs w:val="28"/>
          <w:lang w:eastAsia="ru-RU"/>
        </w:rPr>
      </w:pPr>
      <w:r>
        <w:rPr>
          <w:rFonts w:eastAsia="Times New Roman" w:cs="Times New Roman"/>
          <w:szCs w:val="28"/>
          <w:lang w:eastAsia="ru-RU"/>
        </w:rPr>
        <w:t>3.</w:t>
      </w:r>
      <w:r w:rsidR="00F11957" w:rsidRPr="00090432">
        <w:rPr>
          <w:rFonts w:eastAsia="Times New Roman" w:cs="Times New Roman"/>
          <w:szCs w:val="28"/>
          <w:lang w:eastAsia="ru-RU"/>
        </w:rPr>
        <w:t xml:space="preserve">1. Поняття </w:t>
      </w:r>
      <w:r>
        <w:rPr>
          <w:rFonts w:eastAsia="Times New Roman" w:cs="Times New Roman"/>
          <w:szCs w:val="28"/>
          <w:lang w:eastAsia="ru-RU"/>
        </w:rPr>
        <w:t xml:space="preserve"> та ознаки </w:t>
      </w:r>
      <w:r w:rsidR="00F11957" w:rsidRPr="00090432">
        <w:rPr>
          <w:rFonts w:eastAsia="Times New Roman" w:cs="Times New Roman"/>
          <w:szCs w:val="28"/>
          <w:lang w:eastAsia="ru-RU"/>
        </w:rPr>
        <w:t>суб’єктів підприємницької діяльності.</w:t>
      </w:r>
    </w:p>
    <w:p w:rsidR="00F11957" w:rsidRDefault="000F557D" w:rsidP="00F11957">
      <w:pPr>
        <w:ind w:left="0" w:firstLine="709"/>
        <w:rPr>
          <w:rFonts w:eastAsia="Times New Roman" w:cs="Times New Roman"/>
          <w:szCs w:val="28"/>
          <w:lang w:eastAsia="ru-RU"/>
        </w:rPr>
      </w:pPr>
      <w:r>
        <w:rPr>
          <w:rFonts w:eastAsia="Times New Roman" w:cs="Times New Roman"/>
          <w:szCs w:val="28"/>
          <w:lang w:eastAsia="ru-RU"/>
        </w:rPr>
        <w:t>3.</w:t>
      </w:r>
      <w:r w:rsidR="00A32B38">
        <w:rPr>
          <w:rFonts w:eastAsia="Times New Roman" w:cs="Times New Roman"/>
          <w:szCs w:val="28"/>
          <w:lang w:eastAsia="ru-RU"/>
        </w:rPr>
        <w:t>2.</w:t>
      </w:r>
      <w:r w:rsidR="00F11957" w:rsidRPr="00090432">
        <w:rPr>
          <w:rFonts w:eastAsia="Times New Roman" w:cs="Times New Roman"/>
          <w:szCs w:val="28"/>
          <w:lang w:eastAsia="ru-RU"/>
        </w:rPr>
        <w:t xml:space="preserve"> Види суб’єктів підприємницької діяльності.</w:t>
      </w:r>
    </w:p>
    <w:p w:rsidR="00E44AFE" w:rsidRDefault="00E44AFE" w:rsidP="00F11957">
      <w:pPr>
        <w:ind w:left="0" w:firstLine="709"/>
        <w:rPr>
          <w:rFonts w:eastAsia="Times New Roman" w:cs="Times New Roman"/>
          <w:szCs w:val="28"/>
          <w:lang w:eastAsia="ru-RU"/>
        </w:rPr>
      </w:pPr>
      <w:r>
        <w:rPr>
          <w:rFonts w:eastAsia="Times New Roman" w:cs="Times New Roman"/>
          <w:szCs w:val="28"/>
          <w:lang w:eastAsia="ru-RU"/>
        </w:rPr>
        <w:t>3. Місце МСП в національній економіці.</w:t>
      </w:r>
    </w:p>
    <w:p w:rsidR="00F11957" w:rsidRPr="00090432" w:rsidRDefault="000F557D" w:rsidP="000F557D">
      <w:pPr>
        <w:ind w:left="0"/>
        <w:rPr>
          <w:rFonts w:eastAsia="Times New Roman" w:cs="Times New Roman"/>
          <w:b/>
          <w:szCs w:val="28"/>
          <w:lang w:eastAsia="ru-RU"/>
        </w:rPr>
      </w:pPr>
      <w:r>
        <w:rPr>
          <w:rFonts w:eastAsia="Times New Roman" w:cs="Times New Roman"/>
          <w:b/>
          <w:szCs w:val="28"/>
          <w:lang w:eastAsia="ru-RU"/>
        </w:rPr>
        <w:t>3.</w:t>
      </w:r>
      <w:r w:rsidR="00F11957" w:rsidRPr="00090432">
        <w:rPr>
          <w:rFonts w:eastAsia="Times New Roman" w:cs="Times New Roman"/>
          <w:b/>
          <w:szCs w:val="28"/>
          <w:lang w:eastAsia="ru-RU"/>
        </w:rPr>
        <w:t>1. Поняття</w:t>
      </w:r>
      <w:r w:rsidR="006E41AC">
        <w:rPr>
          <w:rFonts w:eastAsia="Times New Roman" w:cs="Times New Roman"/>
          <w:b/>
          <w:szCs w:val="28"/>
          <w:lang w:eastAsia="ru-RU"/>
        </w:rPr>
        <w:t xml:space="preserve"> та ознаки</w:t>
      </w:r>
      <w:r w:rsidR="00F11957" w:rsidRPr="00090432">
        <w:rPr>
          <w:rFonts w:eastAsia="Times New Roman" w:cs="Times New Roman"/>
          <w:b/>
          <w:szCs w:val="28"/>
          <w:lang w:eastAsia="ru-RU"/>
        </w:rPr>
        <w:t xml:space="preserve"> суб’єктів підприємницької діяльності</w:t>
      </w:r>
    </w:p>
    <w:p w:rsidR="00F11957" w:rsidRPr="00090432" w:rsidRDefault="00F11957" w:rsidP="00F11957">
      <w:pPr>
        <w:ind w:left="0" w:firstLine="709"/>
        <w:rPr>
          <w:rFonts w:eastAsia="Times New Roman" w:cs="Times New Roman"/>
          <w:szCs w:val="28"/>
          <w:lang w:eastAsia="ru-RU"/>
        </w:rPr>
      </w:pPr>
      <w:r w:rsidRPr="00090432">
        <w:rPr>
          <w:rFonts w:eastAsia="Times New Roman" w:cs="Times New Roman"/>
          <w:i/>
          <w:szCs w:val="28"/>
          <w:lang w:eastAsia="ru-RU"/>
        </w:rPr>
        <w:t xml:space="preserve">Суб’єкти підприємницької діяльності </w:t>
      </w:r>
      <w:r w:rsidRPr="00090432">
        <w:rPr>
          <w:rFonts w:eastAsia="Times New Roman" w:cs="Times New Roman"/>
          <w:b/>
          <w:szCs w:val="28"/>
          <w:lang w:eastAsia="ru-RU"/>
        </w:rPr>
        <w:t>–</w:t>
      </w:r>
      <w:r w:rsidRPr="00090432">
        <w:rPr>
          <w:rFonts w:eastAsia="Times New Roman" w:cs="Times New Roman"/>
          <w:szCs w:val="28"/>
          <w:lang w:eastAsia="ru-RU"/>
        </w:rPr>
        <w:t xml:space="preserve"> це носії відповідних суб’єктивних прав та юридичних обов’язків, які можуть самостійно і від свого імені вступати в підприємницькі правовідносини.</w:t>
      </w:r>
      <w:r w:rsidRPr="00090432">
        <w:rPr>
          <w:rFonts w:eastAsia="Times New Roman" w:cs="Times New Roman"/>
          <w:i/>
          <w:szCs w:val="28"/>
          <w:lang w:eastAsia="ru-RU"/>
        </w:rPr>
        <w:t xml:space="preserve"> </w:t>
      </w:r>
      <w:r w:rsidRPr="00090432">
        <w:rPr>
          <w:rFonts w:eastAsia="Times New Roman" w:cs="Times New Roman"/>
          <w:szCs w:val="28"/>
          <w:lang w:eastAsia="ru-RU"/>
        </w:rPr>
        <w:t>Згідно ст. 42 Конституції України кожен має право на підприємницьку діяльність, яка не заборонена законом. Однак підприємницька діяльність депутатів, посадових і службових осіб державної влади та органів місцевого самоврядування обмежується законом.</w:t>
      </w:r>
    </w:p>
    <w:p w:rsidR="00F11957" w:rsidRPr="00090432" w:rsidRDefault="00F11957" w:rsidP="00F11957">
      <w:pPr>
        <w:ind w:left="0" w:firstLine="709"/>
        <w:rPr>
          <w:rFonts w:eastAsia="Times New Roman" w:cs="Times New Roman"/>
          <w:szCs w:val="28"/>
          <w:lang w:eastAsia="ru-RU"/>
        </w:rPr>
      </w:pPr>
      <w:r w:rsidRPr="00090432">
        <w:rPr>
          <w:rFonts w:eastAsia="Times New Roman" w:cs="Times New Roman"/>
          <w:szCs w:val="28"/>
          <w:lang w:eastAsia="ru-RU"/>
        </w:rPr>
        <w:t>Загальне правило встановлює рівність кожного на заняття підприємництвом, а спеціальне означає, що окремі категорії громадян України цим правом не користуються до того моменту, поки на них поширюється спеціальний правовий статус. Лише залишення такого статусу відкриває можливість для виникнення підприємницької правоздатності.</w:t>
      </w:r>
    </w:p>
    <w:p w:rsidR="00F11957" w:rsidRPr="00090432" w:rsidRDefault="00F11957" w:rsidP="00F11957">
      <w:pPr>
        <w:ind w:left="0" w:firstLine="709"/>
        <w:rPr>
          <w:rFonts w:eastAsia="Times New Roman" w:cs="Times New Roman"/>
          <w:szCs w:val="28"/>
          <w:lang w:eastAsia="ru-RU"/>
        </w:rPr>
      </w:pPr>
      <w:r w:rsidRPr="00090432">
        <w:rPr>
          <w:rFonts w:eastAsia="Times New Roman" w:cs="Times New Roman"/>
          <w:szCs w:val="28"/>
          <w:lang w:eastAsia="ru-RU"/>
        </w:rPr>
        <w:t>Оскільки у законодавстві України відсутнє легальне визначення поняття «підприємець» і законодавець обмежився лише перерахуванням кола суб’єктів такої діяльності, таке визначення намагаються дати науковці.</w:t>
      </w:r>
    </w:p>
    <w:p w:rsidR="00F11957" w:rsidRPr="00090432" w:rsidRDefault="00F11957" w:rsidP="00F11957">
      <w:pPr>
        <w:ind w:left="0" w:firstLine="709"/>
        <w:rPr>
          <w:rFonts w:eastAsia="Times New Roman" w:cs="Times New Roman"/>
          <w:szCs w:val="28"/>
          <w:lang w:val="ru-RU" w:eastAsia="ru-RU"/>
        </w:rPr>
      </w:pPr>
      <w:r w:rsidRPr="00090432">
        <w:rPr>
          <w:rFonts w:eastAsia="Times New Roman" w:cs="Times New Roman"/>
          <w:szCs w:val="28"/>
          <w:lang w:eastAsia="ru-RU"/>
        </w:rPr>
        <w:t xml:space="preserve">Вживаються як синоніми терміни «підприємець», «ділова людина», «бізнесмен», «господарюючий суб’єкт», «комерсант». </w:t>
      </w:r>
    </w:p>
    <w:p w:rsidR="00F11957" w:rsidRPr="00090432" w:rsidRDefault="00F11957" w:rsidP="00F11957">
      <w:pPr>
        <w:ind w:left="0" w:firstLine="709"/>
        <w:rPr>
          <w:rFonts w:eastAsia="Times New Roman" w:cs="Times New Roman"/>
          <w:szCs w:val="28"/>
          <w:lang w:val="ru-RU" w:eastAsia="ru-RU"/>
        </w:rPr>
      </w:pPr>
      <w:r w:rsidRPr="00090432">
        <w:rPr>
          <w:rFonts w:eastAsia="Times New Roman" w:cs="Times New Roman"/>
          <w:i/>
          <w:szCs w:val="28"/>
          <w:lang w:eastAsia="ru-RU"/>
        </w:rPr>
        <w:t>Співвідношення понять «ділова людина» і «підприємець»:</w:t>
      </w:r>
      <w:r w:rsidRPr="00090432">
        <w:rPr>
          <w:rFonts w:eastAsia="Times New Roman" w:cs="Times New Roman"/>
          <w:szCs w:val="28"/>
          <w:lang w:eastAsia="ru-RU"/>
        </w:rPr>
        <w:t xml:space="preserve"> будь-який підприємець виступає як ділова людина, але не будь-яка ділова людина може бути віднесена до категорії підприємців, тому що підприємництво характеризується обов’язковим залученням у діяльність інноваційного моменту. Але термін «підприємець» не можна вважати вужчим порівняно з поняттям «ділова людина», оскільки вони не є порівнюваними, адже «ділова людина» не є терміном, уживаним у законодавстві. </w:t>
      </w:r>
    </w:p>
    <w:p w:rsidR="00F11957" w:rsidRPr="00090432" w:rsidRDefault="00F11957" w:rsidP="00F11957">
      <w:pPr>
        <w:ind w:left="0" w:firstLine="709"/>
        <w:rPr>
          <w:rFonts w:eastAsia="Times New Roman" w:cs="Times New Roman"/>
          <w:szCs w:val="28"/>
          <w:lang w:val="ru-RU" w:eastAsia="ru-RU"/>
        </w:rPr>
      </w:pPr>
      <w:r w:rsidRPr="00090432">
        <w:rPr>
          <w:rFonts w:eastAsia="Times New Roman" w:cs="Times New Roman"/>
          <w:i/>
          <w:szCs w:val="28"/>
          <w:lang w:eastAsia="ru-RU"/>
        </w:rPr>
        <w:lastRenderedPageBreak/>
        <w:t>Співвідношення понять «підприємець» і «господарюючий суб’єкт»:</w:t>
      </w:r>
      <w:r w:rsidRPr="00090432">
        <w:rPr>
          <w:rFonts w:eastAsia="Times New Roman" w:cs="Times New Roman"/>
          <w:szCs w:val="28"/>
          <w:lang w:eastAsia="ru-RU"/>
        </w:rPr>
        <w:t xml:space="preserve"> поняття «господарюючий суб’єкт» є більш широким, ніж «</w:t>
      </w:r>
      <w:proofErr w:type="spellStart"/>
      <w:r w:rsidRPr="00090432">
        <w:rPr>
          <w:rFonts w:eastAsia="Times New Roman" w:cs="Times New Roman"/>
          <w:szCs w:val="28"/>
          <w:lang w:eastAsia="ru-RU"/>
        </w:rPr>
        <w:t>суб</w:t>
      </w:r>
      <w:proofErr w:type="spellEnd"/>
      <w:r w:rsidRPr="00090432">
        <w:rPr>
          <w:rFonts w:eastAsia="Times New Roman" w:cs="Times New Roman"/>
          <w:szCs w:val="28"/>
          <w:lang w:val="ru-RU" w:eastAsia="ru-RU"/>
        </w:rPr>
        <w:t>’</w:t>
      </w:r>
      <w:proofErr w:type="spellStart"/>
      <w:r w:rsidRPr="00090432">
        <w:rPr>
          <w:rFonts w:eastAsia="Times New Roman" w:cs="Times New Roman"/>
          <w:szCs w:val="28"/>
          <w:lang w:eastAsia="ru-RU"/>
        </w:rPr>
        <w:t>єкт</w:t>
      </w:r>
      <w:proofErr w:type="spellEnd"/>
      <w:r w:rsidRPr="00090432">
        <w:rPr>
          <w:rFonts w:eastAsia="Times New Roman" w:cs="Times New Roman"/>
          <w:szCs w:val="28"/>
          <w:lang w:eastAsia="ru-RU"/>
        </w:rPr>
        <w:t xml:space="preserve"> підприємницької діяльності», оскільки господарюючий </w:t>
      </w:r>
      <w:proofErr w:type="spellStart"/>
      <w:r w:rsidRPr="00090432">
        <w:rPr>
          <w:rFonts w:eastAsia="Times New Roman" w:cs="Times New Roman"/>
          <w:szCs w:val="28"/>
          <w:lang w:eastAsia="ru-RU"/>
        </w:rPr>
        <w:t>суб</w:t>
      </w:r>
      <w:proofErr w:type="spellEnd"/>
      <w:r w:rsidRPr="00090432">
        <w:rPr>
          <w:rFonts w:eastAsia="Times New Roman" w:cs="Times New Roman"/>
          <w:szCs w:val="28"/>
          <w:lang w:val="ru-RU" w:eastAsia="ru-RU"/>
        </w:rPr>
        <w:t>’</w:t>
      </w:r>
      <w:proofErr w:type="spellStart"/>
      <w:r w:rsidRPr="00090432">
        <w:rPr>
          <w:rFonts w:eastAsia="Times New Roman" w:cs="Times New Roman"/>
          <w:szCs w:val="28"/>
          <w:lang w:eastAsia="ru-RU"/>
        </w:rPr>
        <w:t>єкт</w:t>
      </w:r>
      <w:proofErr w:type="spellEnd"/>
      <w:r w:rsidRPr="00090432">
        <w:rPr>
          <w:rFonts w:eastAsia="Times New Roman" w:cs="Times New Roman"/>
          <w:szCs w:val="28"/>
          <w:lang w:eastAsia="ru-RU"/>
        </w:rPr>
        <w:t xml:space="preserve"> здійснює не тільки підприємницьку, а й іншу господарську діяльність, що не є підприємницькою. </w:t>
      </w:r>
    </w:p>
    <w:p w:rsidR="00F11957" w:rsidRPr="00090432" w:rsidRDefault="00F11957" w:rsidP="00F11957">
      <w:pPr>
        <w:ind w:left="0" w:firstLine="709"/>
        <w:rPr>
          <w:rFonts w:eastAsia="Times New Roman" w:cs="Times New Roman"/>
          <w:szCs w:val="28"/>
          <w:lang w:eastAsia="ru-RU"/>
        </w:rPr>
      </w:pPr>
      <w:r w:rsidRPr="00090432">
        <w:rPr>
          <w:rFonts w:eastAsia="Times New Roman" w:cs="Times New Roman"/>
          <w:i/>
          <w:szCs w:val="28"/>
          <w:lang w:eastAsia="ru-RU"/>
        </w:rPr>
        <w:t xml:space="preserve">Співвідношення понять «підприємець» і «бізнесмен»: </w:t>
      </w:r>
      <w:r w:rsidRPr="00090432">
        <w:rPr>
          <w:rFonts w:eastAsia="Times New Roman" w:cs="Times New Roman"/>
          <w:szCs w:val="28"/>
          <w:lang w:eastAsia="ru-RU"/>
        </w:rPr>
        <w:t>не тотожні поняття, оскільки підприємець повинен діяти завжди легально. Термін «бізнесмен» не застосовується в законодавстві, а використовується здебіль</w:t>
      </w:r>
      <w:r w:rsidR="000F557D">
        <w:rPr>
          <w:rFonts w:eastAsia="Times New Roman" w:cs="Times New Roman"/>
          <w:szCs w:val="28"/>
          <w:lang w:eastAsia="ru-RU"/>
        </w:rPr>
        <w:t>шого в повсякденному спілкуванні</w:t>
      </w:r>
      <w:r w:rsidRPr="00090432">
        <w:rPr>
          <w:rFonts w:eastAsia="Times New Roman" w:cs="Times New Roman"/>
          <w:szCs w:val="28"/>
          <w:lang w:eastAsia="ru-RU"/>
        </w:rPr>
        <w:t xml:space="preserve">, і в такому значенні не пов’язується з легалізацією. </w:t>
      </w:r>
    </w:p>
    <w:p w:rsidR="00F11957" w:rsidRPr="00090432" w:rsidRDefault="00F11957" w:rsidP="00F11957">
      <w:pPr>
        <w:ind w:left="0" w:firstLine="709"/>
        <w:rPr>
          <w:rFonts w:eastAsia="Times New Roman" w:cs="Times New Roman"/>
          <w:i/>
          <w:szCs w:val="28"/>
          <w:lang w:eastAsia="ru-RU"/>
        </w:rPr>
      </w:pPr>
      <w:r w:rsidRPr="00090432">
        <w:rPr>
          <w:rFonts w:eastAsia="Times New Roman" w:cs="Times New Roman"/>
          <w:i/>
          <w:szCs w:val="28"/>
          <w:lang w:eastAsia="ru-RU"/>
        </w:rPr>
        <w:t>Співвідношення понять «підприємець» і «комерсант»:</w:t>
      </w:r>
      <w:r w:rsidRPr="00090432">
        <w:rPr>
          <w:rFonts w:eastAsia="Times New Roman" w:cs="Times New Roman"/>
          <w:szCs w:val="28"/>
          <w:lang w:eastAsia="ru-RU"/>
        </w:rPr>
        <w:t xml:space="preserve"> тотожні поняття. Термін «комерсант» не використовується в законодавстві України, а використовується в законодавстві країн дальнього зарубіжжя (Франція, Німеччина, США).</w:t>
      </w:r>
    </w:p>
    <w:p w:rsidR="00F11957" w:rsidRPr="00090432" w:rsidRDefault="00F11957" w:rsidP="00F11957">
      <w:pPr>
        <w:ind w:left="0" w:firstLine="709"/>
        <w:rPr>
          <w:rFonts w:eastAsia="Times New Roman" w:cs="Times New Roman"/>
          <w:szCs w:val="28"/>
          <w:lang w:eastAsia="ru-RU"/>
        </w:rPr>
      </w:pPr>
      <w:r w:rsidRPr="00090432">
        <w:rPr>
          <w:rFonts w:eastAsia="Times New Roman" w:cs="Times New Roman"/>
          <w:i/>
          <w:szCs w:val="28"/>
          <w:lang w:eastAsia="ru-RU"/>
        </w:rPr>
        <w:t>Широке розуміння суб’єкта підприємницької діяльності:</w:t>
      </w:r>
      <w:r w:rsidRPr="00090432">
        <w:rPr>
          <w:rFonts w:eastAsia="Times New Roman" w:cs="Times New Roman"/>
          <w:szCs w:val="28"/>
          <w:lang w:eastAsia="ru-RU"/>
        </w:rPr>
        <w:t xml:space="preserve"> поряд з основним суб’єктом (підприємцем) іншими суб’єктами підприємницької діяльності є споживач, держава, найманий працівник, партнери з бізнесу, кожний з яких виконує свої функціональні обов’язки в загальному підприємницькому процесі.</w:t>
      </w:r>
    </w:p>
    <w:p w:rsidR="00F11957" w:rsidRPr="00090432" w:rsidRDefault="00F11957" w:rsidP="000F557D">
      <w:pPr>
        <w:ind w:left="0" w:firstLine="709"/>
        <w:rPr>
          <w:rFonts w:eastAsia="Times New Roman" w:cs="Times New Roman"/>
          <w:szCs w:val="28"/>
          <w:lang w:eastAsia="ru-RU"/>
        </w:rPr>
      </w:pPr>
      <w:r w:rsidRPr="00090432">
        <w:rPr>
          <w:rFonts w:eastAsia="Times New Roman" w:cs="Times New Roman"/>
          <w:szCs w:val="28"/>
          <w:lang w:eastAsia="ru-RU"/>
        </w:rPr>
        <w:t xml:space="preserve">Правове регулювання створення та діяльності суб’єктів підприємництва в Україні здійснюється відповідно до норм ГК України, ЦК України і спеціальних законів. </w:t>
      </w:r>
    </w:p>
    <w:p w:rsidR="00F11957" w:rsidRPr="00090432" w:rsidRDefault="00F11957" w:rsidP="00F11957">
      <w:pPr>
        <w:ind w:left="0" w:firstLine="709"/>
        <w:rPr>
          <w:rFonts w:eastAsia="Times New Roman" w:cs="Times New Roman"/>
          <w:i/>
          <w:szCs w:val="28"/>
          <w:lang w:eastAsia="ru-RU"/>
        </w:rPr>
      </w:pPr>
      <w:r w:rsidRPr="00090432">
        <w:rPr>
          <w:rFonts w:eastAsia="Times New Roman" w:cs="Times New Roman"/>
          <w:i/>
          <w:szCs w:val="28"/>
          <w:lang w:eastAsia="ru-RU"/>
        </w:rPr>
        <w:t>Суб</w:t>
      </w:r>
      <w:r w:rsidRPr="00B7335D">
        <w:rPr>
          <w:rFonts w:eastAsia="Times New Roman" w:cs="Times New Roman"/>
          <w:i/>
          <w:szCs w:val="28"/>
          <w:lang w:eastAsia="ru-RU"/>
        </w:rPr>
        <w:t>’</w:t>
      </w:r>
      <w:r w:rsidRPr="00090432">
        <w:rPr>
          <w:rFonts w:eastAsia="Times New Roman" w:cs="Times New Roman"/>
          <w:i/>
          <w:szCs w:val="28"/>
          <w:lang w:eastAsia="ru-RU"/>
        </w:rPr>
        <w:t xml:space="preserve">єкти підприємницької діяльності характеризуються наступними ознаками (крім тих загальних ознак, що притаманні підприємницькій діяльності в цілому): </w:t>
      </w:r>
    </w:p>
    <w:p w:rsidR="00F11957" w:rsidRPr="00090432" w:rsidRDefault="00F11957" w:rsidP="00F11957">
      <w:pPr>
        <w:ind w:left="0" w:firstLine="709"/>
        <w:rPr>
          <w:rFonts w:eastAsia="Times New Roman" w:cs="Times New Roman"/>
          <w:szCs w:val="28"/>
          <w:lang w:eastAsia="ru-RU"/>
        </w:rPr>
      </w:pPr>
      <w:r w:rsidRPr="00090432">
        <w:rPr>
          <w:rFonts w:eastAsia="Times New Roman" w:cs="Times New Roman"/>
          <w:szCs w:val="28"/>
          <w:lang w:eastAsia="ru-RU"/>
        </w:rPr>
        <w:t xml:space="preserve">а) зареєстрованість у встановленому порядку або легітимація іншим способом; </w:t>
      </w:r>
    </w:p>
    <w:p w:rsidR="00F11957" w:rsidRPr="00090432" w:rsidRDefault="00F11957" w:rsidP="00F11957">
      <w:pPr>
        <w:ind w:left="0" w:firstLine="709"/>
        <w:rPr>
          <w:rFonts w:eastAsia="Times New Roman" w:cs="Times New Roman"/>
          <w:szCs w:val="28"/>
          <w:lang w:eastAsia="ru-RU"/>
        </w:rPr>
      </w:pPr>
      <w:r w:rsidRPr="00090432">
        <w:rPr>
          <w:rFonts w:eastAsia="Times New Roman" w:cs="Times New Roman"/>
          <w:szCs w:val="28"/>
          <w:lang w:eastAsia="ru-RU"/>
        </w:rPr>
        <w:t xml:space="preserve">б) господарська компетенція; </w:t>
      </w:r>
    </w:p>
    <w:p w:rsidR="00F11957" w:rsidRPr="00090432" w:rsidRDefault="00F11957" w:rsidP="00F11957">
      <w:pPr>
        <w:ind w:left="0" w:firstLine="709"/>
        <w:rPr>
          <w:rFonts w:eastAsia="Times New Roman" w:cs="Times New Roman"/>
          <w:szCs w:val="28"/>
          <w:lang w:eastAsia="ru-RU"/>
        </w:rPr>
      </w:pPr>
      <w:r w:rsidRPr="00090432">
        <w:rPr>
          <w:rFonts w:eastAsia="Times New Roman" w:cs="Times New Roman"/>
          <w:szCs w:val="28"/>
          <w:lang w:eastAsia="ru-RU"/>
        </w:rPr>
        <w:t xml:space="preserve">в) наявність відокремленого майна; </w:t>
      </w:r>
    </w:p>
    <w:p w:rsidR="00F11957" w:rsidRPr="00090432" w:rsidRDefault="00F11957" w:rsidP="00F11957">
      <w:pPr>
        <w:ind w:left="0" w:firstLine="709"/>
        <w:rPr>
          <w:rFonts w:eastAsia="Times New Roman" w:cs="Times New Roman"/>
          <w:szCs w:val="28"/>
          <w:lang w:eastAsia="ru-RU"/>
        </w:rPr>
      </w:pPr>
      <w:r w:rsidRPr="00090432">
        <w:rPr>
          <w:rFonts w:eastAsia="Times New Roman" w:cs="Times New Roman"/>
          <w:szCs w:val="28"/>
          <w:lang w:eastAsia="ru-RU"/>
        </w:rPr>
        <w:t xml:space="preserve">г) самостійна майнова відповідальність. </w:t>
      </w:r>
    </w:p>
    <w:p w:rsidR="00F11957" w:rsidRPr="000F557D" w:rsidRDefault="00F11957" w:rsidP="000F557D">
      <w:pPr>
        <w:ind w:left="0" w:firstLine="709"/>
        <w:rPr>
          <w:rFonts w:eastAsia="Times New Roman" w:cs="Times New Roman"/>
          <w:i/>
          <w:szCs w:val="28"/>
          <w:lang w:eastAsia="ru-RU"/>
        </w:rPr>
      </w:pPr>
      <w:r w:rsidRPr="000F557D">
        <w:rPr>
          <w:rFonts w:eastAsia="Times New Roman" w:cs="Times New Roman"/>
          <w:i/>
          <w:szCs w:val="28"/>
          <w:lang w:eastAsia="ru-RU"/>
        </w:rPr>
        <w:lastRenderedPageBreak/>
        <w:t>Таким чином, суб’єкти права підприємницької діяльності внаслідок властивих їм ознак можуть бути учасником підприємницьких правовідносин.</w:t>
      </w:r>
    </w:p>
    <w:p w:rsidR="00F11957" w:rsidRPr="00090432" w:rsidRDefault="00F11957" w:rsidP="00F11957">
      <w:pPr>
        <w:ind w:left="0" w:firstLine="709"/>
        <w:rPr>
          <w:rFonts w:eastAsia="Times New Roman" w:cs="Times New Roman"/>
          <w:szCs w:val="28"/>
          <w:lang w:eastAsia="ru-RU"/>
        </w:rPr>
      </w:pPr>
      <w:r w:rsidRPr="00090432">
        <w:rPr>
          <w:rFonts w:eastAsia="Times New Roman" w:cs="Times New Roman"/>
          <w:i/>
          <w:szCs w:val="28"/>
          <w:lang w:eastAsia="ru-RU"/>
        </w:rPr>
        <w:t xml:space="preserve">Підприємницька правоздатність </w:t>
      </w:r>
      <w:r w:rsidRPr="00090432">
        <w:rPr>
          <w:rFonts w:eastAsia="Times New Roman" w:cs="Times New Roman"/>
          <w:szCs w:val="28"/>
          <w:lang w:eastAsia="ru-RU"/>
        </w:rPr>
        <w:t xml:space="preserve">– це здатність мати підприємницькі суб’єктивні права та юридичні обов’язки. </w:t>
      </w:r>
    </w:p>
    <w:p w:rsidR="00F11957" w:rsidRPr="00090432" w:rsidRDefault="00F11957" w:rsidP="00F11957">
      <w:pPr>
        <w:ind w:left="0" w:firstLine="709"/>
        <w:rPr>
          <w:rFonts w:ascii="Calibri" w:eastAsia="Times New Roman" w:hAnsi="Calibri" w:cs="Times New Roman"/>
          <w:sz w:val="22"/>
          <w:lang w:eastAsia="ru-RU"/>
        </w:rPr>
      </w:pPr>
      <w:r w:rsidRPr="00090432">
        <w:rPr>
          <w:rFonts w:eastAsia="Times New Roman" w:cs="Times New Roman"/>
          <w:szCs w:val="28"/>
          <w:lang w:eastAsia="ru-RU"/>
        </w:rPr>
        <w:t xml:space="preserve">Цивільна правоздатність, на базі якої виникає підприємницька, визначається за всіма людьми незалежно від раси, кольору шкіри, політичних, релігійних переконань, статі, етнічного та соціального походження, майнового стану, місця проживання, за </w:t>
      </w:r>
      <w:proofErr w:type="spellStart"/>
      <w:r w:rsidRPr="00090432">
        <w:rPr>
          <w:rFonts w:eastAsia="Times New Roman" w:cs="Times New Roman"/>
          <w:szCs w:val="28"/>
          <w:lang w:eastAsia="ru-RU"/>
        </w:rPr>
        <w:t>мовними</w:t>
      </w:r>
      <w:proofErr w:type="spellEnd"/>
      <w:r w:rsidRPr="00090432">
        <w:rPr>
          <w:rFonts w:eastAsia="Times New Roman" w:cs="Times New Roman"/>
          <w:szCs w:val="28"/>
          <w:lang w:eastAsia="ru-RU"/>
        </w:rPr>
        <w:t xml:space="preserve"> або іншими ознаками.</w:t>
      </w:r>
      <w:r w:rsidRPr="00090432">
        <w:rPr>
          <w:rFonts w:ascii="Calibri" w:eastAsia="Times New Roman" w:hAnsi="Calibri" w:cs="Times New Roman"/>
          <w:sz w:val="22"/>
          <w:lang w:eastAsia="ru-RU"/>
        </w:rPr>
        <w:t xml:space="preserve"> </w:t>
      </w:r>
    </w:p>
    <w:p w:rsidR="00F11957" w:rsidRPr="00090432" w:rsidRDefault="00F11957" w:rsidP="00F11957">
      <w:pPr>
        <w:ind w:left="0" w:firstLine="709"/>
        <w:rPr>
          <w:rFonts w:ascii="Calibri" w:eastAsia="Times New Roman" w:hAnsi="Calibri" w:cs="Times New Roman"/>
          <w:sz w:val="22"/>
          <w:lang w:eastAsia="ru-RU"/>
        </w:rPr>
      </w:pPr>
      <w:r w:rsidRPr="00090432">
        <w:rPr>
          <w:rFonts w:eastAsia="Times New Roman" w:cs="Times New Roman"/>
          <w:szCs w:val="28"/>
          <w:lang w:eastAsia="ru-RU"/>
        </w:rPr>
        <w:t>Підприємницька правоздатність за загальним правилом виникає згідно зі ст. 42 Конституції України та ст. 53 ЦК</w:t>
      </w:r>
      <w:r w:rsidRPr="00090432">
        <w:rPr>
          <w:rFonts w:eastAsia="Times New Roman" w:cs="Times New Roman"/>
          <w:szCs w:val="28"/>
          <w:lang w:val="ru-RU" w:eastAsia="ru-RU"/>
        </w:rPr>
        <w:t xml:space="preserve"> </w:t>
      </w:r>
      <w:r w:rsidRPr="00090432">
        <w:rPr>
          <w:rFonts w:eastAsia="Times New Roman" w:cs="Times New Roman"/>
          <w:szCs w:val="28"/>
          <w:lang w:eastAsia="ru-RU"/>
        </w:rPr>
        <w:t>України з досягненням повноліття.</w:t>
      </w:r>
    </w:p>
    <w:p w:rsidR="00F11957" w:rsidRPr="00090432" w:rsidRDefault="00F11957" w:rsidP="00F11957">
      <w:pPr>
        <w:ind w:left="0" w:firstLine="709"/>
        <w:rPr>
          <w:rFonts w:eastAsia="Times New Roman" w:cs="Times New Roman"/>
          <w:szCs w:val="28"/>
          <w:lang w:eastAsia="ru-RU"/>
        </w:rPr>
      </w:pPr>
      <w:r w:rsidRPr="00090432">
        <w:rPr>
          <w:rFonts w:eastAsia="Times New Roman" w:cs="Times New Roman"/>
          <w:szCs w:val="28"/>
          <w:lang w:eastAsia="ru-RU"/>
        </w:rPr>
        <w:t xml:space="preserve">Закон пов’язує виникнення підприємницької правоздатності із наявністю повної дієздатності. </w:t>
      </w:r>
    </w:p>
    <w:p w:rsidR="00F11957" w:rsidRPr="00090432" w:rsidRDefault="00F11957" w:rsidP="00F11957">
      <w:pPr>
        <w:ind w:left="0" w:firstLine="709"/>
        <w:rPr>
          <w:rFonts w:eastAsia="Times New Roman" w:cs="Times New Roman"/>
          <w:szCs w:val="28"/>
          <w:lang w:eastAsia="ru-RU"/>
        </w:rPr>
      </w:pPr>
      <w:r w:rsidRPr="00090432">
        <w:rPr>
          <w:rFonts w:eastAsia="Times New Roman" w:cs="Times New Roman"/>
          <w:i/>
          <w:szCs w:val="28"/>
          <w:lang w:eastAsia="ru-RU"/>
        </w:rPr>
        <w:t>Повна дієздатність</w:t>
      </w:r>
      <w:r w:rsidRPr="00090432">
        <w:rPr>
          <w:rFonts w:eastAsia="Times New Roman" w:cs="Times New Roman"/>
          <w:szCs w:val="28"/>
          <w:lang w:eastAsia="ru-RU"/>
        </w:rPr>
        <w:t xml:space="preserve"> (секундарна підприємницька правоздатність) згідно ст. 53 ЦК України може бути надана особі: </w:t>
      </w:r>
    </w:p>
    <w:p w:rsidR="00F11957" w:rsidRPr="00090432" w:rsidRDefault="00F11957" w:rsidP="00F11957">
      <w:pPr>
        <w:ind w:left="0" w:firstLine="709"/>
        <w:rPr>
          <w:rFonts w:eastAsia="Times New Roman" w:cs="Times New Roman"/>
          <w:szCs w:val="28"/>
          <w:lang w:eastAsia="ru-RU"/>
        </w:rPr>
      </w:pPr>
      <w:r w:rsidRPr="00090432">
        <w:rPr>
          <w:rFonts w:eastAsia="Times New Roman" w:cs="Times New Roman"/>
          <w:szCs w:val="28"/>
          <w:lang w:eastAsia="ru-RU"/>
        </w:rPr>
        <w:t xml:space="preserve">– якій виповнилося 16 років; </w:t>
      </w:r>
    </w:p>
    <w:p w:rsidR="00F11957" w:rsidRPr="00090432" w:rsidRDefault="00F11957" w:rsidP="00F11957">
      <w:pPr>
        <w:ind w:left="0" w:firstLine="709"/>
        <w:rPr>
          <w:rFonts w:eastAsia="Times New Roman" w:cs="Times New Roman"/>
          <w:szCs w:val="28"/>
          <w:lang w:eastAsia="ru-RU"/>
        </w:rPr>
      </w:pPr>
      <w:r w:rsidRPr="00090432">
        <w:rPr>
          <w:rFonts w:eastAsia="Times New Roman" w:cs="Times New Roman"/>
          <w:szCs w:val="28"/>
          <w:lang w:eastAsia="ru-RU"/>
        </w:rPr>
        <w:t xml:space="preserve">– яка працює за трудовим договором або бажає займатися підприємництвом; </w:t>
      </w:r>
    </w:p>
    <w:p w:rsidR="00F11957" w:rsidRPr="00090432" w:rsidRDefault="00F11957" w:rsidP="00F11957">
      <w:pPr>
        <w:ind w:left="0" w:firstLine="709"/>
        <w:rPr>
          <w:rFonts w:eastAsia="Times New Roman" w:cs="Times New Roman"/>
          <w:szCs w:val="28"/>
          <w:lang w:eastAsia="ru-RU"/>
        </w:rPr>
      </w:pPr>
      <w:r w:rsidRPr="00090432">
        <w:rPr>
          <w:rFonts w:eastAsia="Times New Roman" w:cs="Times New Roman"/>
          <w:szCs w:val="28"/>
          <w:lang w:eastAsia="ru-RU"/>
        </w:rPr>
        <w:t xml:space="preserve">– за наявності письмової згоди батьків чи піклувальників; </w:t>
      </w:r>
    </w:p>
    <w:p w:rsidR="00F11957" w:rsidRPr="00090432" w:rsidRDefault="00F11957" w:rsidP="00F11957">
      <w:pPr>
        <w:ind w:left="0" w:firstLine="709"/>
        <w:rPr>
          <w:rFonts w:eastAsia="Times New Roman" w:cs="Times New Roman"/>
          <w:szCs w:val="28"/>
          <w:lang w:eastAsia="ru-RU"/>
        </w:rPr>
      </w:pPr>
      <w:r w:rsidRPr="00090432">
        <w:rPr>
          <w:rFonts w:eastAsia="Times New Roman" w:cs="Times New Roman"/>
          <w:szCs w:val="28"/>
          <w:lang w:eastAsia="ru-RU"/>
        </w:rPr>
        <w:t xml:space="preserve">– при винесенні рішення про це органом опіки і піклування. </w:t>
      </w:r>
    </w:p>
    <w:p w:rsidR="00F11957" w:rsidRPr="00090432" w:rsidRDefault="00F11957" w:rsidP="00F11957">
      <w:pPr>
        <w:ind w:left="0" w:firstLine="709"/>
        <w:rPr>
          <w:rFonts w:eastAsia="Times New Roman" w:cs="Times New Roman"/>
          <w:szCs w:val="28"/>
          <w:lang w:eastAsia="ru-RU"/>
        </w:rPr>
      </w:pPr>
      <w:r w:rsidRPr="00090432">
        <w:rPr>
          <w:rFonts w:eastAsia="Times New Roman" w:cs="Times New Roman"/>
          <w:szCs w:val="28"/>
          <w:lang w:eastAsia="ru-RU"/>
        </w:rPr>
        <w:t>За відсутності письмової згоди батьків чи піклувальників неповнолітній має право звернутися в суд із заявою про надання йому повної дієздатності. Завершальним юридичним фактом у набутті такої дієздатності є реєстрація в якості підприємця.</w:t>
      </w:r>
    </w:p>
    <w:p w:rsidR="00F11957" w:rsidRPr="00090432" w:rsidRDefault="00F11957" w:rsidP="00F11957">
      <w:pPr>
        <w:ind w:left="0" w:firstLine="709"/>
        <w:rPr>
          <w:rFonts w:eastAsia="Times New Roman" w:cs="Times New Roman"/>
          <w:szCs w:val="28"/>
          <w:lang w:eastAsia="ru-RU"/>
        </w:rPr>
      </w:pPr>
      <w:r w:rsidRPr="00090432">
        <w:rPr>
          <w:rFonts w:eastAsia="Times New Roman" w:cs="Times New Roman"/>
          <w:szCs w:val="28"/>
          <w:lang w:eastAsia="ru-RU"/>
        </w:rPr>
        <w:t>Отже, для виникнення підприємницької правоздатності повинен бути юридичний склад. З огляду на це не є зовсім коректною вказівка на те, що вона може бути набута у судовому порядку (ч. 2 ст. 53 ЦК України): якщо неповнолітній отримав дозвіл на надання йому повної дієздатності, але не зареєструвався як підприємець, то повна дієздатність у нього не настає.</w:t>
      </w:r>
    </w:p>
    <w:p w:rsidR="00F11957" w:rsidRPr="00090432" w:rsidRDefault="00F11957" w:rsidP="00F11957">
      <w:pPr>
        <w:ind w:left="0" w:firstLine="709"/>
        <w:rPr>
          <w:rFonts w:eastAsia="Times New Roman" w:cs="Times New Roman"/>
          <w:szCs w:val="28"/>
          <w:lang w:eastAsia="ru-RU"/>
        </w:rPr>
      </w:pPr>
    </w:p>
    <w:p w:rsidR="00F11957" w:rsidRPr="00090432" w:rsidRDefault="006E41AC" w:rsidP="006E41AC">
      <w:pPr>
        <w:ind w:left="0"/>
        <w:rPr>
          <w:rFonts w:eastAsia="Times New Roman" w:cs="Times New Roman"/>
          <w:b/>
          <w:szCs w:val="28"/>
          <w:lang w:eastAsia="ru-RU"/>
        </w:rPr>
      </w:pPr>
      <w:r>
        <w:rPr>
          <w:rFonts w:eastAsia="Times New Roman" w:cs="Times New Roman"/>
          <w:b/>
          <w:szCs w:val="28"/>
          <w:lang w:eastAsia="ru-RU"/>
        </w:rPr>
        <w:t>3.2.</w:t>
      </w:r>
      <w:r w:rsidR="00F11957" w:rsidRPr="00090432">
        <w:rPr>
          <w:rFonts w:eastAsia="Times New Roman" w:cs="Times New Roman"/>
          <w:b/>
          <w:szCs w:val="28"/>
          <w:lang w:eastAsia="ru-RU"/>
        </w:rPr>
        <w:t xml:space="preserve"> Види суб’єктів підприємницької діяльності</w:t>
      </w:r>
    </w:p>
    <w:p w:rsidR="006E41AC" w:rsidRDefault="00F11957" w:rsidP="00F11957">
      <w:pPr>
        <w:ind w:left="0" w:firstLine="709"/>
        <w:rPr>
          <w:rFonts w:eastAsia="Times New Roman" w:cs="Times New Roman"/>
          <w:szCs w:val="28"/>
          <w:lang w:eastAsia="ru-RU"/>
        </w:rPr>
      </w:pPr>
      <w:r w:rsidRPr="00090432">
        <w:rPr>
          <w:rFonts w:eastAsia="Times New Roman" w:cs="Times New Roman"/>
          <w:szCs w:val="28"/>
          <w:lang w:eastAsia="ru-RU"/>
        </w:rPr>
        <w:lastRenderedPageBreak/>
        <w:t xml:space="preserve">Можна виділити </w:t>
      </w:r>
      <w:r w:rsidRPr="00090432">
        <w:rPr>
          <w:rFonts w:eastAsia="Times New Roman" w:cs="Times New Roman"/>
          <w:i/>
          <w:szCs w:val="28"/>
          <w:lang w:eastAsia="ru-RU"/>
        </w:rPr>
        <w:t>дві великі групи суб’єктів підприємницької діяльності:</w:t>
      </w:r>
      <w:r w:rsidRPr="00090432">
        <w:rPr>
          <w:rFonts w:eastAsia="Times New Roman" w:cs="Times New Roman"/>
          <w:szCs w:val="28"/>
          <w:lang w:eastAsia="ru-RU"/>
        </w:rPr>
        <w:t xml:space="preserve"> фізичні особи, які здійснюють підприємницьку діяльність без створення юридичної особи, та юридичні особи. </w:t>
      </w:r>
    </w:p>
    <w:p w:rsidR="00F11957" w:rsidRPr="00090432" w:rsidRDefault="00F11957" w:rsidP="00F11957">
      <w:pPr>
        <w:ind w:left="0" w:firstLine="709"/>
        <w:rPr>
          <w:rFonts w:eastAsia="Times New Roman" w:cs="Times New Roman"/>
          <w:szCs w:val="28"/>
          <w:lang w:eastAsia="ru-RU"/>
        </w:rPr>
      </w:pPr>
      <w:r w:rsidRPr="00090432">
        <w:rPr>
          <w:rFonts w:eastAsia="Times New Roman" w:cs="Times New Roman"/>
          <w:szCs w:val="28"/>
          <w:lang w:eastAsia="ru-RU"/>
        </w:rPr>
        <w:t xml:space="preserve">Суб’єкти підприємницької діяльності можуть займатись </w:t>
      </w:r>
      <w:proofErr w:type="spellStart"/>
      <w:r w:rsidRPr="00090432">
        <w:rPr>
          <w:rFonts w:eastAsia="Times New Roman" w:cs="Times New Roman"/>
          <w:i/>
          <w:szCs w:val="28"/>
          <w:lang w:eastAsia="ru-RU"/>
        </w:rPr>
        <w:t>поліпідприємництвом</w:t>
      </w:r>
      <w:proofErr w:type="spellEnd"/>
      <w:r w:rsidRPr="00090432">
        <w:rPr>
          <w:rFonts w:eastAsia="Times New Roman" w:cs="Times New Roman"/>
          <w:i/>
          <w:szCs w:val="28"/>
          <w:lang w:eastAsia="ru-RU"/>
        </w:rPr>
        <w:t xml:space="preserve"> </w:t>
      </w:r>
      <w:r w:rsidRPr="00090432">
        <w:rPr>
          <w:rFonts w:eastAsia="Times New Roman" w:cs="Times New Roman"/>
          <w:szCs w:val="28"/>
          <w:lang w:eastAsia="ru-RU"/>
        </w:rPr>
        <w:t>– одночасно бути учасником декількох самостійних підприємницьких структур: створити одночасно декілька приватних підприємств, бути засновником чи учасником декількох корпоративних підприємств. В умовах нестабільності економічного становища, розпорошення інвестицій це сприяє мінімізації ризику і є запорукою стабільності.</w:t>
      </w:r>
    </w:p>
    <w:p w:rsidR="006E41AC" w:rsidRDefault="000F557D" w:rsidP="006E41AC">
      <w:pPr>
        <w:autoSpaceDE w:val="0"/>
        <w:autoSpaceDN w:val="0"/>
        <w:adjustRightInd w:val="0"/>
        <w:ind w:left="0" w:firstLine="709"/>
        <w:rPr>
          <w:rFonts w:ascii="Times New Roman CYR" w:hAnsi="Times New Roman CYR" w:cs="Times New Roman CYR"/>
          <w:color w:val="000000"/>
          <w:szCs w:val="28"/>
          <w:highlight w:val="white"/>
        </w:rPr>
      </w:pPr>
      <w:r>
        <w:rPr>
          <w:rFonts w:ascii="Times New Roman CYR" w:hAnsi="Times New Roman CYR" w:cs="Times New Roman CYR"/>
          <w:color w:val="000000"/>
          <w:szCs w:val="28"/>
          <w:highlight w:val="white"/>
        </w:rPr>
        <w:t xml:space="preserve">Головними суб'єктами ринкової економіки є різні підприємства. Вони є основною, первинною організаційно-економічною ланкою національного господарства. </w:t>
      </w:r>
    </w:p>
    <w:p w:rsidR="006E41AC" w:rsidRDefault="000F557D" w:rsidP="006E41AC">
      <w:pPr>
        <w:autoSpaceDE w:val="0"/>
        <w:autoSpaceDN w:val="0"/>
        <w:adjustRightInd w:val="0"/>
        <w:ind w:left="0" w:firstLine="709"/>
        <w:rPr>
          <w:color w:val="000000"/>
          <w:szCs w:val="28"/>
        </w:rPr>
      </w:pPr>
      <w:r>
        <w:rPr>
          <w:b/>
          <w:i/>
          <w:color w:val="000000"/>
          <w:szCs w:val="28"/>
        </w:rPr>
        <w:t>Суб'єктами господарювання визнаються</w:t>
      </w:r>
      <w:r>
        <w:rPr>
          <w:color w:val="000000"/>
          <w:szCs w:val="28"/>
        </w:rPr>
        <w:t xml:space="preserve"> учасники господарських відносин, які здійснюють господарську діяльність, реалізуючи господарську компетенцію (сукупність господарських прав та обов'язків), мають відокремлене майно і несуть відповідальність за своїми зобов'язаннями в межах цього майна, крім випадків, передбачених законодавством.</w:t>
      </w:r>
    </w:p>
    <w:p w:rsidR="000F557D" w:rsidRPr="006E41AC" w:rsidRDefault="000F557D" w:rsidP="006E41AC">
      <w:pPr>
        <w:autoSpaceDE w:val="0"/>
        <w:autoSpaceDN w:val="0"/>
        <w:adjustRightInd w:val="0"/>
        <w:ind w:left="0" w:firstLine="709"/>
        <w:rPr>
          <w:rFonts w:cs="Times New Roman"/>
          <w:color w:val="000000"/>
          <w:szCs w:val="28"/>
        </w:rPr>
      </w:pPr>
      <w:r>
        <w:rPr>
          <w:color w:val="000000"/>
          <w:szCs w:val="28"/>
        </w:rPr>
        <w:t>2. Суб'єктами господарювання є:</w:t>
      </w:r>
    </w:p>
    <w:p w:rsidR="000F557D" w:rsidRDefault="000F557D" w:rsidP="00A32B38">
      <w:pPr>
        <w:ind w:left="0" w:firstLine="709"/>
        <w:rPr>
          <w:color w:val="000000"/>
          <w:szCs w:val="28"/>
        </w:rPr>
      </w:pPr>
      <w:r>
        <w:rPr>
          <w:color w:val="000000"/>
          <w:szCs w:val="28"/>
        </w:rPr>
        <w:t>1)</w:t>
      </w:r>
      <w:r>
        <w:rPr>
          <w:rFonts w:eastAsiaTheme="majorEastAsia"/>
          <w:color w:val="000000"/>
          <w:szCs w:val="28"/>
        </w:rPr>
        <w:t> </w:t>
      </w:r>
      <w:r>
        <w:rPr>
          <w:b/>
          <w:bCs/>
          <w:color w:val="000000"/>
          <w:szCs w:val="28"/>
        </w:rPr>
        <w:t>господарські організації</w:t>
      </w:r>
      <w:r>
        <w:rPr>
          <w:rFonts w:eastAsiaTheme="majorEastAsia"/>
          <w:color w:val="000000"/>
          <w:szCs w:val="28"/>
        </w:rPr>
        <w:t> </w:t>
      </w:r>
      <w:r>
        <w:rPr>
          <w:color w:val="000000"/>
          <w:szCs w:val="28"/>
        </w:rPr>
        <w:t xml:space="preserve">- які діють на основі права власності, права господарського відання чи оперативного управління, мають статус юридичної особи, створені відповідно до Цивільного кодексу України, державні, комунальні та інші підприємства, створені відповідно до цього Кодексу, а також інші юридичні особи, які здійснюють господарську діяльність та зареєстровані в установленому законом порядку; </w:t>
      </w:r>
    </w:p>
    <w:p w:rsidR="000F557D" w:rsidRDefault="000F557D" w:rsidP="00A32B38">
      <w:pPr>
        <w:ind w:left="0" w:firstLine="709"/>
        <w:rPr>
          <w:color w:val="000000"/>
          <w:szCs w:val="28"/>
        </w:rPr>
      </w:pPr>
      <w:r w:rsidRPr="00A32B38">
        <w:rPr>
          <w:b/>
          <w:i/>
          <w:color w:val="000000"/>
          <w:szCs w:val="28"/>
        </w:rPr>
        <w:t xml:space="preserve">2) громадяни України, іноземці та особи без громадянства, </w:t>
      </w:r>
      <w:r>
        <w:rPr>
          <w:color w:val="000000"/>
          <w:szCs w:val="28"/>
        </w:rPr>
        <w:t>які здійснюють господарську діяльність та зареєстровані відповідно до закону як підприємці.</w:t>
      </w:r>
    </w:p>
    <w:p w:rsidR="000F557D" w:rsidRDefault="000F557D" w:rsidP="00A32B38">
      <w:pPr>
        <w:ind w:left="0" w:firstLine="709"/>
        <w:rPr>
          <w:i/>
          <w:color w:val="000000"/>
          <w:szCs w:val="28"/>
        </w:rPr>
      </w:pPr>
      <w:r w:rsidRPr="00A32B38">
        <w:rPr>
          <w:i/>
          <w:color w:val="000000"/>
          <w:szCs w:val="28"/>
        </w:rPr>
        <w:t xml:space="preserve">Суб’єкти господарювання залежно від кількості працюючих та доходів від будь-якої діяльності за рік можуть належати до суб’єктів малого </w:t>
      </w:r>
      <w:r w:rsidRPr="00A32B38">
        <w:rPr>
          <w:i/>
          <w:color w:val="000000"/>
          <w:szCs w:val="28"/>
        </w:rPr>
        <w:lastRenderedPageBreak/>
        <w:t xml:space="preserve">підприємництва, у тому числі до суб’єктів </w:t>
      </w:r>
      <w:proofErr w:type="spellStart"/>
      <w:r w:rsidRPr="00A32B38">
        <w:rPr>
          <w:i/>
          <w:color w:val="000000"/>
          <w:szCs w:val="28"/>
        </w:rPr>
        <w:t>мікропідприємництва</w:t>
      </w:r>
      <w:proofErr w:type="spellEnd"/>
      <w:r w:rsidRPr="00A32B38">
        <w:rPr>
          <w:i/>
          <w:color w:val="000000"/>
          <w:szCs w:val="28"/>
        </w:rPr>
        <w:t>, середнього або великого підприємництва.</w:t>
      </w:r>
    </w:p>
    <w:p w:rsidR="000F557D" w:rsidRDefault="000F557D" w:rsidP="00A32B38">
      <w:pPr>
        <w:ind w:left="0" w:firstLine="709"/>
        <w:rPr>
          <w:color w:val="000000"/>
          <w:szCs w:val="28"/>
        </w:rPr>
      </w:pPr>
      <w:r>
        <w:rPr>
          <w:color w:val="000000"/>
          <w:szCs w:val="28"/>
        </w:rPr>
        <w:t xml:space="preserve">Суб’єктами </w:t>
      </w:r>
      <w:proofErr w:type="spellStart"/>
      <w:r>
        <w:rPr>
          <w:color w:val="000000"/>
          <w:szCs w:val="28"/>
        </w:rPr>
        <w:t>мікропідприємництва</w:t>
      </w:r>
      <w:proofErr w:type="spellEnd"/>
      <w:r>
        <w:rPr>
          <w:color w:val="000000"/>
          <w:szCs w:val="28"/>
        </w:rPr>
        <w:t xml:space="preserve"> є:</w:t>
      </w:r>
    </w:p>
    <w:p w:rsidR="000F557D" w:rsidRDefault="000F557D" w:rsidP="000F557D">
      <w:pPr>
        <w:numPr>
          <w:ilvl w:val="0"/>
          <w:numId w:val="1"/>
        </w:numPr>
        <w:ind w:left="0" w:firstLine="709"/>
        <w:rPr>
          <w:color w:val="000000"/>
          <w:szCs w:val="28"/>
        </w:rPr>
      </w:pPr>
      <w:r>
        <w:rPr>
          <w:color w:val="000000"/>
          <w:szCs w:val="28"/>
        </w:rPr>
        <w:t>фізичні особи, зареєстровані в установленому законом порядку як фізичні особи - підприємці, у яких середня кількість працівників за звітний період (календарний рік) не перевищує 10 осіб та річний дохід від будь-якої діяльності не перевищує суму, еквівалентну 2 мільйонам євро, визначену за середньорічним курсом Національного банку України;</w:t>
      </w:r>
    </w:p>
    <w:p w:rsidR="000F557D" w:rsidRDefault="000F557D" w:rsidP="000F557D">
      <w:pPr>
        <w:numPr>
          <w:ilvl w:val="0"/>
          <w:numId w:val="1"/>
        </w:numPr>
        <w:ind w:left="0" w:firstLine="709"/>
        <w:rPr>
          <w:color w:val="000000"/>
          <w:szCs w:val="28"/>
        </w:rPr>
      </w:pPr>
      <w:r>
        <w:rPr>
          <w:color w:val="000000"/>
          <w:szCs w:val="28"/>
        </w:rPr>
        <w:t>юридичні особи - суб’єкти господарювання будь-якої організаційно-правової форми та форми власності, у яких середня кількість працівників за звітний період (календарний рік) не перевищує 10 осіб та річний дохід від будь-якої діяльності не перевищує суму, еквівалентну 2 мільйонам євро, визначену за середньорічним курсом Національного банку України.</w:t>
      </w:r>
    </w:p>
    <w:p w:rsidR="000F557D" w:rsidRDefault="000F557D" w:rsidP="00A32B38">
      <w:pPr>
        <w:ind w:left="0" w:firstLine="709"/>
        <w:rPr>
          <w:rFonts w:eastAsia="Times New Roman"/>
          <w:color w:val="000000"/>
          <w:szCs w:val="28"/>
          <w:lang w:eastAsia="ru-RU"/>
        </w:rPr>
      </w:pPr>
      <w:r>
        <w:rPr>
          <w:color w:val="000000"/>
          <w:szCs w:val="28"/>
        </w:rPr>
        <w:t>Суб’єктами малого підприємництва є:</w:t>
      </w:r>
    </w:p>
    <w:p w:rsidR="000F557D" w:rsidRDefault="000F557D" w:rsidP="000F557D">
      <w:pPr>
        <w:numPr>
          <w:ilvl w:val="0"/>
          <w:numId w:val="2"/>
        </w:numPr>
        <w:ind w:left="0" w:firstLine="709"/>
        <w:rPr>
          <w:color w:val="000000"/>
          <w:szCs w:val="28"/>
        </w:rPr>
      </w:pPr>
      <w:r>
        <w:rPr>
          <w:color w:val="000000"/>
          <w:szCs w:val="28"/>
        </w:rPr>
        <w:t>фізичні особи, зареєстровані в установленому законом порядку як фізичні особи - підприємці, у яких середня кількість працівників за звітний період (календарний рік) не перевищує 50 осіб та річний дохід від будь-якої діяльності не перевищує суму, еквівалентну 10 мільйонам євро, визначену за середньорічним курсом Національного банку України;</w:t>
      </w:r>
    </w:p>
    <w:p w:rsidR="00A32B38" w:rsidRDefault="000F557D" w:rsidP="00A32B38">
      <w:pPr>
        <w:numPr>
          <w:ilvl w:val="0"/>
          <w:numId w:val="2"/>
        </w:numPr>
        <w:ind w:left="0" w:firstLine="709"/>
        <w:rPr>
          <w:color w:val="000000"/>
          <w:szCs w:val="28"/>
        </w:rPr>
      </w:pPr>
      <w:r>
        <w:rPr>
          <w:color w:val="000000"/>
          <w:szCs w:val="28"/>
        </w:rPr>
        <w:t>юридичні особи - суб’єкти господарювання будь-якої організаційно-правової форми та форми власності, у яких середня кількість працівників за звітний період (календарний рік) не перевищує 50 осіб та річний дохід від будь-якої діяльності не перевищує суму, еквівалентну 10 мільйонам євро, визначену за середньорічним курсом Національного банку України.</w:t>
      </w:r>
    </w:p>
    <w:p w:rsidR="00B7335D" w:rsidRDefault="000F557D" w:rsidP="00B7335D">
      <w:pPr>
        <w:numPr>
          <w:ilvl w:val="0"/>
          <w:numId w:val="2"/>
        </w:numPr>
        <w:ind w:left="0" w:firstLine="709"/>
        <w:rPr>
          <w:color w:val="000000"/>
          <w:szCs w:val="28"/>
        </w:rPr>
      </w:pPr>
      <w:r w:rsidRPr="00B7335D">
        <w:rPr>
          <w:color w:val="000000"/>
          <w:szCs w:val="28"/>
        </w:rPr>
        <w:t xml:space="preserve">Суб’єктами великого підприємництва є юридичні особи - суб’єкти господарювання будь-якої організаційно-правової форми та форми власності, у яких середня кількість працівників за звітний період (календарний рік) перевищує 250 осіб та річний дохід від будь-якої діяльності перевищує суму, </w:t>
      </w:r>
      <w:r w:rsidRPr="00B7335D">
        <w:rPr>
          <w:color w:val="000000"/>
          <w:szCs w:val="28"/>
        </w:rPr>
        <w:lastRenderedPageBreak/>
        <w:t>еквівалентну 50 мільйонам євро, визначену за середньорічним курсом Національного банку України.</w:t>
      </w:r>
    </w:p>
    <w:p w:rsidR="000F557D" w:rsidRPr="00B7335D" w:rsidRDefault="000F557D" w:rsidP="00B7335D">
      <w:pPr>
        <w:numPr>
          <w:ilvl w:val="0"/>
          <w:numId w:val="2"/>
        </w:numPr>
        <w:ind w:left="0" w:firstLine="709"/>
        <w:rPr>
          <w:color w:val="000000"/>
          <w:szCs w:val="28"/>
        </w:rPr>
      </w:pPr>
      <w:r w:rsidRPr="00B7335D">
        <w:rPr>
          <w:color w:val="000000"/>
          <w:szCs w:val="28"/>
        </w:rPr>
        <w:t>Інші суб’єкти господарювання належать до суб’єктів середнього підприємництва.</w:t>
      </w:r>
    </w:p>
    <w:p w:rsidR="00002A06" w:rsidRDefault="000F557D" w:rsidP="00A32B38">
      <w:pPr>
        <w:autoSpaceDE w:val="0"/>
        <w:autoSpaceDN w:val="0"/>
        <w:adjustRightInd w:val="0"/>
        <w:ind w:left="0"/>
        <w:rPr>
          <w:rFonts w:ascii="Times New Roman CYR" w:hAnsi="Times New Roman CYR" w:cs="Times New Roman CYR"/>
          <w:color w:val="000000"/>
          <w:szCs w:val="28"/>
          <w:highlight w:val="white"/>
        </w:rPr>
      </w:pPr>
      <w:r>
        <w:rPr>
          <w:rFonts w:ascii="Times New Roman CYR" w:hAnsi="Times New Roman CYR" w:cs="Times New Roman CYR"/>
          <w:b/>
          <w:i/>
          <w:color w:val="000000"/>
          <w:szCs w:val="28"/>
          <w:highlight w:val="white"/>
        </w:rPr>
        <w:t>Стимулом для створення підприємства як суб'єкта підприємницької діяльності є одержання прибутку і використання його для задоволення суспільних та особистих потреб.</w:t>
      </w:r>
    </w:p>
    <w:p w:rsidR="00002A06" w:rsidRDefault="000F557D" w:rsidP="00002A06">
      <w:pPr>
        <w:autoSpaceDE w:val="0"/>
        <w:autoSpaceDN w:val="0"/>
        <w:adjustRightInd w:val="0"/>
        <w:ind w:left="0" w:firstLine="709"/>
        <w:rPr>
          <w:rFonts w:ascii="Times New Roman CYR" w:hAnsi="Times New Roman CYR" w:cs="Times New Roman CYR"/>
          <w:color w:val="000000"/>
          <w:szCs w:val="28"/>
          <w:highlight w:val="white"/>
        </w:rPr>
      </w:pPr>
      <w:r>
        <w:rPr>
          <w:rFonts w:ascii="Times New Roman CYR" w:hAnsi="Times New Roman CYR" w:cs="Times New Roman CYR"/>
          <w:color w:val="000000"/>
          <w:szCs w:val="28"/>
          <w:highlight w:val="white"/>
        </w:rPr>
        <w:t>На підприємстві як первинній ланці національної економіки зосереджено певну сукупність чинників виробництва: засобів виробництва, фінансових ресурсів, працівників та ін. Тут виникають економічні відносини власності як між членами підприємства, так і між іншими суб'єктами господарювання. Саме на підприємстві здійснюється безпосереднє виробництво потрібних суспільству, споживачам (покупцям) товарів або послуг, первинний розподіл знову створеної вартості на первинні доходи (доходи підприємців, працівників, держави).</w:t>
      </w:r>
    </w:p>
    <w:p w:rsidR="00002A06" w:rsidRDefault="000F557D" w:rsidP="00002A06">
      <w:pPr>
        <w:autoSpaceDE w:val="0"/>
        <w:autoSpaceDN w:val="0"/>
        <w:adjustRightInd w:val="0"/>
        <w:ind w:left="0" w:firstLine="709"/>
        <w:rPr>
          <w:rFonts w:ascii="Times New Roman CYR" w:hAnsi="Times New Roman CYR" w:cs="Times New Roman CYR"/>
          <w:color w:val="000000"/>
          <w:szCs w:val="28"/>
          <w:highlight w:val="white"/>
        </w:rPr>
      </w:pPr>
      <w:r>
        <w:rPr>
          <w:rFonts w:ascii="Times New Roman CYR" w:hAnsi="Times New Roman CYR" w:cs="Times New Roman CYR"/>
          <w:color w:val="000000"/>
          <w:szCs w:val="28"/>
          <w:highlight w:val="white"/>
        </w:rPr>
        <w:t xml:space="preserve">Окрім того, саме на підприємстві здійснюється поєднання працівників із засобами виробництва. </w:t>
      </w:r>
    </w:p>
    <w:p w:rsidR="00002A06" w:rsidRDefault="000F557D" w:rsidP="00002A06">
      <w:pPr>
        <w:autoSpaceDE w:val="0"/>
        <w:autoSpaceDN w:val="0"/>
        <w:adjustRightInd w:val="0"/>
        <w:ind w:left="0" w:firstLine="709"/>
        <w:rPr>
          <w:rFonts w:ascii="Times New Roman CYR" w:hAnsi="Times New Roman CYR" w:cs="Times New Roman CYR"/>
          <w:color w:val="000000"/>
          <w:szCs w:val="28"/>
          <w:highlight w:val="white"/>
        </w:rPr>
      </w:pPr>
      <w:r>
        <w:rPr>
          <w:rFonts w:ascii="Times New Roman CYR" w:hAnsi="Times New Roman CYR" w:cs="Times New Roman CYR"/>
          <w:color w:val="000000"/>
          <w:szCs w:val="28"/>
          <w:highlight w:val="white"/>
        </w:rPr>
        <w:t xml:space="preserve">Причому характер такого поєднання визначається </w:t>
      </w:r>
      <w:r>
        <w:rPr>
          <w:rFonts w:ascii="Times New Roman CYR" w:hAnsi="Times New Roman CYR" w:cs="Times New Roman CYR"/>
          <w:b/>
          <w:i/>
          <w:color w:val="000000"/>
          <w:szCs w:val="28"/>
          <w:highlight w:val="white"/>
        </w:rPr>
        <w:t>формою власності</w:t>
      </w:r>
      <w:r>
        <w:rPr>
          <w:rFonts w:ascii="Times New Roman CYR" w:hAnsi="Times New Roman CYR" w:cs="Times New Roman CYR"/>
          <w:color w:val="000000"/>
          <w:szCs w:val="28"/>
          <w:highlight w:val="white"/>
        </w:rPr>
        <w:t xml:space="preserve"> на засоби виробництва і зумовлює вид підприємства. </w:t>
      </w:r>
    </w:p>
    <w:p w:rsidR="00002A06" w:rsidRDefault="000F557D" w:rsidP="00002A06">
      <w:pPr>
        <w:autoSpaceDE w:val="0"/>
        <w:autoSpaceDN w:val="0"/>
        <w:adjustRightInd w:val="0"/>
        <w:ind w:left="0" w:firstLine="709"/>
        <w:rPr>
          <w:rFonts w:ascii="Times New Roman CYR" w:hAnsi="Times New Roman CYR" w:cs="Times New Roman CYR"/>
          <w:color w:val="000000"/>
          <w:szCs w:val="28"/>
          <w:highlight w:val="white"/>
        </w:rPr>
      </w:pPr>
      <w:r>
        <w:rPr>
          <w:rFonts w:ascii="Times New Roman CYR" w:hAnsi="Times New Roman CYR" w:cs="Times New Roman CYR"/>
          <w:color w:val="000000"/>
          <w:szCs w:val="28"/>
          <w:highlight w:val="white"/>
        </w:rPr>
        <w:t>Кожне підприємство вступає в економічні відносини з іншими суб'єктами господарювання (при купівлі засобів виробництва, наданні та отриманні послуг, одержанні кредитів та виплаті відсотків по них), державою (при виплаті податків та ін.), зарубіжними підприємствами (при виробничій підрядній кооперації, спеціалізації тощо) та ін.</w:t>
      </w:r>
    </w:p>
    <w:p w:rsidR="00E92791" w:rsidRDefault="00E44AFE">
      <w:pPr>
        <w:rPr>
          <w:b/>
          <w:i/>
        </w:rPr>
      </w:pPr>
      <w:r w:rsidRPr="00E44AFE">
        <w:rPr>
          <w:b/>
          <w:i/>
        </w:rPr>
        <w:t>3. 3. Місце МСП в національній економіці</w:t>
      </w:r>
    </w:p>
    <w:p w:rsidR="003E57E1" w:rsidRDefault="00E44AFE" w:rsidP="00E44AFE">
      <w:pPr>
        <w:ind w:left="0"/>
      </w:pPr>
      <w:r>
        <w:t xml:space="preserve">1. У країнах з ринковою економікою малі та середні підприємства в кількісному вимірі становлять абсолютну більшість підприємств (див. Таблицю 2). </w:t>
      </w:r>
    </w:p>
    <w:p w:rsidR="00E44AFE" w:rsidRDefault="00E44AFE" w:rsidP="00E44AFE">
      <w:pPr>
        <w:ind w:left="0"/>
        <w:rPr>
          <w:b/>
          <w:i/>
        </w:rPr>
      </w:pPr>
      <w:r>
        <w:t xml:space="preserve">Вони представлені практично в усіх секторах економіки, але їхня роль є особливо важливою в тих галузях, у яких відсутній великий бізнес. Світовий </w:t>
      </w:r>
      <w:r>
        <w:lastRenderedPageBreak/>
        <w:t>досвід засвідчує, що більшість новостворених робочих місць концентрується саме в секторі МСП. Тому в багатьох країнах підтримка малого бізнесу (зокрема, мікробізнесу) виконує, у першу чергу, соціальну функцію, а саме  – зменшення рівня безробіття в країні.</w:t>
      </w:r>
    </w:p>
    <w:p w:rsidR="003E57E1" w:rsidRDefault="003E57E1" w:rsidP="00E44AFE">
      <w:pPr>
        <w:ind w:left="0"/>
      </w:pPr>
      <w:r>
        <w:t xml:space="preserve">2. Вважається, що малий та середній бізнес є, в цілому, менш ефективним порівняно з великими підприємствами. Це переважно пояснюється тим, що саме на великих підприємствах реалізується ефект масштабів виробництва, який виявляється у збільшенні обсягів виробництва продукції, за інших рівних умов дозволяє зменшити витрати в розрахунку на одиницю продукції (мова йде, передусім, про промислові підприємства). Про різницю продуктивності різних за розміром підприємств свідчить той факт, що, наприклад, у ЄС частка великих підприємств, які здійснюють зовнішньоекономічну діяльність, є більшою порівняно з іншими групами підприємств, тобто, саме великі компанії здатні більш успішно конкурувати на глобальному ринку.4 3. Водночас, якщо раніше вважалось, що основними агентами розвитку є великі підприємства, то швидкий розвиток продуктивних сил, результатом якого є скорочення виробничих витрат, структурні зміни, поява нових виробництв та ринків відновили інтерес до розвитку МСП як двигуна національного економічного зростання та забезпечення зайнятості. </w:t>
      </w:r>
    </w:p>
    <w:p w:rsidR="003E57E1" w:rsidRDefault="003E57E1" w:rsidP="00E44AFE">
      <w:pPr>
        <w:ind w:left="0"/>
      </w:pPr>
      <w:r>
        <w:t xml:space="preserve">4. Узагалі вважається, що МСП мають цілу низку специфічних економічних властивостей, які у своїй сукупності формують економічний потенціал сектору МСП. </w:t>
      </w:r>
    </w:p>
    <w:p w:rsidR="003E57E1" w:rsidRDefault="003E57E1" w:rsidP="00E44AFE">
      <w:pPr>
        <w:ind w:left="0"/>
      </w:pPr>
      <w:r>
        <w:t xml:space="preserve">Мова йде, зокрема, про: </w:t>
      </w:r>
    </w:p>
    <w:p w:rsidR="003E57E1" w:rsidRDefault="003E57E1" w:rsidP="00E44AFE">
      <w:pPr>
        <w:ind w:left="0"/>
      </w:pPr>
      <w:r>
        <w:t>• спроможність порівняно швидко створювати робочі місця, у тому числі, для працівників, які звільняються з великих підприємств;</w:t>
      </w:r>
    </w:p>
    <w:p w:rsidR="003E57E1" w:rsidRDefault="003E57E1" w:rsidP="00E44AFE">
      <w:pPr>
        <w:ind w:left="0"/>
      </w:pPr>
      <w:r>
        <w:t xml:space="preserve"> • гнучкість у плані адаптації до нових ринкових вимог, що має особливе значення в період глибоких структурних змін; </w:t>
      </w:r>
    </w:p>
    <w:p w:rsidR="003E57E1" w:rsidRDefault="003E57E1" w:rsidP="00E44AFE">
      <w:pPr>
        <w:ind w:left="0"/>
      </w:pPr>
      <w:r>
        <w:t xml:space="preserve">• високий інноваційний потенціал МСП завдяки вузькій спеціалізації виробництва; </w:t>
      </w:r>
    </w:p>
    <w:p w:rsidR="003E57E1" w:rsidRDefault="003E57E1" w:rsidP="00E44AFE">
      <w:pPr>
        <w:ind w:left="0"/>
      </w:pPr>
      <w:r>
        <w:lastRenderedPageBreak/>
        <w:t xml:space="preserve">• потенціал створення нових секторів економіки, які мають «радикально» інноваційний характер; </w:t>
      </w:r>
    </w:p>
    <w:p w:rsidR="003E57E1" w:rsidRDefault="003E57E1" w:rsidP="00E44AFE">
      <w:pPr>
        <w:ind w:left="0"/>
      </w:pPr>
      <w:r>
        <w:t>• спроможність ідентифікувати нові ринки завдяки наявності потенціалу розширення виробництва та виходу на зовнішні ринки. Саме тому стратегічною метою державної політики Уряду має стати реалізація потенціалу сектору МСП.</w:t>
      </w:r>
    </w:p>
    <w:p w:rsidR="003E57E1" w:rsidRPr="00E44AFE" w:rsidRDefault="003E57E1" w:rsidP="00E44AFE">
      <w:pPr>
        <w:ind w:left="0"/>
        <w:rPr>
          <w:b/>
          <w:i/>
        </w:rPr>
      </w:pPr>
      <w:r>
        <w:t xml:space="preserve"> 5. Разом із тим, поширення малого та середнього підприємництва в країні не обов’язково свідчить про високий рівень економічного розвитку. Так, британським </w:t>
      </w:r>
      <w:proofErr w:type="spellStart"/>
      <w:r>
        <w:t>Approved</w:t>
      </w:r>
      <w:proofErr w:type="spellEnd"/>
      <w:r>
        <w:t xml:space="preserve"> Index5 було складено рейтинг країн за поширеністю підприємництва (часткою дорослого населення, яка є власником або співвласником бізнесу та платила зарплату протягом трьох та більше місяців). Відповідно до цього рейтингу з 9-ти країн 6 із найбільшими частками лише одна – Чилі - входить до ОЕСР, і жодна з них не належить до групи країн з розвиненою економікою відповідно до класифікації МВФ. Слід зазначити, що США посідає 41-ше місце в списку, хоча ця країна лідирує за цим показником за кількістю підприємців в абсолютному вимірі (частка підприємців становить 4,3% від дорослого населення).</w:t>
      </w:r>
    </w:p>
    <w:sectPr w:rsidR="003E57E1" w:rsidRPr="00E44AFE">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052" w:rsidRDefault="00794052" w:rsidP="00002A06">
      <w:pPr>
        <w:spacing w:line="240" w:lineRule="auto"/>
      </w:pPr>
      <w:r>
        <w:separator/>
      </w:r>
    </w:p>
  </w:endnote>
  <w:endnote w:type="continuationSeparator" w:id="0">
    <w:p w:rsidR="00794052" w:rsidRDefault="00794052" w:rsidP="00002A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052" w:rsidRDefault="00794052" w:rsidP="00002A06">
      <w:pPr>
        <w:spacing w:line="240" w:lineRule="auto"/>
      </w:pPr>
      <w:r>
        <w:separator/>
      </w:r>
    </w:p>
  </w:footnote>
  <w:footnote w:type="continuationSeparator" w:id="0">
    <w:p w:rsidR="00794052" w:rsidRDefault="00794052" w:rsidP="00002A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4008846"/>
      <w:docPartObj>
        <w:docPartGallery w:val="Page Numbers (Top of Page)"/>
        <w:docPartUnique/>
      </w:docPartObj>
    </w:sdtPr>
    <w:sdtEndPr/>
    <w:sdtContent>
      <w:p w:rsidR="00002A06" w:rsidRDefault="00002A06">
        <w:pPr>
          <w:pStyle w:val="a3"/>
          <w:jc w:val="right"/>
        </w:pPr>
        <w:r>
          <w:fldChar w:fldCharType="begin"/>
        </w:r>
        <w:r>
          <w:instrText>PAGE   \* MERGEFORMAT</w:instrText>
        </w:r>
        <w:r>
          <w:fldChar w:fldCharType="separate"/>
        </w:r>
        <w:r w:rsidR="00B21538" w:rsidRPr="00B21538">
          <w:rPr>
            <w:noProof/>
            <w:lang w:val="ru-RU"/>
          </w:rPr>
          <w:t>8</w:t>
        </w:r>
        <w:r>
          <w:fldChar w:fldCharType="end"/>
        </w:r>
      </w:p>
    </w:sdtContent>
  </w:sdt>
  <w:p w:rsidR="00002A06" w:rsidRDefault="00002A06">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8783C"/>
    <w:multiLevelType w:val="multilevel"/>
    <w:tmpl w:val="D7C2D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F24315"/>
    <w:multiLevelType w:val="multilevel"/>
    <w:tmpl w:val="6882B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613"/>
    <w:rsid w:val="00002A06"/>
    <w:rsid w:val="000F557D"/>
    <w:rsid w:val="001744CB"/>
    <w:rsid w:val="001B7D86"/>
    <w:rsid w:val="00327399"/>
    <w:rsid w:val="003E57E1"/>
    <w:rsid w:val="00452448"/>
    <w:rsid w:val="00523FDF"/>
    <w:rsid w:val="006E41AC"/>
    <w:rsid w:val="00794052"/>
    <w:rsid w:val="007A4A0B"/>
    <w:rsid w:val="00854958"/>
    <w:rsid w:val="008A0DB7"/>
    <w:rsid w:val="00A32B38"/>
    <w:rsid w:val="00B21538"/>
    <w:rsid w:val="00B7335D"/>
    <w:rsid w:val="00D46E0E"/>
    <w:rsid w:val="00E00DBE"/>
    <w:rsid w:val="00E27613"/>
    <w:rsid w:val="00E44AFE"/>
    <w:rsid w:val="00E92791"/>
    <w:rsid w:val="00EE68AE"/>
    <w:rsid w:val="00F119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02BDC"/>
  <w15:chartTrackingRefBased/>
  <w15:docId w15:val="{DACA83CB-614E-4FC4-A06C-6A038DC56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1957"/>
    <w:pPr>
      <w:spacing w:after="0" w:line="360" w:lineRule="auto"/>
      <w:ind w:left="1416"/>
      <w:jc w:val="both"/>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2A06"/>
    <w:pPr>
      <w:tabs>
        <w:tab w:val="center" w:pos="4677"/>
        <w:tab w:val="right" w:pos="9355"/>
      </w:tabs>
      <w:spacing w:line="240" w:lineRule="auto"/>
    </w:pPr>
  </w:style>
  <w:style w:type="character" w:customStyle="1" w:styleId="a4">
    <w:name w:val="Верхний колонтитул Знак"/>
    <w:basedOn w:val="a0"/>
    <w:link w:val="a3"/>
    <w:uiPriority w:val="99"/>
    <w:rsid w:val="00002A06"/>
    <w:rPr>
      <w:rFonts w:ascii="Times New Roman" w:hAnsi="Times New Roman"/>
      <w:sz w:val="28"/>
      <w:lang w:val="uk-UA"/>
    </w:rPr>
  </w:style>
  <w:style w:type="paragraph" w:styleId="a5">
    <w:name w:val="footer"/>
    <w:basedOn w:val="a"/>
    <w:link w:val="a6"/>
    <w:uiPriority w:val="99"/>
    <w:unhideWhenUsed/>
    <w:rsid w:val="00002A06"/>
    <w:pPr>
      <w:tabs>
        <w:tab w:val="center" w:pos="4677"/>
        <w:tab w:val="right" w:pos="9355"/>
      </w:tabs>
      <w:spacing w:line="240" w:lineRule="auto"/>
    </w:pPr>
  </w:style>
  <w:style w:type="character" w:customStyle="1" w:styleId="a6">
    <w:name w:val="Нижний колонтитул Знак"/>
    <w:basedOn w:val="a0"/>
    <w:link w:val="a5"/>
    <w:uiPriority w:val="99"/>
    <w:rsid w:val="00002A06"/>
    <w:rPr>
      <w:rFonts w:ascii="Times New Roman" w:hAnsi="Times New Roman"/>
      <w:sz w:val="28"/>
      <w:lang w:val="uk-UA"/>
    </w:rPr>
  </w:style>
  <w:style w:type="paragraph" w:styleId="a7">
    <w:name w:val="Balloon Text"/>
    <w:basedOn w:val="a"/>
    <w:link w:val="a8"/>
    <w:uiPriority w:val="99"/>
    <w:semiHidden/>
    <w:unhideWhenUsed/>
    <w:rsid w:val="00002A06"/>
    <w:pPr>
      <w:spacing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02A06"/>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149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Pages>8</Pages>
  <Words>8500</Words>
  <Characters>4845</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dc:creator>
  <cp:keywords/>
  <dc:description/>
  <cp:lastModifiedBy>Sarra</cp:lastModifiedBy>
  <cp:revision>7</cp:revision>
  <cp:lastPrinted>2020-10-20T08:19:00Z</cp:lastPrinted>
  <dcterms:created xsi:type="dcterms:W3CDTF">2017-10-08T15:40:00Z</dcterms:created>
  <dcterms:modified xsi:type="dcterms:W3CDTF">2020-10-20T14:23:00Z</dcterms:modified>
</cp:coreProperties>
</file>