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924" w:rsidRPr="00627EFC" w:rsidRDefault="00B83538" w:rsidP="00627EFC">
      <w:pPr>
        <w:jc w:val="center"/>
        <w:rPr>
          <w:rFonts w:cs="Times New Roman"/>
          <w:b/>
          <w:sz w:val="32"/>
          <w:szCs w:val="32"/>
          <w:lang w:val="uk-UA"/>
        </w:rPr>
      </w:pPr>
      <w:r w:rsidRPr="00627EFC">
        <w:rPr>
          <w:rFonts w:cs="Times New Roman"/>
          <w:b/>
          <w:sz w:val="32"/>
          <w:szCs w:val="32"/>
          <w:lang w:val="uk-UA"/>
        </w:rPr>
        <w:t>Тема 3 Аудит податку на додану вартість</w:t>
      </w:r>
    </w:p>
    <w:p w:rsidR="00627EFC" w:rsidRDefault="00627EFC" w:rsidP="00627EFC">
      <w:pPr>
        <w:jc w:val="center"/>
        <w:rPr>
          <w:rFonts w:cs="Times New Roman"/>
          <w:szCs w:val="28"/>
          <w:lang w:val="uk-UA"/>
        </w:rPr>
      </w:pPr>
      <w:r>
        <w:rPr>
          <w:rFonts w:cs="Times New Roman"/>
          <w:szCs w:val="28"/>
          <w:lang w:val="uk-UA"/>
        </w:rPr>
        <w:t>План</w:t>
      </w:r>
    </w:p>
    <w:p w:rsidR="00AD479A" w:rsidRPr="00B83538" w:rsidRDefault="00AD479A" w:rsidP="00AD479A">
      <w:pPr>
        <w:jc w:val="both"/>
        <w:rPr>
          <w:rFonts w:cs="Times New Roman"/>
          <w:szCs w:val="28"/>
          <w:lang w:val="uk-UA"/>
        </w:rPr>
      </w:pPr>
      <w:r>
        <w:rPr>
          <w:rFonts w:cs="Times New Roman"/>
          <w:szCs w:val="28"/>
          <w:lang w:val="uk-UA"/>
        </w:rPr>
        <w:t>3.1 Основні напрями проведення аудиторської перевірки ПДВ</w:t>
      </w:r>
    </w:p>
    <w:p w:rsidR="00627EFC" w:rsidRDefault="00627EFC" w:rsidP="00627EFC">
      <w:pPr>
        <w:jc w:val="both"/>
        <w:rPr>
          <w:rFonts w:cs="Times New Roman"/>
          <w:szCs w:val="28"/>
          <w:lang w:val="uk-UA"/>
        </w:rPr>
      </w:pPr>
      <w:r>
        <w:rPr>
          <w:rFonts w:cs="Times New Roman"/>
          <w:szCs w:val="28"/>
          <w:lang w:val="uk-UA"/>
        </w:rPr>
        <w:t>3.2 Д</w:t>
      </w:r>
      <w:r w:rsidRPr="00B83538">
        <w:rPr>
          <w:rFonts w:cs="Times New Roman"/>
          <w:szCs w:val="28"/>
          <w:lang w:val="uk-UA"/>
        </w:rPr>
        <w:t xml:space="preserve">ослідження </w:t>
      </w:r>
      <w:r>
        <w:rPr>
          <w:rFonts w:cs="Times New Roman"/>
          <w:szCs w:val="28"/>
          <w:lang w:val="uk-UA"/>
        </w:rPr>
        <w:t xml:space="preserve">окремих </w:t>
      </w:r>
      <w:r w:rsidRPr="00B83538">
        <w:rPr>
          <w:rFonts w:cs="Times New Roman"/>
          <w:szCs w:val="28"/>
          <w:lang w:val="uk-UA"/>
        </w:rPr>
        <w:t>операцій</w:t>
      </w:r>
    </w:p>
    <w:p w:rsidR="00627EFC" w:rsidRDefault="00627EFC" w:rsidP="00627EFC">
      <w:pPr>
        <w:jc w:val="both"/>
        <w:rPr>
          <w:rFonts w:cs="Times New Roman"/>
          <w:szCs w:val="28"/>
          <w:lang w:val="uk-UA"/>
        </w:rPr>
      </w:pPr>
      <w:r>
        <w:rPr>
          <w:rFonts w:cs="Times New Roman"/>
          <w:szCs w:val="28"/>
          <w:lang w:val="uk-UA"/>
        </w:rPr>
        <w:t>3.3 Перевірка операцій з основними фондами</w:t>
      </w:r>
    </w:p>
    <w:p w:rsidR="00AD479A" w:rsidRDefault="00AD479A" w:rsidP="00B83538">
      <w:pPr>
        <w:jc w:val="both"/>
        <w:rPr>
          <w:rFonts w:cs="Times New Roman"/>
          <w:szCs w:val="28"/>
          <w:lang w:val="uk-UA"/>
        </w:rPr>
      </w:pPr>
    </w:p>
    <w:p w:rsidR="00B83538" w:rsidRPr="00627EFC" w:rsidRDefault="00AD479A" w:rsidP="00B83538">
      <w:pPr>
        <w:jc w:val="both"/>
        <w:rPr>
          <w:rFonts w:cs="Times New Roman"/>
          <w:b/>
          <w:szCs w:val="28"/>
          <w:lang w:val="uk-UA"/>
        </w:rPr>
      </w:pPr>
      <w:r w:rsidRPr="00627EFC">
        <w:rPr>
          <w:rFonts w:cs="Times New Roman"/>
          <w:b/>
          <w:szCs w:val="28"/>
          <w:lang w:val="uk-UA"/>
        </w:rPr>
        <w:t>3.1 Основні напрями проведення аудиторської перевірки ПДВ</w:t>
      </w:r>
    </w:p>
    <w:p w:rsidR="00860924" w:rsidRPr="00B83538" w:rsidRDefault="00860924" w:rsidP="00B83538">
      <w:pPr>
        <w:jc w:val="both"/>
        <w:rPr>
          <w:rFonts w:cs="Times New Roman"/>
          <w:szCs w:val="28"/>
          <w:lang w:val="uk-UA"/>
        </w:rPr>
      </w:pPr>
      <w:r w:rsidRPr="00B83538">
        <w:rPr>
          <w:rFonts w:cs="Times New Roman"/>
          <w:szCs w:val="28"/>
          <w:lang w:val="uk-UA"/>
        </w:rPr>
        <w:t>У стислому вигляді до програми аудиту включають</w:t>
      </w:r>
      <w:r w:rsidR="00AD479A">
        <w:rPr>
          <w:rFonts w:cs="Times New Roman"/>
          <w:szCs w:val="28"/>
          <w:lang w:val="uk-UA"/>
        </w:rPr>
        <w:t xml:space="preserve"> </w:t>
      </w:r>
      <w:r w:rsidRPr="00B83538">
        <w:rPr>
          <w:rFonts w:cs="Times New Roman"/>
          <w:szCs w:val="28"/>
          <w:lang w:val="uk-UA"/>
        </w:rPr>
        <w:t>такі основні напрями її проведення:</w:t>
      </w:r>
    </w:p>
    <w:p w:rsidR="00860924" w:rsidRPr="00B83538" w:rsidRDefault="00860924" w:rsidP="00B83538">
      <w:pPr>
        <w:jc w:val="both"/>
        <w:rPr>
          <w:rFonts w:cs="Times New Roman"/>
          <w:szCs w:val="28"/>
          <w:lang w:val="uk-UA"/>
        </w:rPr>
      </w:pPr>
      <w:r w:rsidRPr="00B83538">
        <w:rPr>
          <w:rFonts w:cs="Times New Roman"/>
          <w:szCs w:val="28"/>
          <w:lang w:val="uk-UA"/>
        </w:rPr>
        <w:t>1. Визначають, чи є підприємство платником ПДВ.</w:t>
      </w:r>
    </w:p>
    <w:p w:rsidR="00860924" w:rsidRPr="00B83538" w:rsidRDefault="00860924" w:rsidP="00B83538">
      <w:pPr>
        <w:jc w:val="both"/>
        <w:rPr>
          <w:rFonts w:cs="Times New Roman"/>
          <w:szCs w:val="28"/>
          <w:lang w:val="uk-UA"/>
        </w:rPr>
      </w:pPr>
      <w:r w:rsidRPr="00B83538">
        <w:rPr>
          <w:rFonts w:cs="Times New Roman"/>
          <w:szCs w:val="28"/>
          <w:lang w:val="uk-UA"/>
        </w:rPr>
        <w:t>2. Визначають нормативну базу з ПДВ з урахуванням усіх змін у</w:t>
      </w:r>
      <w:r w:rsidR="00B83538">
        <w:rPr>
          <w:rFonts w:cs="Times New Roman"/>
          <w:szCs w:val="28"/>
          <w:lang w:val="uk-UA"/>
        </w:rPr>
        <w:t xml:space="preserve"> </w:t>
      </w:r>
      <w:r w:rsidRPr="00B83538">
        <w:rPr>
          <w:rFonts w:cs="Times New Roman"/>
          <w:szCs w:val="28"/>
          <w:lang w:val="uk-UA"/>
        </w:rPr>
        <w:t>періоді, який перевіряється.</w:t>
      </w:r>
    </w:p>
    <w:p w:rsidR="00860924" w:rsidRPr="00B83538" w:rsidRDefault="00860924" w:rsidP="00B83538">
      <w:pPr>
        <w:jc w:val="both"/>
        <w:rPr>
          <w:rFonts w:cs="Times New Roman"/>
          <w:szCs w:val="28"/>
          <w:lang w:val="uk-UA"/>
        </w:rPr>
      </w:pPr>
      <w:r w:rsidRPr="00B83538">
        <w:rPr>
          <w:rFonts w:cs="Times New Roman"/>
          <w:szCs w:val="28"/>
          <w:lang w:val="uk-UA"/>
        </w:rPr>
        <w:t>3. Встановлюють, чи користується підприємство пільгами з ПДВ</w:t>
      </w:r>
      <w:r w:rsidR="00B83538">
        <w:rPr>
          <w:rFonts w:cs="Times New Roman"/>
          <w:szCs w:val="28"/>
          <w:lang w:val="uk-UA"/>
        </w:rPr>
        <w:t xml:space="preserve"> </w:t>
      </w:r>
      <w:r w:rsidRPr="00B83538">
        <w:rPr>
          <w:rFonts w:cs="Times New Roman"/>
          <w:szCs w:val="28"/>
          <w:lang w:val="uk-UA"/>
        </w:rPr>
        <w:t>та в яких обсягах.</w:t>
      </w:r>
    </w:p>
    <w:p w:rsidR="00860924" w:rsidRPr="00B83538" w:rsidRDefault="00860924" w:rsidP="00B83538">
      <w:pPr>
        <w:jc w:val="both"/>
        <w:rPr>
          <w:rFonts w:cs="Times New Roman"/>
          <w:szCs w:val="28"/>
          <w:lang w:val="uk-UA"/>
        </w:rPr>
      </w:pPr>
      <w:r w:rsidRPr="00B83538">
        <w:rPr>
          <w:rFonts w:cs="Times New Roman"/>
          <w:szCs w:val="28"/>
          <w:lang w:val="uk-UA"/>
        </w:rPr>
        <w:t>4. Встановлюють правильність визначення підприємством об’єкта</w:t>
      </w:r>
      <w:r w:rsidR="00B83538">
        <w:rPr>
          <w:rFonts w:cs="Times New Roman"/>
          <w:szCs w:val="28"/>
          <w:lang w:val="uk-UA"/>
        </w:rPr>
        <w:t xml:space="preserve"> </w:t>
      </w:r>
      <w:r w:rsidRPr="00B83538">
        <w:rPr>
          <w:rFonts w:cs="Times New Roman"/>
          <w:szCs w:val="28"/>
          <w:lang w:val="uk-UA"/>
        </w:rPr>
        <w:t>оподаткування ПДВ.</w:t>
      </w:r>
    </w:p>
    <w:p w:rsidR="00860924" w:rsidRPr="00B83538" w:rsidRDefault="00860924" w:rsidP="00B83538">
      <w:pPr>
        <w:jc w:val="both"/>
        <w:rPr>
          <w:rFonts w:cs="Times New Roman"/>
          <w:szCs w:val="28"/>
          <w:lang w:val="uk-UA"/>
        </w:rPr>
      </w:pPr>
      <w:r w:rsidRPr="00B83538">
        <w:rPr>
          <w:rFonts w:cs="Times New Roman"/>
          <w:szCs w:val="28"/>
          <w:lang w:val="uk-UA"/>
        </w:rPr>
        <w:t>5. Перевіряють правильність застосування ставок (0</w:t>
      </w:r>
      <w:r w:rsidR="00CF6B4E">
        <w:rPr>
          <w:rFonts w:cs="Times New Roman"/>
          <w:szCs w:val="28"/>
          <w:lang w:val="uk-UA"/>
        </w:rPr>
        <w:t>, 7</w:t>
      </w:r>
      <w:r w:rsidRPr="00B83538">
        <w:rPr>
          <w:rFonts w:cs="Times New Roman"/>
          <w:szCs w:val="28"/>
          <w:lang w:val="uk-UA"/>
        </w:rPr>
        <w:t xml:space="preserve"> або 20 %).</w:t>
      </w:r>
    </w:p>
    <w:p w:rsidR="00860924" w:rsidRPr="00B83538" w:rsidRDefault="00860924" w:rsidP="00B83538">
      <w:pPr>
        <w:jc w:val="both"/>
        <w:rPr>
          <w:rFonts w:cs="Times New Roman"/>
          <w:szCs w:val="28"/>
          <w:lang w:val="uk-UA"/>
        </w:rPr>
      </w:pPr>
      <w:r w:rsidRPr="00B83538">
        <w:rPr>
          <w:rFonts w:cs="Times New Roman"/>
          <w:szCs w:val="28"/>
          <w:lang w:val="uk-UA"/>
        </w:rPr>
        <w:t>6. Перевіряють повноту та своєчасність сплати ПДВ.</w:t>
      </w:r>
    </w:p>
    <w:p w:rsidR="00860924" w:rsidRPr="00B83538" w:rsidRDefault="00860924" w:rsidP="00B83538">
      <w:pPr>
        <w:jc w:val="both"/>
        <w:rPr>
          <w:rFonts w:cs="Times New Roman"/>
          <w:szCs w:val="28"/>
          <w:lang w:val="uk-UA"/>
        </w:rPr>
      </w:pPr>
      <w:r w:rsidRPr="00B83538">
        <w:rPr>
          <w:rFonts w:cs="Times New Roman"/>
          <w:szCs w:val="28"/>
          <w:lang w:val="uk-UA"/>
        </w:rPr>
        <w:t>7. Аналізують альтернативні методи оподаткування ПДВ.</w:t>
      </w:r>
    </w:p>
    <w:p w:rsidR="00860924" w:rsidRPr="00B83538" w:rsidRDefault="00860924" w:rsidP="00B83538">
      <w:pPr>
        <w:jc w:val="both"/>
        <w:rPr>
          <w:rFonts w:cs="Times New Roman"/>
          <w:szCs w:val="28"/>
          <w:lang w:val="uk-UA"/>
        </w:rPr>
      </w:pPr>
      <w:r w:rsidRPr="00B83538">
        <w:rPr>
          <w:rFonts w:cs="Times New Roman"/>
          <w:szCs w:val="28"/>
          <w:lang w:val="uk-UA"/>
        </w:rPr>
        <w:t>При цьому вирішують такі основні завдання з перевірки:</w:t>
      </w:r>
    </w:p>
    <w:p w:rsidR="00860924" w:rsidRPr="00B83538" w:rsidRDefault="00860924" w:rsidP="00B83538">
      <w:pPr>
        <w:jc w:val="both"/>
        <w:rPr>
          <w:rFonts w:cs="Times New Roman"/>
          <w:szCs w:val="28"/>
          <w:lang w:val="uk-UA"/>
        </w:rPr>
      </w:pPr>
      <w:r w:rsidRPr="00B83538">
        <w:rPr>
          <w:rFonts w:cs="Times New Roman"/>
          <w:szCs w:val="28"/>
          <w:lang w:val="uk-UA"/>
        </w:rPr>
        <w:t>– того, чи є підприємство платником ПДВ, що підтверджується</w:t>
      </w:r>
      <w:r w:rsidR="00B83538">
        <w:rPr>
          <w:rFonts w:cs="Times New Roman"/>
          <w:szCs w:val="28"/>
          <w:lang w:val="uk-UA"/>
        </w:rPr>
        <w:t xml:space="preserve"> </w:t>
      </w:r>
      <w:r w:rsidRPr="00B83538">
        <w:rPr>
          <w:rFonts w:cs="Times New Roman"/>
          <w:szCs w:val="28"/>
          <w:lang w:val="uk-UA"/>
        </w:rPr>
        <w:t>наявністю Свідоцтва платника ПДВ;</w:t>
      </w:r>
    </w:p>
    <w:p w:rsidR="00860924" w:rsidRPr="00B83538" w:rsidRDefault="00860924" w:rsidP="00B83538">
      <w:pPr>
        <w:jc w:val="both"/>
        <w:rPr>
          <w:rFonts w:cs="Times New Roman"/>
          <w:szCs w:val="28"/>
          <w:lang w:val="uk-UA"/>
        </w:rPr>
      </w:pPr>
      <w:r w:rsidRPr="00B83538">
        <w:rPr>
          <w:rFonts w:cs="Times New Roman"/>
          <w:szCs w:val="28"/>
          <w:lang w:val="uk-UA"/>
        </w:rPr>
        <w:t>– правильності відображення в обліку податкового кредиту з</w:t>
      </w:r>
      <w:r w:rsidR="00B83538">
        <w:rPr>
          <w:rFonts w:cs="Times New Roman"/>
          <w:szCs w:val="28"/>
          <w:lang w:val="uk-UA"/>
        </w:rPr>
        <w:t xml:space="preserve"> </w:t>
      </w:r>
      <w:r w:rsidRPr="00B83538">
        <w:rPr>
          <w:rFonts w:cs="Times New Roman"/>
          <w:szCs w:val="28"/>
          <w:lang w:val="uk-UA"/>
        </w:rPr>
        <w:t>ПДВ;</w:t>
      </w:r>
    </w:p>
    <w:p w:rsidR="00860924" w:rsidRPr="00B83538" w:rsidRDefault="00860924" w:rsidP="00B83538">
      <w:pPr>
        <w:jc w:val="both"/>
        <w:rPr>
          <w:rFonts w:cs="Times New Roman"/>
          <w:szCs w:val="28"/>
          <w:lang w:val="uk-UA"/>
        </w:rPr>
      </w:pPr>
      <w:r w:rsidRPr="00B83538">
        <w:rPr>
          <w:rFonts w:cs="Times New Roman"/>
          <w:szCs w:val="28"/>
          <w:lang w:val="uk-UA"/>
        </w:rPr>
        <w:t>– завершеності процесу відображення ПДВ;</w:t>
      </w:r>
    </w:p>
    <w:p w:rsidR="00860924" w:rsidRPr="00B83538" w:rsidRDefault="00860924" w:rsidP="00B83538">
      <w:pPr>
        <w:jc w:val="both"/>
        <w:rPr>
          <w:rFonts w:cs="Times New Roman"/>
          <w:szCs w:val="28"/>
          <w:lang w:val="uk-UA"/>
        </w:rPr>
      </w:pPr>
      <w:r w:rsidRPr="00B83538">
        <w:rPr>
          <w:rFonts w:cs="Times New Roman"/>
          <w:szCs w:val="28"/>
          <w:lang w:val="uk-UA"/>
        </w:rPr>
        <w:t>– права власності на основні засоби, нематеріальні активи та товарно-матеріальні цінності, щодо яких нараховано ПДВ;</w:t>
      </w:r>
    </w:p>
    <w:p w:rsidR="00860924" w:rsidRPr="00B83538" w:rsidRDefault="00860924" w:rsidP="00B83538">
      <w:pPr>
        <w:jc w:val="both"/>
        <w:rPr>
          <w:rFonts w:cs="Times New Roman"/>
          <w:szCs w:val="28"/>
          <w:lang w:val="uk-UA"/>
        </w:rPr>
      </w:pPr>
      <w:r w:rsidRPr="00B83538">
        <w:rPr>
          <w:rFonts w:cs="Times New Roman"/>
          <w:szCs w:val="28"/>
          <w:lang w:val="uk-UA"/>
        </w:rPr>
        <w:t>– визначення суми ПДВ згідно із застосованими цінами та кількістю продукції та ставок ПДВ;</w:t>
      </w:r>
    </w:p>
    <w:p w:rsidR="00860924" w:rsidRPr="00B83538" w:rsidRDefault="00860924" w:rsidP="00B83538">
      <w:pPr>
        <w:jc w:val="both"/>
        <w:rPr>
          <w:rFonts w:cs="Times New Roman"/>
          <w:szCs w:val="28"/>
          <w:lang w:val="uk-UA"/>
        </w:rPr>
      </w:pPr>
      <w:r w:rsidRPr="00B83538">
        <w:rPr>
          <w:rFonts w:cs="Times New Roman"/>
          <w:szCs w:val="28"/>
          <w:lang w:val="uk-UA"/>
        </w:rPr>
        <w:t>– правильності визначення та відображення в обліку податкового зобов’язання;</w:t>
      </w:r>
    </w:p>
    <w:p w:rsidR="00860924" w:rsidRPr="00B83538" w:rsidRDefault="00860924" w:rsidP="00B83538">
      <w:pPr>
        <w:jc w:val="both"/>
        <w:rPr>
          <w:rFonts w:cs="Times New Roman"/>
          <w:szCs w:val="28"/>
          <w:lang w:val="uk-UA"/>
        </w:rPr>
      </w:pPr>
      <w:r w:rsidRPr="00B83538">
        <w:rPr>
          <w:rFonts w:cs="Times New Roman"/>
          <w:szCs w:val="28"/>
          <w:lang w:val="uk-UA"/>
        </w:rPr>
        <w:lastRenderedPageBreak/>
        <w:t>– правильності відображення та розкриття інформації у податковій декларації з податку на додану вартість.</w:t>
      </w:r>
    </w:p>
    <w:p w:rsidR="00B83538" w:rsidRDefault="00B83538" w:rsidP="00B83538">
      <w:pPr>
        <w:jc w:val="both"/>
        <w:rPr>
          <w:rFonts w:cs="Times New Roman"/>
          <w:szCs w:val="28"/>
          <w:lang w:val="uk-UA"/>
        </w:rPr>
      </w:pPr>
      <w:r>
        <w:rPr>
          <w:rFonts w:cs="Times New Roman"/>
          <w:szCs w:val="28"/>
          <w:lang w:val="uk-UA"/>
        </w:rPr>
        <w:t>О</w:t>
      </w:r>
      <w:r w:rsidR="00860924" w:rsidRPr="00B83538">
        <w:rPr>
          <w:rFonts w:cs="Times New Roman"/>
          <w:szCs w:val="28"/>
          <w:lang w:val="uk-UA"/>
        </w:rPr>
        <w:t>сновними напрямами проведення аудиту</w:t>
      </w:r>
      <w:r>
        <w:rPr>
          <w:rFonts w:cs="Times New Roman"/>
          <w:szCs w:val="28"/>
          <w:lang w:val="uk-UA"/>
        </w:rPr>
        <w:t xml:space="preserve"> </w:t>
      </w:r>
      <w:r w:rsidR="00860924" w:rsidRPr="00B83538">
        <w:rPr>
          <w:rFonts w:cs="Times New Roman"/>
          <w:szCs w:val="28"/>
          <w:lang w:val="uk-UA"/>
        </w:rPr>
        <w:t>розрахунків з податку на додану вартість є</w:t>
      </w:r>
      <w:r>
        <w:rPr>
          <w:rFonts w:cs="Times New Roman"/>
          <w:szCs w:val="28"/>
          <w:lang w:val="uk-UA"/>
        </w:rPr>
        <w:t>:</w:t>
      </w:r>
    </w:p>
    <w:p w:rsidR="00B83538" w:rsidRDefault="00B83538" w:rsidP="00B83538">
      <w:pPr>
        <w:jc w:val="both"/>
        <w:rPr>
          <w:rFonts w:cs="Times New Roman"/>
          <w:szCs w:val="28"/>
          <w:lang w:val="uk-UA"/>
        </w:rPr>
      </w:pPr>
      <w:r>
        <w:rPr>
          <w:rFonts w:cs="Times New Roman"/>
          <w:szCs w:val="28"/>
          <w:lang w:val="uk-UA"/>
        </w:rPr>
        <w:t xml:space="preserve">– </w:t>
      </w:r>
      <w:r w:rsidR="00860924" w:rsidRPr="00B83538">
        <w:rPr>
          <w:rFonts w:cs="Times New Roman"/>
          <w:szCs w:val="28"/>
          <w:lang w:val="uk-UA"/>
        </w:rPr>
        <w:t>перевірка на відповідність податкового кредиту, податкових зобов’язань, визначення різниці між ними,</w:t>
      </w:r>
    </w:p>
    <w:p w:rsidR="00B83538" w:rsidRDefault="00B83538" w:rsidP="00B83538">
      <w:pPr>
        <w:jc w:val="both"/>
        <w:rPr>
          <w:rFonts w:cs="Times New Roman"/>
          <w:szCs w:val="28"/>
          <w:lang w:val="uk-UA"/>
        </w:rPr>
      </w:pPr>
      <w:r>
        <w:rPr>
          <w:rFonts w:cs="Times New Roman"/>
          <w:szCs w:val="28"/>
          <w:lang w:val="uk-UA"/>
        </w:rPr>
        <w:t xml:space="preserve">– </w:t>
      </w:r>
      <w:r w:rsidR="00860924" w:rsidRPr="00B83538">
        <w:rPr>
          <w:rFonts w:cs="Times New Roman"/>
          <w:szCs w:val="28"/>
          <w:lang w:val="uk-UA"/>
        </w:rPr>
        <w:t>перевірка на відповідність обліку результатів проведення операцій, що не є об’єктом оподаткування, оподатковуються за нульовою ставкою, звільнені від оподаткування податком на додану вартість та інших операцій особливого</w:t>
      </w:r>
      <w:r>
        <w:rPr>
          <w:rFonts w:cs="Times New Roman"/>
          <w:szCs w:val="28"/>
          <w:lang w:val="uk-UA"/>
        </w:rPr>
        <w:t xml:space="preserve"> </w:t>
      </w:r>
      <w:r w:rsidR="00860924" w:rsidRPr="00B83538">
        <w:rPr>
          <w:rFonts w:cs="Times New Roman"/>
          <w:szCs w:val="28"/>
          <w:lang w:val="uk-UA"/>
        </w:rPr>
        <w:t>типу,</w:t>
      </w:r>
    </w:p>
    <w:p w:rsidR="00860924" w:rsidRPr="00B83538" w:rsidRDefault="00B83538" w:rsidP="00B83538">
      <w:pPr>
        <w:jc w:val="both"/>
        <w:rPr>
          <w:rFonts w:cs="Times New Roman"/>
          <w:szCs w:val="28"/>
          <w:lang w:val="uk-UA"/>
        </w:rPr>
      </w:pPr>
      <w:r>
        <w:rPr>
          <w:rFonts w:cs="Times New Roman"/>
          <w:szCs w:val="28"/>
          <w:lang w:val="uk-UA"/>
        </w:rPr>
        <w:t>–</w:t>
      </w:r>
      <w:r w:rsidR="00860924" w:rsidRPr="00B83538">
        <w:rPr>
          <w:rFonts w:cs="Times New Roman"/>
          <w:szCs w:val="28"/>
          <w:lang w:val="uk-UA"/>
        </w:rPr>
        <w:t xml:space="preserve"> перевірка коригувань податкових розрахунків</w:t>
      </w:r>
      <w:r>
        <w:rPr>
          <w:rFonts w:cs="Times New Roman"/>
          <w:szCs w:val="28"/>
          <w:lang w:val="uk-UA"/>
        </w:rPr>
        <w:t>.</w:t>
      </w:r>
    </w:p>
    <w:p w:rsidR="00627EFC" w:rsidRDefault="00627EFC" w:rsidP="00B83538">
      <w:pPr>
        <w:jc w:val="both"/>
        <w:rPr>
          <w:rFonts w:cs="Times New Roman"/>
          <w:szCs w:val="28"/>
          <w:lang w:val="uk-UA"/>
        </w:rPr>
      </w:pPr>
    </w:p>
    <w:p w:rsidR="00627EFC" w:rsidRPr="00627EFC" w:rsidRDefault="00627EFC" w:rsidP="00B83538">
      <w:pPr>
        <w:jc w:val="both"/>
        <w:rPr>
          <w:rFonts w:cs="Times New Roman"/>
          <w:b/>
          <w:szCs w:val="28"/>
          <w:lang w:val="uk-UA"/>
        </w:rPr>
      </w:pPr>
      <w:r w:rsidRPr="00627EFC">
        <w:rPr>
          <w:rFonts w:cs="Times New Roman"/>
          <w:b/>
          <w:szCs w:val="28"/>
          <w:lang w:val="uk-UA"/>
        </w:rPr>
        <w:t>3.2 Дослідження окремих операцій</w:t>
      </w:r>
    </w:p>
    <w:p w:rsidR="00860924" w:rsidRPr="00B83538" w:rsidRDefault="00860924" w:rsidP="00B83538">
      <w:pPr>
        <w:jc w:val="both"/>
        <w:rPr>
          <w:rFonts w:cs="Times New Roman"/>
          <w:szCs w:val="28"/>
          <w:lang w:val="uk-UA"/>
        </w:rPr>
      </w:pPr>
      <w:r w:rsidRPr="00B83538">
        <w:rPr>
          <w:rFonts w:cs="Times New Roman"/>
          <w:szCs w:val="28"/>
          <w:lang w:val="uk-UA"/>
        </w:rPr>
        <w:t>За специфікою контрагента щодо господарських операцій також</w:t>
      </w:r>
      <w:r w:rsidR="00B83538">
        <w:rPr>
          <w:rFonts w:cs="Times New Roman"/>
          <w:szCs w:val="28"/>
          <w:lang w:val="uk-UA"/>
        </w:rPr>
        <w:t xml:space="preserve"> </w:t>
      </w:r>
      <w:r w:rsidRPr="00B83538">
        <w:rPr>
          <w:rFonts w:cs="Times New Roman"/>
          <w:szCs w:val="28"/>
          <w:lang w:val="uk-UA"/>
        </w:rPr>
        <w:t>окремим напрямом перевірки є дослідження операцій з нерезидентами, які нормативно мають свої особливості. При цьому, зокрема, аудитор повинен зважати на те, що суб’єкти господарювання – юридичні</w:t>
      </w:r>
      <w:r w:rsidR="00B83538">
        <w:rPr>
          <w:rFonts w:cs="Times New Roman"/>
          <w:szCs w:val="28"/>
          <w:lang w:val="uk-UA"/>
        </w:rPr>
        <w:t xml:space="preserve"> </w:t>
      </w:r>
      <w:r w:rsidRPr="00B83538">
        <w:rPr>
          <w:rFonts w:cs="Times New Roman"/>
          <w:szCs w:val="28"/>
          <w:lang w:val="uk-UA"/>
        </w:rPr>
        <w:t>особи та фізичні особи – підприємці з метою нарахування ПДВ є податковими агентами при отриманні послуг від нерезидентів та їх представництв, які не зареєстровані платниками ПДВ. Відповідно до п.</w:t>
      </w:r>
      <w:r w:rsidR="00B83538">
        <w:rPr>
          <w:rFonts w:cs="Times New Roman"/>
          <w:szCs w:val="28"/>
          <w:lang w:val="uk-UA"/>
        </w:rPr>
        <w:t xml:space="preserve"> </w:t>
      </w:r>
      <w:r w:rsidRPr="00B83538">
        <w:rPr>
          <w:rFonts w:cs="Times New Roman"/>
          <w:szCs w:val="28"/>
          <w:lang w:val="uk-UA"/>
        </w:rPr>
        <w:t>180.2 ПКУ особою, відповідальною за нарахування та</w:t>
      </w:r>
      <w:r w:rsidR="00B83538">
        <w:rPr>
          <w:rFonts w:cs="Times New Roman"/>
          <w:szCs w:val="28"/>
          <w:lang w:val="uk-UA"/>
        </w:rPr>
        <w:t xml:space="preserve"> </w:t>
      </w:r>
      <w:r w:rsidRPr="00B83538">
        <w:rPr>
          <w:rFonts w:cs="Times New Roman"/>
          <w:szCs w:val="28"/>
          <w:lang w:val="uk-UA"/>
        </w:rPr>
        <w:t>сплату податку до бюджету у разі постачання послуг нерезидентами,</w:t>
      </w:r>
      <w:r w:rsidR="00B83538">
        <w:rPr>
          <w:rFonts w:cs="Times New Roman"/>
          <w:szCs w:val="28"/>
          <w:lang w:val="uk-UA"/>
        </w:rPr>
        <w:t xml:space="preserve"> </w:t>
      </w:r>
      <w:r w:rsidRPr="00B83538">
        <w:rPr>
          <w:rFonts w:cs="Times New Roman"/>
          <w:szCs w:val="28"/>
          <w:lang w:val="uk-UA"/>
        </w:rPr>
        <w:t>у тому числі їх постійними представництвами, не зареєстрованими</w:t>
      </w:r>
      <w:r w:rsidR="00B83538">
        <w:rPr>
          <w:rFonts w:cs="Times New Roman"/>
          <w:szCs w:val="28"/>
          <w:lang w:val="uk-UA"/>
        </w:rPr>
        <w:t xml:space="preserve"> </w:t>
      </w:r>
      <w:r w:rsidRPr="00B83538">
        <w:rPr>
          <w:rFonts w:cs="Times New Roman"/>
          <w:szCs w:val="28"/>
          <w:lang w:val="uk-UA"/>
        </w:rPr>
        <w:t>як платники податку, якщо місце постачання послуг розташоване на</w:t>
      </w:r>
      <w:r w:rsidR="00B83538">
        <w:rPr>
          <w:rFonts w:cs="Times New Roman"/>
          <w:szCs w:val="28"/>
          <w:lang w:val="uk-UA"/>
        </w:rPr>
        <w:t xml:space="preserve"> </w:t>
      </w:r>
      <w:r w:rsidRPr="00B83538">
        <w:rPr>
          <w:rFonts w:cs="Times New Roman"/>
          <w:szCs w:val="28"/>
          <w:lang w:val="uk-UA"/>
        </w:rPr>
        <w:t>митній території України, є отримувач послуг.</w:t>
      </w:r>
    </w:p>
    <w:p w:rsidR="00B83538" w:rsidRDefault="00860924" w:rsidP="00B83538">
      <w:pPr>
        <w:jc w:val="both"/>
        <w:rPr>
          <w:rFonts w:cs="Times New Roman"/>
          <w:szCs w:val="28"/>
          <w:lang w:val="uk-UA"/>
        </w:rPr>
      </w:pPr>
      <w:r w:rsidRPr="00B83538">
        <w:rPr>
          <w:rFonts w:cs="Times New Roman"/>
          <w:szCs w:val="28"/>
          <w:lang w:val="uk-UA"/>
        </w:rPr>
        <w:t>Тобто суб’єкти господарювання – юридичні особи та фізичні</w:t>
      </w:r>
      <w:r w:rsidR="00B83538">
        <w:rPr>
          <w:rFonts w:cs="Times New Roman"/>
          <w:szCs w:val="28"/>
          <w:lang w:val="uk-UA"/>
        </w:rPr>
        <w:t xml:space="preserve"> </w:t>
      </w:r>
      <w:r w:rsidRPr="00B83538">
        <w:rPr>
          <w:rFonts w:cs="Times New Roman"/>
          <w:szCs w:val="28"/>
          <w:lang w:val="uk-UA"/>
        </w:rPr>
        <w:t>особи – підприємці, як платники ПДВ, так і неплатники ПДВ, з метою нарахування ПДВ є особами, які відповідальні за нарахування та</w:t>
      </w:r>
      <w:r w:rsidR="00B83538">
        <w:rPr>
          <w:rFonts w:cs="Times New Roman"/>
          <w:szCs w:val="28"/>
          <w:lang w:val="uk-UA"/>
        </w:rPr>
        <w:t xml:space="preserve"> </w:t>
      </w:r>
      <w:r w:rsidRPr="00B83538">
        <w:rPr>
          <w:rFonts w:cs="Times New Roman"/>
          <w:szCs w:val="28"/>
          <w:lang w:val="uk-UA"/>
        </w:rPr>
        <w:t>сплату ПДВ до бюджету при отриманні послуг від нерезидентів та їх</w:t>
      </w:r>
      <w:r w:rsidR="00B83538">
        <w:rPr>
          <w:rFonts w:cs="Times New Roman"/>
          <w:szCs w:val="28"/>
          <w:lang w:val="uk-UA"/>
        </w:rPr>
        <w:t xml:space="preserve"> </w:t>
      </w:r>
      <w:r w:rsidRPr="00B83538">
        <w:rPr>
          <w:rFonts w:cs="Times New Roman"/>
          <w:szCs w:val="28"/>
          <w:lang w:val="uk-UA"/>
        </w:rPr>
        <w:t>представництв, що не зареєстровані платниками ПДВ.</w:t>
      </w:r>
    </w:p>
    <w:p w:rsidR="00860924" w:rsidRPr="00B83538" w:rsidRDefault="00860924" w:rsidP="00B83538">
      <w:pPr>
        <w:jc w:val="both"/>
        <w:rPr>
          <w:rFonts w:cs="Times New Roman"/>
          <w:szCs w:val="28"/>
          <w:lang w:val="uk-UA"/>
        </w:rPr>
      </w:pPr>
      <w:r w:rsidRPr="00B83538">
        <w:rPr>
          <w:rFonts w:cs="Times New Roman"/>
          <w:szCs w:val="28"/>
          <w:lang w:val="uk-UA"/>
        </w:rPr>
        <w:lastRenderedPageBreak/>
        <w:t>У разі створення підприємства чи збільшення його статутного</w:t>
      </w:r>
      <w:r w:rsidR="00B83538">
        <w:rPr>
          <w:rFonts w:cs="Times New Roman"/>
          <w:szCs w:val="28"/>
          <w:lang w:val="uk-UA"/>
        </w:rPr>
        <w:t xml:space="preserve"> </w:t>
      </w:r>
      <w:r w:rsidRPr="00B83538">
        <w:rPr>
          <w:rFonts w:cs="Times New Roman"/>
          <w:szCs w:val="28"/>
          <w:lang w:val="uk-UA"/>
        </w:rPr>
        <w:t>фонду аудитору, з точки зору норм відображення розрахунків з податку на додану вартість, необхідно звернути увагу на те, що операція із унесення фізичною особою рухомого/нерухомого майна до</w:t>
      </w:r>
      <w:r w:rsidR="00B83538">
        <w:rPr>
          <w:rFonts w:cs="Times New Roman"/>
          <w:szCs w:val="28"/>
          <w:lang w:val="uk-UA"/>
        </w:rPr>
        <w:t xml:space="preserve"> </w:t>
      </w:r>
      <w:r w:rsidRPr="00B83538">
        <w:rPr>
          <w:rFonts w:cs="Times New Roman"/>
          <w:szCs w:val="28"/>
          <w:lang w:val="uk-UA"/>
        </w:rPr>
        <w:t>статутного фонду юридичної особи в обмін на корпоративні права</w:t>
      </w:r>
      <w:r w:rsidR="00B83538">
        <w:rPr>
          <w:rFonts w:cs="Times New Roman"/>
          <w:szCs w:val="28"/>
          <w:lang w:val="uk-UA"/>
        </w:rPr>
        <w:t xml:space="preserve"> </w:t>
      </w:r>
      <w:r w:rsidRPr="00B83538">
        <w:rPr>
          <w:rFonts w:cs="Times New Roman"/>
          <w:szCs w:val="28"/>
          <w:lang w:val="uk-UA"/>
        </w:rPr>
        <w:t>є об’єктом оподаткування ПДВ.</w:t>
      </w:r>
    </w:p>
    <w:p w:rsidR="00860924" w:rsidRPr="00B83538" w:rsidRDefault="00860924" w:rsidP="00B83538">
      <w:pPr>
        <w:jc w:val="both"/>
        <w:rPr>
          <w:rFonts w:cs="Times New Roman"/>
          <w:szCs w:val="28"/>
          <w:lang w:val="uk-UA"/>
        </w:rPr>
      </w:pPr>
      <w:r w:rsidRPr="00B83538">
        <w:rPr>
          <w:rFonts w:cs="Times New Roman"/>
          <w:szCs w:val="28"/>
          <w:lang w:val="uk-UA"/>
        </w:rPr>
        <w:t xml:space="preserve">Відповідно до пп. </w:t>
      </w:r>
      <w:r w:rsidR="005F660F">
        <w:rPr>
          <w:rFonts w:cs="Times New Roman"/>
          <w:szCs w:val="28"/>
          <w:lang w:val="uk-UA"/>
        </w:rPr>
        <w:t>«</w:t>
      </w:r>
      <w:r w:rsidRPr="00B83538">
        <w:rPr>
          <w:rFonts w:cs="Times New Roman"/>
          <w:szCs w:val="28"/>
          <w:lang w:val="uk-UA"/>
        </w:rPr>
        <w:t>а</w:t>
      </w:r>
      <w:r w:rsidR="005F660F">
        <w:rPr>
          <w:rFonts w:cs="Times New Roman"/>
          <w:szCs w:val="28"/>
          <w:lang w:val="uk-UA"/>
        </w:rPr>
        <w:t>»</w:t>
      </w:r>
      <w:r w:rsidRPr="00B83538">
        <w:rPr>
          <w:rFonts w:cs="Times New Roman"/>
          <w:szCs w:val="28"/>
          <w:lang w:val="uk-UA"/>
        </w:rPr>
        <w:t xml:space="preserve"> п. 185.1 ст. 185 розділу V ПКУ об’єктом оподаткування є операції платників податку з постачання товарів, місце</w:t>
      </w:r>
      <w:r w:rsidR="00B83538">
        <w:rPr>
          <w:rFonts w:cs="Times New Roman"/>
          <w:szCs w:val="28"/>
          <w:lang w:val="uk-UA"/>
        </w:rPr>
        <w:t xml:space="preserve"> </w:t>
      </w:r>
      <w:r w:rsidRPr="00B83538">
        <w:rPr>
          <w:rFonts w:cs="Times New Roman"/>
          <w:szCs w:val="28"/>
          <w:lang w:val="uk-UA"/>
        </w:rPr>
        <w:t>постачання яких розташоване на митній території України. Згідно з пп.</w:t>
      </w:r>
      <w:r w:rsidR="005F660F">
        <w:rPr>
          <w:rFonts w:cs="Times New Roman"/>
          <w:szCs w:val="28"/>
          <w:lang w:val="uk-UA"/>
        </w:rPr>
        <w:t> </w:t>
      </w:r>
      <w:r w:rsidRPr="00B83538">
        <w:rPr>
          <w:rFonts w:cs="Times New Roman"/>
          <w:szCs w:val="28"/>
          <w:lang w:val="uk-UA"/>
        </w:rPr>
        <w:t>14.1.191 п. 14.1 ст. 14 розділу І ПКУ</w:t>
      </w:r>
      <w:r w:rsidR="00B83538">
        <w:rPr>
          <w:rFonts w:cs="Times New Roman"/>
          <w:szCs w:val="28"/>
          <w:lang w:val="uk-UA"/>
        </w:rPr>
        <w:t xml:space="preserve"> </w:t>
      </w:r>
      <w:r w:rsidRPr="00B83538">
        <w:rPr>
          <w:rFonts w:cs="Times New Roman"/>
          <w:szCs w:val="28"/>
          <w:lang w:val="uk-UA"/>
        </w:rPr>
        <w:t>постачання товарів – будь-яка передача права на розпоряджання</w:t>
      </w:r>
      <w:r w:rsidR="00B83538">
        <w:rPr>
          <w:rFonts w:cs="Times New Roman"/>
          <w:szCs w:val="28"/>
          <w:lang w:val="uk-UA"/>
        </w:rPr>
        <w:t xml:space="preserve"> </w:t>
      </w:r>
      <w:r w:rsidRPr="00B83538">
        <w:rPr>
          <w:rFonts w:cs="Times New Roman"/>
          <w:szCs w:val="28"/>
          <w:lang w:val="uk-UA"/>
        </w:rPr>
        <w:t>товарами як власник, у тому числі, зокрема, обмін. Отже, якщо фізична особа здійснює підприємницьку діяльність та зареєстрована</w:t>
      </w:r>
      <w:r w:rsidR="00B83538">
        <w:rPr>
          <w:rFonts w:cs="Times New Roman"/>
          <w:szCs w:val="28"/>
          <w:lang w:val="uk-UA"/>
        </w:rPr>
        <w:t xml:space="preserve"> </w:t>
      </w:r>
      <w:r w:rsidRPr="00B83538">
        <w:rPr>
          <w:rFonts w:cs="Times New Roman"/>
          <w:szCs w:val="28"/>
          <w:lang w:val="uk-UA"/>
        </w:rPr>
        <w:t>як платник ПДВ, то операція із унесення такою особою рухомого/нерухомого майна до статутного фонду юридичної особи в обмін на</w:t>
      </w:r>
      <w:r w:rsidR="00B83538">
        <w:rPr>
          <w:rFonts w:cs="Times New Roman"/>
          <w:szCs w:val="28"/>
          <w:lang w:val="uk-UA"/>
        </w:rPr>
        <w:t xml:space="preserve"> </w:t>
      </w:r>
      <w:r w:rsidRPr="00B83538">
        <w:rPr>
          <w:rFonts w:cs="Times New Roman"/>
          <w:szCs w:val="28"/>
          <w:lang w:val="uk-UA"/>
        </w:rPr>
        <w:t>корпоративні права є об’єктом оподаткування ПДВ.</w:t>
      </w:r>
    </w:p>
    <w:p w:rsidR="00860924" w:rsidRPr="00B83538" w:rsidRDefault="00860924" w:rsidP="00B83538">
      <w:pPr>
        <w:jc w:val="both"/>
        <w:rPr>
          <w:rFonts w:cs="Times New Roman"/>
          <w:szCs w:val="28"/>
          <w:lang w:val="uk-UA"/>
        </w:rPr>
      </w:pPr>
      <w:r w:rsidRPr="00B83538">
        <w:rPr>
          <w:rFonts w:cs="Times New Roman"/>
          <w:szCs w:val="28"/>
          <w:lang w:val="uk-UA"/>
        </w:rPr>
        <w:t>У переважній більшості випадків при перевірці розрахунків по</w:t>
      </w:r>
      <w:r w:rsidR="008120C8">
        <w:rPr>
          <w:rFonts w:cs="Times New Roman"/>
          <w:szCs w:val="28"/>
          <w:lang w:val="uk-UA"/>
        </w:rPr>
        <w:t xml:space="preserve"> </w:t>
      </w:r>
      <w:r w:rsidRPr="00B83538">
        <w:rPr>
          <w:rFonts w:cs="Times New Roman"/>
          <w:szCs w:val="28"/>
          <w:lang w:val="uk-UA"/>
        </w:rPr>
        <w:t>податку на додану вартість відповідальною і значущою складовою є</w:t>
      </w:r>
      <w:r w:rsidR="008120C8">
        <w:rPr>
          <w:rFonts w:cs="Times New Roman"/>
          <w:szCs w:val="28"/>
          <w:lang w:val="uk-UA"/>
        </w:rPr>
        <w:t xml:space="preserve"> </w:t>
      </w:r>
      <w:r w:rsidRPr="00B83538">
        <w:rPr>
          <w:rFonts w:cs="Times New Roman"/>
          <w:szCs w:val="28"/>
          <w:lang w:val="uk-UA"/>
        </w:rPr>
        <w:t>перевірка на відповідність податкових накладних по податку на додану вартість, перш за все отриманих. Це зумовлено тим, що податкова накладна здебільшого є основним первинним документом, який</w:t>
      </w:r>
      <w:r w:rsidR="008120C8">
        <w:rPr>
          <w:rFonts w:cs="Times New Roman"/>
          <w:szCs w:val="28"/>
          <w:lang w:val="uk-UA"/>
        </w:rPr>
        <w:t xml:space="preserve"> </w:t>
      </w:r>
      <w:r w:rsidRPr="00B83538">
        <w:rPr>
          <w:rFonts w:cs="Times New Roman"/>
          <w:szCs w:val="28"/>
          <w:lang w:val="uk-UA"/>
        </w:rPr>
        <w:t>обґрунтовує визнання перш за все податкового кредиту підприємства, є підставою для формування Реєстру отриманих та виданих податкових накладних, який, у свою чергу, є основою для формування</w:t>
      </w:r>
      <w:r w:rsidR="008120C8">
        <w:rPr>
          <w:rFonts w:cs="Times New Roman"/>
          <w:szCs w:val="28"/>
          <w:lang w:val="uk-UA"/>
        </w:rPr>
        <w:t xml:space="preserve"> </w:t>
      </w:r>
      <w:r w:rsidRPr="00B83538">
        <w:rPr>
          <w:rFonts w:cs="Times New Roman"/>
          <w:szCs w:val="28"/>
          <w:lang w:val="uk-UA"/>
        </w:rPr>
        <w:t>звітності з ПДВ та проведення податкових розрахунків.</w:t>
      </w:r>
    </w:p>
    <w:p w:rsidR="008120C8" w:rsidRDefault="00860924" w:rsidP="00B83538">
      <w:pPr>
        <w:jc w:val="both"/>
        <w:rPr>
          <w:rFonts w:cs="Times New Roman"/>
          <w:szCs w:val="28"/>
          <w:lang w:val="uk-UA"/>
        </w:rPr>
      </w:pPr>
      <w:r w:rsidRPr="00B83538">
        <w:rPr>
          <w:rFonts w:cs="Times New Roman"/>
          <w:szCs w:val="28"/>
          <w:lang w:val="uk-UA"/>
        </w:rPr>
        <w:t>Аудитору необхідно зважати насамперед на встановлені обмеження у відображенні податкового кредиту на підприємстві на основі податкових накладних та інших документів, що надають право на</w:t>
      </w:r>
      <w:r w:rsidR="008120C8">
        <w:rPr>
          <w:rFonts w:cs="Times New Roman"/>
          <w:szCs w:val="28"/>
          <w:lang w:val="uk-UA"/>
        </w:rPr>
        <w:t xml:space="preserve"> </w:t>
      </w:r>
      <w:r w:rsidRPr="00B83538">
        <w:rPr>
          <w:rFonts w:cs="Times New Roman"/>
          <w:szCs w:val="28"/>
          <w:lang w:val="uk-UA"/>
        </w:rPr>
        <w:t>відображення податкового кредиту. Основним є те, що згідно з п.</w:t>
      </w:r>
      <w:r w:rsidR="008120C8">
        <w:rPr>
          <w:rFonts w:cs="Times New Roman"/>
          <w:szCs w:val="28"/>
          <w:lang w:val="uk-UA"/>
        </w:rPr>
        <w:t xml:space="preserve"> </w:t>
      </w:r>
      <w:r w:rsidRPr="00B83538">
        <w:rPr>
          <w:rFonts w:cs="Times New Roman"/>
          <w:szCs w:val="28"/>
          <w:lang w:val="uk-UA"/>
        </w:rPr>
        <w:t>198.2 ст. 198 розділу V ПКУ датою виникнення права платника податку на віднесення сум податку до податкового кредиту вважається,</w:t>
      </w:r>
      <w:r w:rsidR="008120C8">
        <w:rPr>
          <w:rFonts w:cs="Times New Roman"/>
          <w:szCs w:val="28"/>
          <w:lang w:val="uk-UA"/>
        </w:rPr>
        <w:t xml:space="preserve"> </w:t>
      </w:r>
      <w:r w:rsidRPr="00B83538">
        <w:rPr>
          <w:rFonts w:cs="Times New Roman"/>
          <w:szCs w:val="28"/>
          <w:lang w:val="uk-UA"/>
        </w:rPr>
        <w:t>зокрема, дата тієї події, що відбулася раніше:</w:t>
      </w:r>
    </w:p>
    <w:p w:rsidR="00860924" w:rsidRPr="00B83538" w:rsidRDefault="008120C8" w:rsidP="00B83538">
      <w:pPr>
        <w:jc w:val="both"/>
        <w:rPr>
          <w:rFonts w:cs="Times New Roman"/>
          <w:szCs w:val="28"/>
          <w:lang w:val="uk-UA"/>
        </w:rPr>
      </w:pPr>
      <w:r>
        <w:rPr>
          <w:rFonts w:cs="Times New Roman"/>
          <w:szCs w:val="28"/>
          <w:lang w:val="uk-UA"/>
        </w:rPr>
        <w:lastRenderedPageBreak/>
        <w:t>–</w:t>
      </w:r>
      <w:r w:rsidR="00860924" w:rsidRPr="00B83538">
        <w:rPr>
          <w:rFonts w:cs="Times New Roman"/>
          <w:szCs w:val="28"/>
          <w:lang w:val="uk-UA"/>
        </w:rPr>
        <w:t xml:space="preserve"> дата списання коштів</w:t>
      </w:r>
      <w:r>
        <w:rPr>
          <w:rFonts w:cs="Times New Roman"/>
          <w:szCs w:val="28"/>
          <w:lang w:val="uk-UA"/>
        </w:rPr>
        <w:t xml:space="preserve"> </w:t>
      </w:r>
      <w:r w:rsidR="00860924" w:rsidRPr="00B83538">
        <w:rPr>
          <w:rFonts w:cs="Times New Roman"/>
          <w:szCs w:val="28"/>
          <w:lang w:val="uk-UA"/>
        </w:rPr>
        <w:t>з банківського рахунка платника податку на оплату товарів/послуг;</w:t>
      </w:r>
    </w:p>
    <w:p w:rsidR="00860924" w:rsidRPr="00B83538" w:rsidRDefault="008120C8" w:rsidP="00B83538">
      <w:pPr>
        <w:jc w:val="both"/>
        <w:rPr>
          <w:rFonts w:cs="Times New Roman"/>
          <w:szCs w:val="28"/>
          <w:lang w:val="uk-UA"/>
        </w:rPr>
      </w:pPr>
      <w:r>
        <w:rPr>
          <w:rFonts w:cs="Times New Roman"/>
          <w:szCs w:val="28"/>
          <w:lang w:val="uk-UA"/>
        </w:rPr>
        <w:t xml:space="preserve">– </w:t>
      </w:r>
      <w:r w:rsidR="00860924" w:rsidRPr="00B83538">
        <w:rPr>
          <w:rFonts w:cs="Times New Roman"/>
          <w:szCs w:val="28"/>
          <w:lang w:val="uk-UA"/>
        </w:rPr>
        <w:t>дата отримання платником податку товарів/послуг, що підтверджено податковою накладною.</w:t>
      </w:r>
    </w:p>
    <w:p w:rsidR="00860924" w:rsidRPr="00B83538" w:rsidRDefault="00860924" w:rsidP="00B83538">
      <w:pPr>
        <w:jc w:val="both"/>
        <w:rPr>
          <w:rFonts w:cs="Times New Roman"/>
          <w:szCs w:val="28"/>
          <w:lang w:val="uk-UA"/>
        </w:rPr>
      </w:pPr>
      <w:r w:rsidRPr="00B83538">
        <w:rPr>
          <w:rFonts w:cs="Times New Roman"/>
          <w:szCs w:val="28"/>
          <w:lang w:val="uk-UA"/>
        </w:rPr>
        <w:t>Згідно з п. 201.6 ст. 201 розділом V ПКУ податкова накладна є</w:t>
      </w:r>
      <w:r w:rsidR="008120C8">
        <w:rPr>
          <w:rFonts w:cs="Times New Roman"/>
          <w:szCs w:val="28"/>
          <w:lang w:val="uk-UA"/>
        </w:rPr>
        <w:t xml:space="preserve"> </w:t>
      </w:r>
      <w:r w:rsidRPr="00B83538">
        <w:rPr>
          <w:rFonts w:cs="Times New Roman"/>
          <w:szCs w:val="28"/>
          <w:lang w:val="uk-UA"/>
        </w:rPr>
        <w:t>податковим документом і одночасно відображається у податкових</w:t>
      </w:r>
      <w:r w:rsidR="008120C8">
        <w:rPr>
          <w:rFonts w:cs="Times New Roman"/>
          <w:szCs w:val="28"/>
          <w:lang w:val="uk-UA"/>
        </w:rPr>
        <w:t xml:space="preserve"> </w:t>
      </w:r>
      <w:r w:rsidRPr="00B83538">
        <w:rPr>
          <w:rFonts w:cs="Times New Roman"/>
          <w:szCs w:val="28"/>
          <w:lang w:val="uk-UA"/>
        </w:rPr>
        <w:t>зобов’язаннях і реєстрі виданих податкових накладних продавця</w:t>
      </w:r>
      <w:r w:rsidR="008120C8">
        <w:rPr>
          <w:rFonts w:cs="Times New Roman"/>
          <w:szCs w:val="28"/>
          <w:lang w:val="uk-UA"/>
        </w:rPr>
        <w:t xml:space="preserve"> </w:t>
      </w:r>
      <w:r w:rsidRPr="00B83538">
        <w:rPr>
          <w:rFonts w:cs="Times New Roman"/>
          <w:szCs w:val="28"/>
          <w:lang w:val="uk-UA"/>
        </w:rPr>
        <w:t>та реєстрі отриманих податкових накладних покупця. Відповідно</w:t>
      </w:r>
      <w:r w:rsidR="008120C8">
        <w:rPr>
          <w:rFonts w:cs="Times New Roman"/>
          <w:szCs w:val="28"/>
          <w:lang w:val="uk-UA"/>
        </w:rPr>
        <w:t xml:space="preserve"> </w:t>
      </w:r>
      <w:r w:rsidRPr="00B83538">
        <w:rPr>
          <w:rFonts w:cs="Times New Roman"/>
          <w:szCs w:val="28"/>
          <w:lang w:val="uk-UA"/>
        </w:rPr>
        <w:t>до п. 198.6 ст. 198 розділу V ПКУ у разі якщо платник податку не</w:t>
      </w:r>
      <w:r w:rsidR="008120C8">
        <w:rPr>
          <w:rFonts w:cs="Times New Roman"/>
          <w:szCs w:val="28"/>
          <w:lang w:val="uk-UA"/>
        </w:rPr>
        <w:t xml:space="preserve"> </w:t>
      </w:r>
      <w:r w:rsidRPr="00B83538">
        <w:rPr>
          <w:rFonts w:cs="Times New Roman"/>
          <w:szCs w:val="28"/>
          <w:lang w:val="uk-UA"/>
        </w:rPr>
        <w:t>включив у відповідному звітному періоді до податкового кредиту</w:t>
      </w:r>
      <w:r w:rsidR="008120C8">
        <w:rPr>
          <w:rFonts w:cs="Times New Roman"/>
          <w:szCs w:val="28"/>
          <w:lang w:val="uk-UA"/>
        </w:rPr>
        <w:t xml:space="preserve"> </w:t>
      </w:r>
      <w:r w:rsidRPr="00B83538">
        <w:rPr>
          <w:rFonts w:cs="Times New Roman"/>
          <w:szCs w:val="28"/>
          <w:lang w:val="uk-UA"/>
        </w:rPr>
        <w:t>суму податку на додану вартість на підставі отриманих податкових</w:t>
      </w:r>
      <w:r w:rsidR="008120C8">
        <w:rPr>
          <w:rFonts w:cs="Times New Roman"/>
          <w:szCs w:val="28"/>
          <w:lang w:val="uk-UA"/>
        </w:rPr>
        <w:t xml:space="preserve"> </w:t>
      </w:r>
      <w:r w:rsidRPr="00B83538">
        <w:rPr>
          <w:rFonts w:cs="Times New Roman"/>
          <w:szCs w:val="28"/>
          <w:lang w:val="uk-UA"/>
        </w:rPr>
        <w:t xml:space="preserve">накладних, таке право зберігається за ним протягом </w:t>
      </w:r>
      <w:r w:rsidR="007D4D9E">
        <w:rPr>
          <w:rFonts w:cs="Times New Roman"/>
          <w:szCs w:val="28"/>
          <w:lang w:val="uk-UA"/>
        </w:rPr>
        <w:t>109</w:t>
      </w:r>
      <w:r w:rsidRPr="00B83538">
        <w:rPr>
          <w:rFonts w:cs="Times New Roman"/>
          <w:szCs w:val="28"/>
          <w:lang w:val="uk-UA"/>
        </w:rPr>
        <w:t xml:space="preserve">5 календарних днів з дати </w:t>
      </w:r>
      <w:r w:rsidR="007D4D9E">
        <w:rPr>
          <w:rFonts w:cs="Times New Roman"/>
          <w:szCs w:val="28"/>
          <w:lang w:val="uk-UA"/>
        </w:rPr>
        <w:t>складення</w:t>
      </w:r>
      <w:r w:rsidRPr="00B83538">
        <w:rPr>
          <w:rFonts w:cs="Times New Roman"/>
          <w:szCs w:val="28"/>
          <w:lang w:val="uk-UA"/>
        </w:rPr>
        <w:t xml:space="preserve"> податкової накладної. Щодо відображення податкового кредиту за відсутності податкової накладної, то відповідно до п. 201.11 ст. 201 розділу V ПКУ підставою для нарахування сум податку, що відносяться до податкового кредиту без отримання податкової накладної, також є:</w:t>
      </w:r>
    </w:p>
    <w:p w:rsidR="00860924" w:rsidRPr="00B83538" w:rsidRDefault="00860924" w:rsidP="00B83538">
      <w:pPr>
        <w:jc w:val="both"/>
        <w:rPr>
          <w:rFonts w:cs="Times New Roman"/>
          <w:szCs w:val="28"/>
          <w:lang w:val="uk-UA"/>
        </w:rPr>
      </w:pPr>
      <w:r w:rsidRPr="00B83538">
        <w:rPr>
          <w:rFonts w:cs="Times New Roman"/>
          <w:szCs w:val="28"/>
          <w:lang w:val="uk-UA"/>
        </w:rPr>
        <w:t>– транспортний квиток, готельний рахунок або рахунок, який</w:t>
      </w:r>
      <w:r w:rsidR="008120C8">
        <w:rPr>
          <w:rFonts w:cs="Times New Roman"/>
          <w:szCs w:val="28"/>
          <w:lang w:val="uk-UA"/>
        </w:rPr>
        <w:t xml:space="preserve"> </w:t>
      </w:r>
      <w:r w:rsidRPr="00B83538">
        <w:rPr>
          <w:rFonts w:cs="Times New Roman"/>
          <w:szCs w:val="28"/>
          <w:lang w:val="uk-UA"/>
        </w:rPr>
        <w:t>виставляється платнику податку за послуги зв’язку, інші послуги, вартість яких визначається за показниками приладів обліку, що містять загальну суму платежу, суму податку та податковий номер продавця, крім тих, форма яких установлена міжнародними стандартами; – касові чеки, які містять суму отриманих товарів/послуг, загальну</w:t>
      </w:r>
      <w:r w:rsidR="008120C8">
        <w:rPr>
          <w:rFonts w:cs="Times New Roman"/>
          <w:szCs w:val="28"/>
          <w:lang w:val="uk-UA"/>
        </w:rPr>
        <w:t xml:space="preserve"> </w:t>
      </w:r>
      <w:r w:rsidRPr="00B83538">
        <w:rPr>
          <w:rFonts w:cs="Times New Roman"/>
          <w:szCs w:val="28"/>
          <w:lang w:val="uk-UA"/>
        </w:rPr>
        <w:t>суму нарахованого податку (із визначенням фіскального номера</w:t>
      </w:r>
      <w:r w:rsidR="008120C8">
        <w:rPr>
          <w:rFonts w:cs="Times New Roman"/>
          <w:szCs w:val="28"/>
          <w:lang w:val="uk-UA"/>
        </w:rPr>
        <w:t xml:space="preserve"> </w:t>
      </w:r>
      <w:r w:rsidRPr="00B83538">
        <w:rPr>
          <w:rFonts w:cs="Times New Roman"/>
          <w:szCs w:val="28"/>
          <w:lang w:val="uk-UA"/>
        </w:rPr>
        <w:t>та податкового номера постачальника). При цьому з метою такого нарахування загальна сума отриманих товарів/послуг не може</w:t>
      </w:r>
      <w:r w:rsidR="008120C8">
        <w:rPr>
          <w:rFonts w:cs="Times New Roman"/>
          <w:szCs w:val="28"/>
          <w:lang w:val="uk-UA"/>
        </w:rPr>
        <w:t xml:space="preserve"> </w:t>
      </w:r>
      <w:r w:rsidRPr="00B83538">
        <w:rPr>
          <w:rFonts w:cs="Times New Roman"/>
          <w:szCs w:val="28"/>
          <w:lang w:val="uk-UA"/>
        </w:rPr>
        <w:t>перевищувати 200 гривень за день (без урахування податку).</w:t>
      </w:r>
    </w:p>
    <w:p w:rsidR="00860924" w:rsidRPr="00B83538" w:rsidRDefault="00860924" w:rsidP="00B83538">
      <w:pPr>
        <w:jc w:val="both"/>
        <w:rPr>
          <w:rFonts w:cs="Times New Roman"/>
          <w:szCs w:val="28"/>
          <w:lang w:val="uk-UA"/>
        </w:rPr>
      </w:pPr>
      <w:r w:rsidRPr="00B83538">
        <w:rPr>
          <w:rFonts w:cs="Times New Roman"/>
          <w:szCs w:val="28"/>
          <w:lang w:val="uk-UA"/>
        </w:rPr>
        <w:t>У разі використання платниками для розрахунків із споживачами реєстраторів розрахункових операцій, касовий чек повинен</w:t>
      </w:r>
      <w:r w:rsidR="008120C8">
        <w:rPr>
          <w:rFonts w:cs="Times New Roman"/>
          <w:szCs w:val="28"/>
          <w:lang w:val="uk-UA"/>
        </w:rPr>
        <w:t xml:space="preserve"> </w:t>
      </w:r>
      <w:r w:rsidRPr="00B83538">
        <w:rPr>
          <w:rFonts w:cs="Times New Roman"/>
          <w:szCs w:val="28"/>
          <w:lang w:val="uk-UA"/>
        </w:rPr>
        <w:t>містити дані про загальну суму коштів, що підлягає сплаті покупцем з урахуванням податку, та суму цього податку, що сплачується у</w:t>
      </w:r>
      <w:r w:rsidR="008120C8">
        <w:rPr>
          <w:rFonts w:cs="Times New Roman"/>
          <w:szCs w:val="28"/>
          <w:lang w:val="uk-UA"/>
        </w:rPr>
        <w:t xml:space="preserve"> </w:t>
      </w:r>
      <w:r w:rsidRPr="00B83538">
        <w:rPr>
          <w:rFonts w:cs="Times New Roman"/>
          <w:szCs w:val="28"/>
          <w:lang w:val="uk-UA"/>
        </w:rPr>
        <w:t>складі загальної суми.</w:t>
      </w:r>
    </w:p>
    <w:p w:rsidR="00860924" w:rsidRPr="00B83538" w:rsidRDefault="00860924" w:rsidP="00B83538">
      <w:pPr>
        <w:jc w:val="both"/>
        <w:rPr>
          <w:rFonts w:cs="Times New Roman"/>
          <w:szCs w:val="28"/>
          <w:lang w:val="uk-UA"/>
        </w:rPr>
      </w:pPr>
      <w:r w:rsidRPr="00B83538">
        <w:rPr>
          <w:rFonts w:cs="Times New Roman"/>
          <w:szCs w:val="28"/>
          <w:lang w:val="uk-UA"/>
        </w:rPr>
        <w:lastRenderedPageBreak/>
        <w:t>Згідно з п. 201.12 ст. 201 ПКУ у разі ввезення товарів на митну</w:t>
      </w:r>
      <w:r w:rsidR="008120C8">
        <w:rPr>
          <w:rFonts w:cs="Times New Roman"/>
          <w:szCs w:val="28"/>
          <w:lang w:val="uk-UA"/>
        </w:rPr>
        <w:t xml:space="preserve"> </w:t>
      </w:r>
      <w:r w:rsidRPr="00B83538">
        <w:rPr>
          <w:rFonts w:cs="Times New Roman"/>
          <w:szCs w:val="28"/>
          <w:lang w:val="uk-UA"/>
        </w:rPr>
        <w:t>територію України документом, що посвідчує право на віднесення</w:t>
      </w:r>
      <w:r w:rsidR="008120C8">
        <w:rPr>
          <w:rFonts w:cs="Times New Roman"/>
          <w:szCs w:val="28"/>
          <w:lang w:val="uk-UA"/>
        </w:rPr>
        <w:t xml:space="preserve"> </w:t>
      </w:r>
      <w:r w:rsidRPr="00B83538">
        <w:rPr>
          <w:rFonts w:cs="Times New Roman"/>
          <w:szCs w:val="28"/>
          <w:lang w:val="uk-UA"/>
        </w:rPr>
        <w:t>сум податку до податкового кредиту, вважається митна декларація,</w:t>
      </w:r>
      <w:r w:rsidR="008120C8">
        <w:rPr>
          <w:rFonts w:cs="Times New Roman"/>
          <w:szCs w:val="28"/>
          <w:lang w:val="uk-UA"/>
        </w:rPr>
        <w:t xml:space="preserve"> </w:t>
      </w:r>
      <w:r w:rsidRPr="00B83538">
        <w:rPr>
          <w:rFonts w:cs="Times New Roman"/>
          <w:szCs w:val="28"/>
          <w:lang w:val="uk-UA"/>
        </w:rPr>
        <w:t>оформлена відповідно до вимог законодавства, яка підтверджує</w:t>
      </w:r>
      <w:r w:rsidR="008120C8">
        <w:rPr>
          <w:rFonts w:cs="Times New Roman"/>
          <w:szCs w:val="28"/>
          <w:lang w:val="uk-UA"/>
        </w:rPr>
        <w:t xml:space="preserve"> </w:t>
      </w:r>
      <w:r w:rsidRPr="00B83538">
        <w:rPr>
          <w:rFonts w:cs="Times New Roman"/>
          <w:szCs w:val="28"/>
          <w:lang w:val="uk-UA"/>
        </w:rPr>
        <w:t>сплату податку. Для операцій з постачання послуг нерезидентом на</w:t>
      </w:r>
      <w:r w:rsidR="008120C8">
        <w:rPr>
          <w:rFonts w:cs="Times New Roman"/>
          <w:szCs w:val="28"/>
          <w:lang w:val="uk-UA"/>
        </w:rPr>
        <w:t xml:space="preserve"> </w:t>
      </w:r>
      <w:r w:rsidRPr="00B83538">
        <w:rPr>
          <w:rFonts w:cs="Times New Roman"/>
          <w:szCs w:val="28"/>
          <w:lang w:val="uk-UA"/>
        </w:rPr>
        <w:t>митній території України документом, що посвідчує право на віднесення сум податку до податкового кредиту, вважається податкова</w:t>
      </w:r>
      <w:r w:rsidR="008120C8">
        <w:rPr>
          <w:rFonts w:cs="Times New Roman"/>
          <w:szCs w:val="28"/>
          <w:lang w:val="uk-UA"/>
        </w:rPr>
        <w:t xml:space="preserve"> </w:t>
      </w:r>
      <w:r w:rsidRPr="00B83538">
        <w:rPr>
          <w:rFonts w:cs="Times New Roman"/>
          <w:szCs w:val="28"/>
          <w:lang w:val="uk-UA"/>
        </w:rPr>
        <w:t>накладна, податкові зобов’язання за якою включені до податкової декларації попереднього періоду.</w:t>
      </w:r>
    </w:p>
    <w:p w:rsidR="00860924" w:rsidRPr="00B83538" w:rsidRDefault="00860924" w:rsidP="00B83538">
      <w:pPr>
        <w:jc w:val="both"/>
        <w:rPr>
          <w:rFonts w:cs="Times New Roman"/>
          <w:szCs w:val="28"/>
          <w:lang w:val="uk-UA"/>
        </w:rPr>
      </w:pPr>
      <w:r w:rsidRPr="00B83538">
        <w:rPr>
          <w:rFonts w:cs="Times New Roman"/>
          <w:szCs w:val="28"/>
          <w:lang w:val="uk-UA"/>
        </w:rPr>
        <w:t>Важливим завданням аудиторської перевірки є також встановлення відповідності оформлення податкових накладних, перш за все</w:t>
      </w:r>
      <w:r w:rsidR="008120C8">
        <w:rPr>
          <w:rFonts w:cs="Times New Roman"/>
          <w:szCs w:val="28"/>
          <w:lang w:val="uk-UA"/>
        </w:rPr>
        <w:t xml:space="preserve"> </w:t>
      </w:r>
      <w:r w:rsidRPr="00B83538">
        <w:rPr>
          <w:rFonts w:cs="Times New Roman"/>
          <w:szCs w:val="28"/>
          <w:lang w:val="uk-UA"/>
        </w:rPr>
        <w:t>отриманих, встановленим нормативним вимогам, оскільки у випадку</w:t>
      </w:r>
      <w:r w:rsidR="008120C8">
        <w:rPr>
          <w:rFonts w:cs="Times New Roman"/>
          <w:szCs w:val="28"/>
          <w:lang w:val="uk-UA"/>
        </w:rPr>
        <w:t xml:space="preserve"> </w:t>
      </w:r>
      <w:r w:rsidRPr="00B83538">
        <w:rPr>
          <w:rFonts w:cs="Times New Roman"/>
          <w:szCs w:val="28"/>
          <w:lang w:val="uk-UA"/>
        </w:rPr>
        <w:t>відсутності або невідповідності обов’язкових реквізитів у податковій</w:t>
      </w:r>
      <w:r w:rsidR="008120C8">
        <w:rPr>
          <w:rFonts w:cs="Times New Roman"/>
          <w:szCs w:val="28"/>
          <w:lang w:val="uk-UA"/>
        </w:rPr>
        <w:t xml:space="preserve"> </w:t>
      </w:r>
      <w:r w:rsidRPr="00B83538">
        <w:rPr>
          <w:rFonts w:cs="Times New Roman"/>
          <w:szCs w:val="28"/>
          <w:lang w:val="uk-UA"/>
        </w:rPr>
        <w:t>накладній, сума податкового кредиту</w:t>
      </w:r>
      <w:r w:rsidR="008120C8">
        <w:rPr>
          <w:rFonts w:cs="Times New Roman"/>
          <w:szCs w:val="28"/>
          <w:lang w:val="uk-UA"/>
        </w:rPr>
        <w:t xml:space="preserve"> </w:t>
      </w:r>
      <w:r w:rsidRPr="00B83538">
        <w:rPr>
          <w:rFonts w:cs="Times New Roman"/>
          <w:szCs w:val="28"/>
          <w:lang w:val="uk-UA"/>
        </w:rPr>
        <w:t>по ній не визнається, що, у свою</w:t>
      </w:r>
      <w:r w:rsidR="008120C8">
        <w:rPr>
          <w:rFonts w:cs="Times New Roman"/>
          <w:szCs w:val="28"/>
          <w:lang w:val="uk-UA"/>
        </w:rPr>
        <w:t xml:space="preserve"> </w:t>
      </w:r>
      <w:r w:rsidRPr="00B83538">
        <w:rPr>
          <w:rFonts w:cs="Times New Roman"/>
          <w:szCs w:val="28"/>
          <w:lang w:val="uk-UA"/>
        </w:rPr>
        <w:t>чергу, може призвести до негативних наслідків для платника податку.</w:t>
      </w:r>
    </w:p>
    <w:p w:rsidR="00860924" w:rsidRPr="00B83538" w:rsidRDefault="00860924" w:rsidP="00B83538">
      <w:pPr>
        <w:jc w:val="both"/>
        <w:rPr>
          <w:rFonts w:cs="Times New Roman"/>
          <w:szCs w:val="28"/>
          <w:lang w:val="uk-UA"/>
        </w:rPr>
      </w:pPr>
      <w:r w:rsidRPr="00B83538">
        <w:rPr>
          <w:rFonts w:cs="Times New Roman"/>
          <w:szCs w:val="28"/>
          <w:lang w:val="uk-UA"/>
        </w:rPr>
        <w:t>Нормативними орієнтирами є положення П</w:t>
      </w:r>
      <w:r w:rsidR="00F6210C">
        <w:rPr>
          <w:rFonts w:cs="Times New Roman"/>
          <w:szCs w:val="28"/>
          <w:lang w:val="uk-UA"/>
        </w:rPr>
        <w:t>К</w:t>
      </w:r>
      <w:r w:rsidRPr="00B83538">
        <w:rPr>
          <w:rFonts w:cs="Times New Roman"/>
          <w:szCs w:val="28"/>
          <w:lang w:val="uk-UA"/>
        </w:rPr>
        <w:t xml:space="preserve">У та Порядок заповнення податкової накладної, затверджений </w:t>
      </w:r>
      <w:r w:rsidRPr="007D4D9E">
        <w:rPr>
          <w:rFonts w:cs="Times New Roman"/>
          <w:szCs w:val="28"/>
          <w:lang w:val="uk-UA"/>
        </w:rPr>
        <w:t xml:space="preserve">наказом </w:t>
      </w:r>
      <w:r w:rsidR="00F6210C">
        <w:rPr>
          <w:rFonts w:cs="Times New Roman"/>
          <w:szCs w:val="28"/>
          <w:lang w:val="uk-UA"/>
        </w:rPr>
        <w:t>Міністерства фінансів України</w:t>
      </w:r>
      <w:r w:rsidRPr="007D4D9E">
        <w:rPr>
          <w:rFonts w:cs="Times New Roman"/>
          <w:szCs w:val="28"/>
          <w:lang w:val="uk-UA"/>
        </w:rPr>
        <w:t xml:space="preserve"> від </w:t>
      </w:r>
      <w:r w:rsidR="00F6210C">
        <w:rPr>
          <w:rFonts w:cs="Times New Roman"/>
          <w:szCs w:val="28"/>
          <w:lang w:val="uk-UA"/>
        </w:rPr>
        <w:t>3</w:t>
      </w:r>
      <w:r w:rsidRPr="007D4D9E">
        <w:rPr>
          <w:rFonts w:cs="Times New Roman"/>
          <w:szCs w:val="28"/>
          <w:lang w:val="uk-UA"/>
        </w:rPr>
        <w:t>1.12.201</w:t>
      </w:r>
      <w:r w:rsidR="00F6210C">
        <w:rPr>
          <w:rFonts w:cs="Times New Roman"/>
          <w:szCs w:val="28"/>
          <w:lang w:val="uk-UA"/>
        </w:rPr>
        <w:t>5</w:t>
      </w:r>
      <w:r w:rsidRPr="007D4D9E">
        <w:rPr>
          <w:rFonts w:cs="Times New Roman"/>
          <w:szCs w:val="28"/>
          <w:lang w:val="uk-UA"/>
        </w:rPr>
        <w:t xml:space="preserve"> № </w:t>
      </w:r>
      <w:r w:rsidR="00F6210C">
        <w:rPr>
          <w:rFonts w:cs="Times New Roman"/>
          <w:szCs w:val="28"/>
          <w:lang w:val="uk-UA"/>
        </w:rPr>
        <w:t>1307</w:t>
      </w:r>
      <w:r w:rsidRPr="00B83538">
        <w:rPr>
          <w:rFonts w:cs="Times New Roman"/>
          <w:szCs w:val="28"/>
          <w:lang w:val="uk-UA"/>
        </w:rPr>
        <w:t>, згідно з якими податкова</w:t>
      </w:r>
      <w:r w:rsidR="00AD479A">
        <w:rPr>
          <w:rFonts w:cs="Times New Roman"/>
          <w:szCs w:val="28"/>
          <w:lang w:val="uk-UA"/>
        </w:rPr>
        <w:t xml:space="preserve"> </w:t>
      </w:r>
      <w:r w:rsidRPr="00B83538">
        <w:rPr>
          <w:rFonts w:cs="Times New Roman"/>
          <w:szCs w:val="28"/>
          <w:lang w:val="uk-UA"/>
        </w:rPr>
        <w:t>накладна може бути визнана недійсною з таких причин:</w:t>
      </w:r>
    </w:p>
    <w:p w:rsidR="00860924" w:rsidRPr="00B83538" w:rsidRDefault="00860924" w:rsidP="00B83538">
      <w:pPr>
        <w:jc w:val="both"/>
        <w:rPr>
          <w:rFonts w:cs="Times New Roman"/>
          <w:szCs w:val="28"/>
          <w:lang w:val="uk-UA"/>
        </w:rPr>
      </w:pPr>
      <w:r w:rsidRPr="00B83538">
        <w:rPr>
          <w:rFonts w:cs="Times New Roman"/>
          <w:szCs w:val="28"/>
          <w:lang w:val="uk-UA"/>
        </w:rPr>
        <w:t>1. Не заповнені або неправильно заповнені обов’язкові реквізити, перелічені в п. 201.1 ПКУ, а саме:</w:t>
      </w:r>
    </w:p>
    <w:p w:rsidR="00860924" w:rsidRPr="00B83538" w:rsidRDefault="00860924" w:rsidP="00B83538">
      <w:pPr>
        <w:jc w:val="both"/>
        <w:rPr>
          <w:rFonts w:cs="Times New Roman"/>
          <w:szCs w:val="28"/>
          <w:lang w:val="uk-UA"/>
        </w:rPr>
      </w:pPr>
      <w:r w:rsidRPr="00B83538">
        <w:rPr>
          <w:rFonts w:cs="Times New Roman"/>
          <w:szCs w:val="28"/>
          <w:lang w:val="uk-UA"/>
        </w:rPr>
        <w:t>– порядковий номер податкової накладної;</w:t>
      </w:r>
    </w:p>
    <w:p w:rsidR="00860924" w:rsidRPr="00B83538" w:rsidRDefault="00860924" w:rsidP="00B83538">
      <w:pPr>
        <w:jc w:val="both"/>
        <w:rPr>
          <w:rFonts w:cs="Times New Roman"/>
          <w:szCs w:val="28"/>
          <w:lang w:val="uk-UA"/>
        </w:rPr>
      </w:pPr>
      <w:r w:rsidRPr="00B83538">
        <w:rPr>
          <w:rFonts w:cs="Times New Roman"/>
          <w:szCs w:val="28"/>
          <w:lang w:val="uk-UA"/>
        </w:rPr>
        <w:t>– дата виписування податкової накладної;</w:t>
      </w:r>
    </w:p>
    <w:p w:rsidR="00860924" w:rsidRPr="00B83538" w:rsidRDefault="00860924" w:rsidP="00B83538">
      <w:pPr>
        <w:jc w:val="both"/>
        <w:rPr>
          <w:rFonts w:cs="Times New Roman"/>
          <w:szCs w:val="28"/>
          <w:lang w:val="uk-UA"/>
        </w:rPr>
      </w:pPr>
      <w:r w:rsidRPr="00B83538">
        <w:rPr>
          <w:rFonts w:cs="Times New Roman"/>
          <w:szCs w:val="28"/>
          <w:lang w:val="uk-UA"/>
        </w:rPr>
        <w:t>– повна або скорочена назва, зазначена у статутних документах юридичної особи або прізвище, ім’я та по батькові фізичної особи, зареєстрованої як платник податку на додану вартість, – продавця товарів/послуг;</w:t>
      </w:r>
    </w:p>
    <w:p w:rsidR="00860924" w:rsidRPr="00B83538" w:rsidRDefault="00860924" w:rsidP="00B83538">
      <w:pPr>
        <w:jc w:val="both"/>
        <w:rPr>
          <w:rFonts w:cs="Times New Roman"/>
          <w:szCs w:val="28"/>
          <w:lang w:val="uk-UA"/>
        </w:rPr>
      </w:pPr>
      <w:r w:rsidRPr="00B83538">
        <w:rPr>
          <w:rFonts w:cs="Times New Roman"/>
          <w:szCs w:val="28"/>
          <w:lang w:val="uk-UA"/>
        </w:rPr>
        <w:t>– податковий номер платника податку (продавця та покупця); – місцезнаходження юридичної особи-продавця або податкова адреса фізичної особи-продавця, зареєстрованої як платник податку;</w:t>
      </w:r>
    </w:p>
    <w:p w:rsidR="00860924" w:rsidRPr="00B83538" w:rsidRDefault="00860924" w:rsidP="00B83538">
      <w:pPr>
        <w:jc w:val="both"/>
        <w:rPr>
          <w:rFonts w:cs="Times New Roman"/>
          <w:szCs w:val="28"/>
          <w:lang w:val="uk-UA"/>
        </w:rPr>
      </w:pPr>
      <w:r w:rsidRPr="00B83538">
        <w:rPr>
          <w:rFonts w:cs="Times New Roman"/>
          <w:szCs w:val="28"/>
          <w:lang w:val="uk-UA"/>
        </w:rPr>
        <w:lastRenderedPageBreak/>
        <w:t>– повна або скорочена назва, зазначена у статутних документах юридичної особи або прізвище, ім’я та по батькові фізичної особи, зареєстрованої як платник податку на додану вартість, – покупця (отримувача) товарів/послуг;</w:t>
      </w:r>
    </w:p>
    <w:p w:rsidR="00860924" w:rsidRPr="00B83538" w:rsidRDefault="00860924" w:rsidP="00B83538">
      <w:pPr>
        <w:jc w:val="both"/>
        <w:rPr>
          <w:rFonts w:cs="Times New Roman"/>
          <w:szCs w:val="28"/>
          <w:lang w:val="uk-UA"/>
        </w:rPr>
      </w:pPr>
      <w:r w:rsidRPr="00B83538">
        <w:rPr>
          <w:rFonts w:cs="Times New Roman"/>
          <w:szCs w:val="28"/>
          <w:lang w:val="uk-UA"/>
        </w:rPr>
        <w:t>– опис (номенклатура) товарів/послуг та їх кількість, обсяг;</w:t>
      </w:r>
    </w:p>
    <w:p w:rsidR="00860924" w:rsidRPr="00B83538" w:rsidRDefault="00860924" w:rsidP="00B83538">
      <w:pPr>
        <w:jc w:val="both"/>
        <w:rPr>
          <w:rFonts w:cs="Times New Roman"/>
          <w:szCs w:val="28"/>
          <w:lang w:val="uk-UA"/>
        </w:rPr>
      </w:pPr>
      <w:r w:rsidRPr="00B83538">
        <w:rPr>
          <w:rFonts w:cs="Times New Roman"/>
          <w:szCs w:val="28"/>
          <w:lang w:val="uk-UA"/>
        </w:rPr>
        <w:t>– ціна постачання без урахування податку;</w:t>
      </w:r>
    </w:p>
    <w:p w:rsidR="00860924" w:rsidRPr="00B83538" w:rsidRDefault="00860924" w:rsidP="00B83538">
      <w:pPr>
        <w:jc w:val="both"/>
        <w:rPr>
          <w:rFonts w:cs="Times New Roman"/>
          <w:szCs w:val="28"/>
          <w:lang w:val="uk-UA"/>
        </w:rPr>
      </w:pPr>
      <w:r w:rsidRPr="00B83538">
        <w:rPr>
          <w:rFonts w:cs="Times New Roman"/>
          <w:szCs w:val="28"/>
          <w:lang w:val="uk-UA"/>
        </w:rPr>
        <w:t>– ставка податку та відповідна сума податку в цифровому значенні;</w:t>
      </w:r>
    </w:p>
    <w:p w:rsidR="00860924" w:rsidRPr="00B83538" w:rsidRDefault="00860924" w:rsidP="00B83538">
      <w:pPr>
        <w:jc w:val="both"/>
        <w:rPr>
          <w:rFonts w:cs="Times New Roman"/>
          <w:szCs w:val="28"/>
          <w:lang w:val="uk-UA"/>
        </w:rPr>
      </w:pPr>
      <w:r w:rsidRPr="00B83538">
        <w:rPr>
          <w:rFonts w:cs="Times New Roman"/>
          <w:szCs w:val="28"/>
          <w:lang w:val="uk-UA"/>
        </w:rPr>
        <w:t>– загальна сума коштів, що підлягають сплаті з урахуванням</w:t>
      </w:r>
    </w:p>
    <w:p w:rsidR="00860924" w:rsidRPr="00B83538" w:rsidRDefault="00860924" w:rsidP="00B83538">
      <w:pPr>
        <w:jc w:val="both"/>
        <w:rPr>
          <w:rFonts w:cs="Times New Roman"/>
          <w:szCs w:val="28"/>
          <w:lang w:val="uk-UA"/>
        </w:rPr>
      </w:pPr>
      <w:r w:rsidRPr="00B83538">
        <w:rPr>
          <w:rFonts w:cs="Times New Roman"/>
          <w:szCs w:val="28"/>
          <w:lang w:val="uk-UA"/>
        </w:rPr>
        <w:t>податку;</w:t>
      </w:r>
    </w:p>
    <w:p w:rsidR="00860924" w:rsidRPr="00B83538" w:rsidRDefault="00860924" w:rsidP="00B83538">
      <w:pPr>
        <w:jc w:val="both"/>
        <w:rPr>
          <w:rFonts w:cs="Times New Roman"/>
          <w:szCs w:val="28"/>
          <w:lang w:val="uk-UA"/>
        </w:rPr>
      </w:pPr>
      <w:r w:rsidRPr="00B83538">
        <w:rPr>
          <w:rFonts w:cs="Times New Roman"/>
          <w:szCs w:val="28"/>
          <w:lang w:val="uk-UA"/>
        </w:rPr>
        <w:t>– вид цивільно-правового договору.</w:t>
      </w:r>
    </w:p>
    <w:p w:rsidR="00860924" w:rsidRPr="00B83538" w:rsidRDefault="00860924" w:rsidP="00B83538">
      <w:pPr>
        <w:jc w:val="both"/>
        <w:rPr>
          <w:rFonts w:cs="Times New Roman"/>
          <w:szCs w:val="28"/>
          <w:lang w:val="uk-UA"/>
        </w:rPr>
      </w:pPr>
      <w:r w:rsidRPr="00B83538">
        <w:rPr>
          <w:rFonts w:cs="Times New Roman"/>
          <w:szCs w:val="28"/>
          <w:lang w:val="uk-UA"/>
        </w:rPr>
        <w:t>Окремої уваги потребує (за наявності таких) перевірка порядку</w:t>
      </w:r>
      <w:r w:rsidR="008120C8">
        <w:rPr>
          <w:rFonts w:cs="Times New Roman"/>
          <w:szCs w:val="28"/>
          <w:lang w:val="uk-UA"/>
        </w:rPr>
        <w:t xml:space="preserve"> </w:t>
      </w:r>
      <w:r w:rsidRPr="00B83538">
        <w:rPr>
          <w:rFonts w:cs="Times New Roman"/>
          <w:szCs w:val="28"/>
          <w:lang w:val="uk-UA"/>
        </w:rPr>
        <w:t>пропорційного віднесення сум ПДВ до податкового кредиту за придбаними та (або) виготовленими товарами (послугами), які частково використовуються в оподатковуваних операціях, а частково – ні.</w:t>
      </w:r>
    </w:p>
    <w:p w:rsidR="00860924" w:rsidRPr="00B83538" w:rsidRDefault="00860924" w:rsidP="00B83538">
      <w:pPr>
        <w:jc w:val="both"/>
        <w:rPr>
          <w:rFonts w:cs="Times New Roman"/>
          <w:szCs w:val="28"/>
          <w:lang w:val="uk-UA"/>
        </w:rPr>
      </w:pPr>
      <w:r w:rsidRPr="00B83538">
        <w:rPr>
          <w:rFonts w:cs="Times New Roman"/>
          <w:szCs w:val="28"/>
          <w:lang w:val="uk-UA"/>
        </w:rPr>
        <w:t>При проведенні аудиту необхідно насамперед керуватися положеннями про те, що відповідно до пунктів 199.1–199.6 ст. 199 розділу</w:t>
      </w:r>
      <w:r w:rsidR="008120C8">
        <w:rPr>
          <w:rFonts w:cs="Times New Roman"/>
          <w:szCs w:val="28"/>
          <w:lang w:val="uk-UA"/>
        </w:rPr>
        <w:t xml:space="preserve"> </w:t>
      </w:r>
      <w:r w:rsidRPr="00B83538">
        <w:rPr>
          <w:rFonts w:cs="Times New Roman"/>
          <w:szCs w:val="28"/>
          <w:lang w:val="uk-UA"/>
        </w:rPr>
        <w:t>V ПКУ у разі якщо придбані та/або виготовлені товари/послуги</w:t>
      </w:r>
      <w:r w:rsidR="007D4D9E">
        <w:rPr>
          <w:rFonts w:cs="Times New Roman"/>
          <w:szCs w:val="28"/>
          <w:lang w:val="uk-UA"/>
        </w:rPr>
        <w:t xml:space="preserve"> </w:t>
      </w:r>
      <w:r w:rsidRPr="00B83538">
        <w:rPr>
          <w:rFonts w:cs="Times New Roman"/>
          <w:szCs w:val="28"/>
          <w:lang w:val="uk-UA"/>
        </w:rPr>
        <w:t>частково використовуються в оподатковуваних операціях, а частково – ні, до сум податку, які платник має право віднести до податкового кредиту, включається та частка сплаченого (нарахованого) податку</w:t>
      </w:r>
      <w:r w:rsidR="007D4D9E">
        <w:rPr>
          <w:rFonts w:cs="Times New Roman"/>
          <w:szCs w:val="28"/>
          <w:lang w:val="uk-UA"/>
        </w:rPr>
        <w:t xml:space="preserve"> </w:t>
      </w:r>
      <w:r w:rsidRPr="00B83538">
        <w:rPr>
          <w:rFonts w:cs="Times New Roman"/>
          <w:szCs w:val="28"/>
          <w:lang w:val="uk-UA"/>
        </w:rPr>
        <w:t>під час їх придбання або виготовлення, яка відповідає частці використання таких товарів/послуг в оподатковуваних операціях.</w:t>
      </w:r>
    </w:p>
    <w:p w:rsidR="00860924" w:rsidRPr="00B83538" w:rsidRDefault="00860924" w:rsidP="00B83538">
      <w:pPr>
        <w:jc w:val="both"/>
        <w:rPr>
          <w:rFonts w:cs="Times New Roman"/>
          <w:szCs w:val="28"/>
          <w:lang w:val="uk-UA"/>
        </w:rPr>
      </w:pPr>
      <w:r w:rsidRPr="00B83538">
        <w:rPr>
          <w:rFonts w:cs="Times New Roman"/>
          <w:szCs w:val="28"/>
          <w:lang w:val="uk-UA"/>
        </w:rPr>
        <w:t>Частка використання сплаченого (нарахованого) податку за придбаними (ввезеними) товарами (послугами) між оподатковуваними</w:t>
      </w:r>
      <w:r w:rsidR="008120C8">
        <w:rPr>
          <w:rFonts w:cs="Times New Roman"/>
          <w:szCs w:val="28"/>
          <w:lang w:val="uk-UA"/>
        </w:rPr>
        <w:t xml:space="preserve"> </w:t>
      </w:r>
      <w:r w:rsidRPr="00B83538">
        <w:rPr>
          <w:rFonts w:cs="Times New Roman"/>
          <w:szCs w:val="28"/>
          <w:lang w:val="uk-UA"/>
        </w:rPr>
        <w:t>та неоподатковуваними операціями визначається у відсотках як відношення обсягів з постачання оподатковуваних операцій (без урахування сум податку) за попередній календарний рік до сукупних обсягів постачання оподатковуваних та неоподатковуваних операцій</w:t>
      </w:r>
      <w:r w:rsidR="008120C8">
        <w:rPr>
          <w:rFonts w:cs="Times New Roman"/>
          <w:szCs w:val="28"/>
          <w:lang w:val="uk-UA"/>
        </w:rPr>
        <w:t xml:space="preserve"> </w:t>
      </w:r>
      <w:r w:rsidRPr="00B83538">
        <w:rPr>
          <w:rFonts w:cs="Times New Roman"/>
          <w:szCs w:val="28"/>
          <w:lang w:val="uk-UA"/>
        </w:rPr>
        <w:t xml:space="preserve">(без урахування сум податку) за цей же попередній календарний рік. Визначена у відсотках величина застосовується протягом поточного календарного року. Платники </w:t>
      </w:r>
      <w:r w:rsidRPr="00B83538">
        <w:rPr>
          <w:rFonts w:cs="Times New Roman"/>
          <w:szCs w:val="28"/>
          <w:lang w:val="uk-UA"/>
        </w:rPr>
        <w:lastRenderedPageBreak/>
        <w:t>податку, які протягом попереднього календарного року не проводили неоподатковувані операції, а такі</w:t>
      </w:r>
      <w:r w:rsidR="008120C8">
        <w:rPr>
          <w:rFonts w:cs="Times New Roman"/>
          <w:szCs w:val="28"/>
          <w:lang w:val="uk-UA"/>
        </w:rPr>
        <w:t xml:space="preserve"> </w:t>
      </w:r>
      <w:r w:rsidRPr="00B83538">
        <w:rPr>
          <w:rFonts w:cs="Times New Roman"/>
          <w:szCs w:val="28"/>
          <w:lang w:val="uk-UA"/>
        </w:rPr>
        <w:t>неоподатковувані операції почали здійснюватися у звітному періоді, а</w:t>
      </w:r>
      <w:r w:rsidR="008120C8">
        <w:rPr>
          <w:rFonts w:cs="Times New Roman"/>
          <w:szCs w:val="28"/>
          <w:lang w:val="uk-UA"/>
        </w:rPr>
        <w:t xml:space="preserve"> </w:t>
      </w:r>
      <w:r w:rsidRPr="00B83538">
        <w:rPr>
          <w:rFonts w:cs="Times New Roman"/>
          <w:szCs w:val="28"/>
          <w:lang w:val="uk-UA"/>
        </w:rPr>
        <w:t>також новостворені платники податку проводять у поточному календарному році розрахунок частки використання придбаних товарів</w:t>
      </w:r>
      <w:r w:rsidR="008120C8">
        <w:rPr>
          <w:rFonts w:cs="Times New Roman"/>
          <w:szCs w:val="28"/>
          <w:lang w:val="uk-UA"/>
        </w:rPr>
        <w:t xml:space="preserve"> </w:t>
      </w:r>
      <w:r w:rsidRPr="00B83538">
        <w:rPr>
          <w:rFonts w:cs="Times New Roman"/>
          <w:szCs w:val="28"/>
          <w:lang w:val="uk-UA"/>
        </w:rPr>
        <w:t>(послуг) між оподатковуваними та неоподатковуваними операціями</w:t>
      </w:r>
      <w:r w:rsidR="008120C8">
        <w:rPr>
          <w:rFonts w:cs="Times New Roman"/>
          <w:szCs w:val="28"/>
          <w:lang w:val="uk-UA"/>
        </w:rPr>
        <w:t xml:space="preserve"> </w:t>
      </w:r>
      <w:r w:rsidRPr="00B83538">
        <w:rPr>
          <w:rFonts w:cs="Times New Roman"/>
          <w:szCs w:val="28"/>
          <w:lang w:val="uk-UA"/>
        </w:rPr>
        <w:t>на підставі розрахунку, визначеного за фактичними даними обсягів із</w:t>
      </w:r>
      <w:r w:rsidR="008120C8">
        <w:rPr>
          <w:rFonts w:cs="Times New Roman"/>
          <w:szCs w:val="28"/>
          <w:lang w:val="uk-UA"/>
        </w:rPr>
        <w:t xml:space="preserve"> </w:t>
      </w:r>
      <w:r w:rsidRPr="00B83538">
        <w:rPr>
          <w:rFonts w:cs="Times New Roman"/>
          <w:szCs w:val="28"/>
          <w:lang w:val="uk-UA"/>
        </w:rPr>
        <w:t>постачання оподатковуваних та неоподатковуваних операцій першого</w:t>
      </w:r>
      <w:r w:rsidR="008120C8">
        <w:rPr>
          <w:rFonts w:cs="Times New Roman"/>
          <w:szCs w:val="28"/>
          <w:lang w:val="uk-UA"/>
        </w:rPr>
        <w:t xml:space="preserve"> </w:t>
      </w:r>
      <w:r w:rsidRPr="00B83538">
        <w:rPr>
          <w:rFonts w:cs="Times New Roman"/>
          <w:szCs w:val="28"/>
          <w:lang w:val="uk-UA"/>
        </w:rPr>
        <w:t>звітного податкового періоду, в якому задекларовані такі операції.</w:t>
      </w:r>
    </w:p>
    <w:p w:rsidR="00860924" w:rsidRPr="00B83538" w:rsidRDefault="00860924" w:rsidP="00B83538">
      <w:pPr>
        <w:jc w:val="both"/>
        <w:rPr>
          <w:rFonts w:cs="Times New Roman"/>
          <w:szCs w:val="28"/>
          <w:lang w:val="uk-UA"/>
        </w:rPr>
      </w:pPr>
      <w:r w:rsidRPr="00B83538">
        <w:rPr>
          <w:rFonts w:cs="Times New Roman"/>
          <w:szCs w:val="28"/>
          <w:lang w:val="uk-UA"/>
        </w:rPr>
        <w:t>Розрахунок частки використання сплаченого (нарахованого)</w:t>
      </w:r>
      <w:r w:rsidR="008120C8">
        <w:rPr>
          <w:rFonts w:cs="Times New Roman"/>
          <w:szCs w:val="28"/>
          <w:lang w:val="uk-UA"/>
        </w:rPr>
        <w:t xml:space="preserve"> </w:t>
      </w:r>
      <w:r w:rsidRPr="00B83538">
        <w:rPr>
          <w:rFonts w:cs="Times New Roman"/>
          <w:szCs w:val="28"/>
          <w:lang w:val="uk-UA"/>
        </w:rPr>
        <w:t>податку за придбаними (увезеними) товарами (послугами) між</w:t>
      </w:r>
      <w:r w:rsidR="008120C8">
        <w:rPr>
          <w:rFonts w:cs="Times New Roman"/>
          <w:szCs w:val="28"/>
          <w:lang w:val="uk-UA"/>
        </w:rPr>
        <w:t xml:space="preserve"> </w:t>
      </w:r>
      <w:r w:rsidRPr="00B83538">
        <w:rPr>
          <w:rFonts w:cs="Times New Roman"/>
          <w:szCs w:val="28"/>
          <w:lang w:val="uk-UA"/>
        </w:rPr>
        <w:t>оподатковуваними та неоподатковуваними операціями подається</w:t>
      </w:r>
      <w:r w:rsidR="008120C8">
        <w:rPr>
          <w:rFonts w:cs="Times New Roman"/>
          <w:szCs w:val="28"/>
          <w:lang w:val="uk-UA"/>
        </w:rPr>
        <w:t xml:space="preserve"> </w:t>
      </w:r>
      <w:r w:rsidRPr="00B83538">
        <w:rPr>
          <w:rFonts w:cs="Times New Roman"/>
          <w:szCs w:val="28"/>
          <w:lang w:val="uk-UA"/>
        </w:rPr>
        <w:t>до органу державної податкової служби одночасно з податковою</w:t>
      </w:r>
      <w:r w:rsidR="008120C8">
        <w:rPr>
          <w:rFonts w:cs="Times New Roman"/>
          <w:szCs w:val="28"/>
          <w:lang w:val="uk-UA"/>
        </w:rPr>
        <w:t xml:space="preserve"> </w:t>
      </w:r>
      <w:r w:rsidRPr="00B83538">
        <w:rPr>
          <w:rFonts w:cs="Times New Roman"/>
          <w:szCs w:val="28"/>
          <w:lang w:val="uk-UA"/>
        </w:rPr>
        <w:t>декларацією звітного податкового періоду, в якому задекларовані</w:t>
      </w:r>
      <w:r w:rsidR="008120C8">
        <w:rPr>
          <w:rFonts w:cs="Times New Roman"/>
          <w:szCs w:val="28"/>
          <w:lang w:val="uk-UA"/>
        </w:rPr>
        <w:t xml:space="preserve"> </w:t>
      </w:r>
      <w:r w:rsidRPr="00B83538">
        <w:rPr>
          <w:rFonts w:cs="Times New Roman"/>
          <w:szCs w:val="28"/>
          <w:lang w:val="uk-UA"/>
        </w:rPr>
        <w:t>такі оподатковувані та неоподатковувані операції.</w:t>
      </w:r>
    </w:p>
    <w:p w:rsidR="00860924" w:rsidRPr="00B83538" w:rsidRDefault="00860924" w:rsidP="00B83538">
      <w:pPr>
        <w:jc w:val="both"/>
        <w:rPr>
          <w:rFonts w:cs="Times New Roman"/>
          <w:szCs w:val="28"/>
          <w:lang w:val="uk-UA"/>
        </w:rPr>
      </w:pPr>
      <w:r w:rsidRPr="00B83538">
        <w:rPr>
          <w:rFonts w:cs="Times New Roman"/>
          <w:szCs w:val="28"/>
          <w:lang w:val="uk-UA"/>
        </w:rPr>
        <w:t>Платник податку за підсумками календарного року здійснює</w:t>
      </w:r>
      <w:r w:rsidR="008120C8">
        <w:rPr>
          <w:rFonts w:cs="Times New Roman"/>
          <w:szCs w:val="28"/>
          <w:lang w:val="uk-UA"/>
        </w:rPr>
        <w:t xml:space="preserve"> </w:t>
      </w:r>
      <w:r w:rsidRPr="00B83538">
        <w:rPr>
          <w:rFonts w:cs="Times New Roman"/>
          <w:szCs w:val="28"/>
          <w:lang w:val="uk-UA"/>
        </w:rPr>
        <w:t>перерахунок частки використання товарів/ послуг в оподатковуваних операціях, виходячи з фактичних обсягів проведених протягом</w:t>
      </w:r>
      <w:r w:rsidR="008120C8">
        <w:rPr>
          <w:rFonts w:cs="Times New Roman"/>
          <w:szCs w:val="28"/>
          <w:lang w:val="uk-UA"/>
        </w:rPr>
        <w:t xml:space="preserve"> </w:t>
      </w:r>
      <w:r w:rsidRPr="00B83538">
        <w:rPr>
          <w:rFonts w:cs="Times New Roman"/>
          <w:szCs w:val="28"/>
          <w:lang w:val="uk-UA"/>
        </w:rPr>
        <w:t>року оподатковуваних та неоподатковуваних операцій. У разі зняття з обліку платника податку, у тому числі за рішенням суду, перерахунок частки здійснюється, виходячи з фактичних обсягів оподатковуваних та неоподатковуваних операцій, проведених з початку поточного року до дати зняття з обліку.</w:t>
      </w:r>
    </w:p>
    <w:p w:rsidR="00860924" w:rsidRPr="00B83538" w:rsidRDefault="00860924" w:rsidP="00B83538">
      <w:pPr>
        <w:jc w:val="both"/>
        <w:rPr>
          <w:rFonts w:cs="Times New Roman"/>
          <w:szCs w:val="28"/>
          <w:lang w:val="uk-UA"/>
        </w:rPr>
      </w:pPr>
      <w:r w:rsidRPr="00B83538">
        <w:rPr>
          <w:rFonts w:cs="Times New Roman"/>
          <w:szCs w:val="28"/>
          <w:lang w:val="uk-UA"/>
        </w:rPr>
        <w:t>Крім того, аудитору необхідно звертати, у разі їх наявності, увагу</w:t>
      </w:r>
      <w:r w:rsidR="008120C8">
        <w:rPr>
          <w:rFonts w:cs="Times New Roman"/>
          <w:szCs w:val="28"/>
          <w:lang w:val="uk-UA"/>
        </w:rPr>
        <w:t xml:space="preserve"> </w:t>
      </w:r>
      <w:r w:rsidRPr="00B83538">
        <w:rPr>
          <w:rFonts w:cs="Times New Roman"/>
          <w:szCs w:val="28"/>
          <w:lang w:val="uk-UA"/>
        </w:rPr>
        <w:t>на специфічні, з точки зору оподаткування ПДВ, операції.</w:t>
      </w:r>
    </w:p>
    <w:p w:rsidR="00860924" w:rsidRPr="00B83538" w:rsidRDefault="00860924" w:rsidP="00B83538">
      <w:pPr>
        <w:jc w:val="both"/>
        <w:rPr>
          <w:rFonts w:cs="Times New Roman"/>
          <w:szCs w:val="28"/>
          <w:lang w:val="uk-UA"/>
        </w:rPr>
      </w:pPr>
      <w:r w:rsidRPr="00B83538">
        <w:rPr>
          <w:rFonts w:cs="Times New Roman"/>
          <w:szCs w:val="28"/>
          <w:lang w:val="uk-UA"/>
        </w:rPr>
        <w:t>Слід зважати на те, що відповідно до пп. 196.1.14 п. 196.1 ст. 196</w:t>
      </w:r>
      <w:r w:rsidR="008120C8">
        <w:rPr>
          <w:rFonts w:cs="Times New Roman"/>
          <w:szCs w:val="28"/>
          <w:lang w:val="uk-UA"/>
        </w:rPr>
        <w:t xml:space="preserve"> </w:t>
      </w:r>
      <w:r w:rsidRPr="00B83538">
        <w:rPr>
          <w:rFonts w:cs="Times New Roman"/>
          <w:szCs w:val="28"/>
          <w:lang w:val="uk-UA"/>
        </w:rPr>
        <w:t>ПКУ не є об’єктом оподаткування ПДВ операції з постачання послуг,</w:t>
      </w:r>
      <w:r w:rsidR="008120C8">
        <w:rPr>
          <w:rFonts w:cs="Times New Roman"/>
          <w:szCs w:val="28"/>
          <w:lang w:val="uk-UA"/>
        </w:rPr>
        <w:t xml:space="preserve"> </w:t>
      </w:r>
      <w:r w:rsidRPr="00B83538">
        <w:rPr>
          <w:rFonts w:cs="Times New Roman"/>
          <w:szCs w:val="28"/>
          <w:lang w:val="uk-UA"/>
        </w:rPr>
        <w:t xml:space="preserve">визначених у пп. </w:t>
      </w:r>
      <w:r w:rsidR="007D4D9E">
        <w:rPr>
          <w:rFonts w:cs="Times New Roman"/>
          <w:szCs w:val="28"/>
          <w:lang w:val="uk-UA"/>
        </w:rPr>
        <w:t>«</w:t>
      </w:r>
      <w:r w:rsidRPr="00B83538">
        <w:rPr>
          <w:rFonts w:cs="Times New Roman"/>
          <w:szCs w:val="28"/>
          <w:lang w:val="uk-UA"/>
        </w:rPr>
        <w:t>в</w:t>
      </w:r>
      <w:r w:rsidR="007D4D9E">
        <w:rPr>
          <w:rFonts w:cs="Times New Roman"/>
          <w:szCs w:val="28"/>
          <w:lang w:val="uk-UA"/>
        </w:rPr>
        <w:t>»</w:t>
      </w:r>
      <w:r w:rsidRPr="00B83538">
        <w:rPr>
          <w:rFonts w:cs="Times New Roman"/>
          <w:szCs w:val="28"/>
          <w:lang w:val="uk-UA"/>
        </w:rPr>
        <w:t xml:space="preserve"> п. 186.3 ст. 186 ПКУ, а саме надання консультаційних, інжинірингових, інженерних, юридичних (у тому числі адвокатських), бухгалтерських, аудиторських, актуарних та інших подібних послуг консультаційного характеру, а також послуг з розроблення, постачання та тестування програмного забезпечення, з оброблення</w:t>
      </w:r>
      <w:r w:rsidR="008120C8">
        <w:rPr>
          <w:rFonts w:cs="Times New Roman"/>
          <w:szCs w:val="28"/>
          <w:lang w:val="uk-UA"/>
        </w:rPr>
        <w:t xml:space="preserve"> </w:t>
      </w:r>
      <w:r w:rsidRPr="00B83538">
        <w:rPr>
          <w:rFonts w:cs="Times New Roman"/>
          <w:szCs w:val="28"/>
          <w:lang w:val="uk-UA"/>
        </w:rPr>
        <w:t xml:space="preserve">даних та надання </w:t>
      </w:r>
      <w:r w:rsidRPr="00B83538">
        <w:rPr>
          <w:rFonts w:cs="Times New Roman"/>
          <w:szCs w:val="28"/>
          <w:lang w:val="uk-UA"/>
        </w:rPr>
        <w:lastRenderedPageBreak/>
        <w:t>консультацій з питань інформатизації, надання інформації та інших послуг у сфері інформатизації, у тому числі з використанням комп’ютерних систем.</w:t>
      </w:r>
    </w:p>
    <w:p w:rsidR="00860924" w:rsidRPr="00B83538" w:rsidRDefault="00860924" w:rsidP="00B83538">
      <w:pPr>
        <w:jc w:val="both"/>
        <w:rPr>
          <w:rFonts w:cs="Times New Roman"/>
          <w:szCs w:val="28"/>
          <w:lang w:val="uk-UA"/>
        </w:rPr>
      </w:pPr>
      <w:r w:rsidRPr="00B83538">
        <w:rPr>
          <w:rFonts w:cs="Times New Roman"/>
          <w:szCs w:val="28"/>
          <w:lang w:val="uk-UA"/>
        </w:rPr>
        <w:t>Крім того, якщо аудиторське дослідження проводиться щодо порядку оподаткування ПДВ операцій з постачання на митній території</w:t>
      </w:r>
      <w:r w:rsidR="008120C8">
        <w:rPr>
          <w:rFonts w:cs="Times New Roman"/>
          <w:szCs w:val="28"/>
          <w:lang w:val="uk-UA"/>
        </w:rPr>
        <w:t xml:space="preserve"> </w:t>
      </w:r>
      <w:r w:rsidRPr="00B83538">
        <w:rPr>
          <w:rFonts w:cs="Times New Roman"/>
          <w:szCs w:val="28"/>
          <w:lang w:val="uk-UA"/>
        </w:rPr>
        <w:t>України лікарських засобів та виробів медичного призначення, то відповідно до пп. 197.1.27 п. 197.1 ст. 197 розділу V ПКУ операції з постачання лікарських засобів, дозволених для виробництва і застосування в Україні та внесених до Державного реєстру лікарських засобів (у тому числі аптечними закладами), а також виробів медичного</w:t>
      </w:r>
      <w:r w:rsidR="008120C8">
        <w:rPr>
          <w:rFonts w:cs="Times New Roman"/>
          <w:szCs w:val="28"/>
          <w:lang w:val="uk-UA"/>
        </w:rPr>
        <w:t xml:space="preserve"> </w:t>
      </w:r>
      <w:r w:rsidRPr="00B83538">
        <w:rPr>
          <w:rFonts w:cs="Times New Roman"/>
          <w:szCs w:val="28"/>
          <w:lang w:val="uk-UA"/>
        </w:rPr>
        <w:t>призначення за переліком, затвердженим Кабінетом Міністрів України, звільняються від оподаткування ПДВ.</w:t>
      </w:r>
    </w:p>
    <w:p w:rsidR="00860924" w:rsidRDefault="00860924" w:rsidP="00B83538">
      <w:pPr>
        <w:jc w:val="both"/>
        <w:rPr>
          <w:rFonts w:cs="Times New Roman"/>
          <w:szCs w:val="28"/>
          <w:lang w:val="uk-UA"/>
        </w:rPr>
      </w:pPr>
      <w:r w:rsidRPr="00B83538">
        <w:rPr>
          <w:rFonts w:cs="Times New Roman"/>
          <w:szCs w:val="28"/>
          <w:lang w:val="uk-UA"/>
        </w:rPr>
        <w:t>Достатньо поширеними є операції, що проводяться за цивільно</w:t>
      </w:r>
      <w:r w:rsidR="008120C8">
        <w:rPr>
          <w:rFonts w:cs="Times New Roman"/>
          <w:szCs w:val="28"/>
          <w:lang w:val="uk-UA"/>
        </w:rPr>
        <w:t>-</w:t>
      </w:r>
      <w:r w:rsidRPr="00B83538">
        <w:rPr>
          <w:rFonts w:cs="Times New Roman"/>
          <w:szCs w:val="28"/>
          <w:lang w:val="uk-UA"/>
        </w:rPr>
        <w:t>правовими договорами. Тому у разі перевірки порядку оподаткування ПДВ операцій з поставки (придбання) товарів (послуг), що здійснюються згідно з договорами комісії, доручення та іншими цивільно-правовими договорами, необхідно зважати на те, що відповідно</w:t>
      </w:r>
      <w:r w:rsidR="008120C8">
        <w:rPr>
          <w:rFonts w:cs="Times New Roman"/>
          <w:szCs w:val="28"/>
          <w:lang w:val="uk-UA"/>
        </w:rPr>
        <w:t xml:space="preserve"> </w:t>
      </w:r>
      <w:r w:rsidRPr="00B83538">
        <w:rPr>
          <w:rFonts w:cs="Times New Roman"/>
          <w:szCs w:val="28"/>
          <w:lang w:val="uk-UA"/>
        </w:rPr>
        <w:t>до п. 189.4 ст. 189 розділу V ПКУ базою оподаткування для товарів</w:t>
      </w:r>
      <w:r w:rsidR="008120C8">
        <w:rPr>
          <w:rFonts w:cs="Times New Roman"/>
          <w:szCs w:val="28"/>
          <w:lang w:val="uk-UA"/>
        </w:rPr>
        <w:t xml:space="preserve"> </w:t>
      </w:r>
      <w:r w:rsidRPr="00B83538">
        <w:rPr>
          <w:rFonts w:cs="Times New Roman"/>
          <w:szCs w:val="28"/>
          <w:lang w:val="uk-UA"/>
        </w:rPr>
        <w:t>(послуг), що передаються (отримуються) у межах договорів комісії</w:t>
      </w:r>
      <w:r w:rsidR="008120C8">
        <w:rPr>
          <w:rFonts w:cs="Times New Roman"/>
          <w:szCs w:val="28"/>
          <w:lang w:val="uk-UA"/>
        </w:rPr>
        <w:t xml:space="preserve"> </w:t>
      </w:r>
      <w:r w:rsidRPr="00B83538">
        <w:rPr>
          <w:rFonts w:cs="Times New Roman"/>
          <w:szCs w:val="28"/>
          <w:lang w:val="uk-UA"/>
        </w:rPr>
        <w:t>(консигнації), поруки, довірчого управління, є вартість постачання</w:t>
      </w:r>
      <w:r w:rsidR="008120C8">
        <w:rPr>
          <w:rFonts w:cs="Times New Roman"/>
          <w:szCs w:val="28"/>
          <w:lang w:val="uk-UA"/>
        </w:rPr>
        <w:t xml:space="preserve"> </w:t>
      </w:r>
      <w:r w:rsidRPr="00B83538">
        <w:rPr>
          <w:rFonts w:cs="Times New Roman"/>
          <w:szCs w:val="28"/>
          <w:lang w:val="uk-UA"/>
        </w:rPr>
        <w:t>цих товарів, визначена у порядку, встановленому ст. 188 ПКУ. Дата</w:t>
      </w:r>
      <w:r w:rsidR="008120C8">
        <w:rPr>
          <w:rFonts w:cs="Times New Roman"/>
          <w:szCs w:val="28"/>
          <w:lang w:val="uk-UA"/>
        </w:rPr>
        <w:t xml:space="preserve"> </w:t>
      </w:r>
      <w:r w:rsidRPr="00B83538">
        <w:rPr>
          <w:rFonts w:cs="Times New Roman"/>
          <w:szCs w:val="28"/>
          <w:lang w:val="uk-UA"/>
        </w:rPr>
        <w:t>збільшення податкових зобов’язань та податкового кредиту платників податку, що здійснюють постачання (отримання) товарів (послуг) у межах договорів комісії (консигнації), поруки, доручення, довірчого управління, інших цивільно-правових договорів та без права</w:t>
      </w:r>
      <w:r w:rsidR="008120C8">
        <w:rPr>
          <w:rFonts w:cs="Times New Roman"/>
          <w:szCs w:val="28"/>
          <w:lang w:val="uk-UA"/>
        </w:rPr>
        <w:t xml:space="preserve"> </w:t>
      </w:r>
      <w:r w:rsidRPr="00B83538">
        <w:rPr>
          <w:rFonts w:cs="Times New Roman"/>
          <w:szCs w:val="28"/>
          <w:lang w:val="uk-UA"/>
        </w:rPr>
        <w:t>власності на такі товари (послуги), визначається за правилами, установленими ст. 187–198 ПКУ.</w:t>
      </w:r>
    </w:p>
    <w:p w:rsidR="00627EFC" w:rsidRPr="00B83538" w:rsidRDefault="00627EFC" w:rsidP="00B83538">
      <w:pPr>
        <w:jc w:val="both"/>
        <w:rPr>
          <w:rFonts w:cs="Times New Roman"/>
          <w:szCs w:val="28"/>
          <w:lang w:val="uk-UA"/>
        </w:rPr>
      </w:pPr>
    </w:p>
    <w:p w:rsidR="00627EFC" w:rsidRPr="00627EFC" w:rsidRDefault="00627EFC" w:rsidP="00B83538">
      <w:pPr>
        <w:jc w:val="both"/>
        <w:rPr>
          <w:rFonts w:cs="Times New Roman"/>
          <w:b/>
          <w:szCs w:val="28"/>
          <w:lang w:val="uk-UA"/>
        </w:rPr>
      </w:pPr>
      <w:r w:rsidRPr="00627EFC">
        <w:rPr>
          <w:rFonts w:cs="Times New Roman"/>
          <w:b/>
          <w:szCs w:val="28"/>
          <w:lang w:val="uk-UA"/>
        </w:rPr>
        <w:t>3.3 Перевірка операцій з основними фондами</w:t>
      </w:r>
    </w:p>
    <w:p w:rsidR="00860924" w:rsidRPr="00B83538" w:rsidRDefault="00860924" w:rsidP="00B83538">
      <w:pPr>
        <w:jc w:val="both"/>
        <w:rPr>
          <w:rFonts w:cs="Times New Roman"/>
          <w:szCs w:val="28"/>
          <w:lang w:val="uk-UA"/>
        </w:rPr>
      </w:pPr>
      <w:r w:rsidRPr="00B83538">
        <w:rPr>
          <w:rFonts w:cs="Times New Roman"/>
          <w:szCs w:val="28"/>
          <w:lang w:val="uk-UA"/>
        </w:rPr>
        <w:t>Одними з найбільш значущих за своєю питомою вагою та складністю відображення в обліку є операції з основними фондами. Тому</w:t>
      </w:r>
      <w:r w:rsidR="00AD479A">
        <w:rPr>
          <w:rFonts w:cs="Times New Roman"/>
          <w:szCs w:val="28"/>
          <w:lang w:val="uk-UA"/>
        </w:rPr>
        <w:t xml:space="preserve"> </w:t>
      </w:r>
      <w:r w:rsidRPr="00B83538">
        <w:rPr>
          <w:rFonts w:cs="Times New Roman"/>
          <w:szCs w:val="28"/>
          <w:lang w:val="uk-UA"/>
        </w:rPr>
        <w:t>і при перевірці щодо податку на додану вартість аудитору слід приділити подібним операціям особливу увагу.</w:t>
      </w:r>
    </w:p>
    <w:p w:rsidR="00860924" w:rsidRPr="00B83538" w:rsidRDefault="00860924" w:rsidP="00B83538">
      <w:pPr>
        <w:jc w:val="both"/>
        <w:rPr>
          <w:rFonts w:cs="Times New Roman"/>
          <w:szCs w:val="28"/>
          <w:lang w:val="uk-UA"/>
        </w:rPr>
      </w:pPr>
      <w:r w:rsidRPr="00B83538">
        <w:rPr>
          <w:rFonts w:cs="Times New Roman"/>
          <w:szCs w:val="28"/>
          <w:lang w:val="uk-UA"/>
        </w:rPr>
        <w:lastRenderedPageBreak/>
        <w:t>При цьому до основних нормативних вимог, якими необхідно керуватися при такій перевірці, слід віднести те, що при постачанні</w:t>
      </w:r>
      <w:r w:rsidR="00AD479A">
        <w:rPr>
          <w:rFonts w:cs="Times New Roman"/>
          <w:szCs w:val="28"/>
          <w:lang w:val="uk-UA"/>
        </w:rPr>
        <w:t xml:space="preserve"> </w:t>
      </w:r>
      <w:r w:rsidRPr="00B83538">
        <w:rPr>
          <w:rFonts w:cs="Times New Roman"/>
          <w:szCs w:val="28"/>
          <w:lang w:val="uk-UA"/>
        </w:rPr>
        <w:t>основних фондів, у тому числі при їх ліквідації, порядок визначення</w:t>
      </w:r>
      <w:r w:rsidR="00AD479A">
        <w:rPr>
          <w:rFonts w:cs="Times New Roman"/>
          <w:szCs w:val="28"/>
          <w:lang w:val="uk-UA"/>
        </w:rPr>
        <w:t xml:space="preserve"> </w:t>
      </w:r>
      <w:r w:rsidRPr="00B83538">
        <w:rPr>
          <w:rFonts w:cs="Times New Roman"/>
          <w:szCs w:val="28"/>
          <w:lang w:val="uk-UA"/>
        </w:rPr>
        <w:t>бази оподаткування проводиться таким чином. Відповідно до п. 188.1</w:t>
      </w:r>
      <w:r w:rsidR="00AD479A">
        <w:rPr>
          <w:rFonts w:cs="Times New Roman"/>
          <w:szCs w:val="28"/>
          <w:lang w:val="uk-UA"/>
        </w:rPr>
        <w:t xml:space="preserve"> </w:t>
      </w:r>
      <w:r w:rsidRPr="00B83538">
        <w:rPr>
          <w:rFonts w:cs="Times New Roman"/>
          <w:szCs w:val="28"/>
          <w:lang w:val="uk-UA"/>
        </w:rPr>
        <w:t>ст. 188 розділу V ПКУ у разі постачання необоротних активів, у тому</w:t>
      </w:r>
      <w:r w:rsidR="00AD479A">
        <w:rPr>
          <w:rFonts w:cs="Times New Roman"/>
          <w:szCs w:val="28"/>
          <w:lang w:val="uk-UA"/>
        </w:rPr>
        <w:t xml:space="preserve"> </w:t>
      </w:r>
      <w:r w:rsidRPr="00B83538">
        <w:rPr>
          <w:rFonts w:cs="Times New Roman"/>
          <w:szCs w:val="28"/>
          <w:lang w:val="uk-UA"/>
        </w:rPr>
        <w:t>числі в разі їх самостійної ліквідації, переведення з виробничих у невиробничі, переведення з використання в оподатковуваних операціях для використання в неоподатковуваних, база оподаткування</w:t>
      </w:r>
      <w:r w:rsidR="00AD479A">
        <w:rPr>
          <w:rFonts w:cs="Times New Roman"/>
          <w:szCs w:val="28"/>
          <w:lang w:val="uk-UA"/>
        </w:rPr>
        <w:t xml:space="preserve"> </w:t>
      </w:r>
      <w:r w:rsidRPr="00B83538">
        <w:rPr>
          <w:rFonts w:cs="Times New Roman"/>
          <w:szCs w:val="28"/>
          <w:lang w:val="uk-UA"/>
        </w:rPr>
        <w:t>визначається, виходячи з їх балансової вартості на момент їх постачання. До бази оподаткування враховується вартість товарів</w:t>
      </w:r>
      <w:r w:rsidR="00AD479A">
        <w:rPr>
          <w:rFonts w:cs="Times New Roman"/>
          <w:szCs w:val="28"/>
          <w:lang w:val="uk-UA"/>
        </w:rPr>
        <w:t xml:space="preserve"> </w:t>
      </w:r>
      <w:r w:rsidRPr="00B83538">
        <w:rPr>
          <w:rFonts w:cs="Times New Roman"/>
          <w:szCs w:val="28"/>
          <w:lang w:val="uk-UA"/>
        </w:rPr>
        <w:t>(послуг), які постачаються за будь-які кошти (за винятком суми</w:t>
      </w:r>
      <w:r w:rsidR="00AD479A">
        <w:rPr>
          <w:rFonts w:cs="Times New Roman"/>
          <w:szCs w:val="28"/>
          <w:lang w:val="uk-UA"/>
        </w:rPr>
        <w:t xml:space="preserve"> </w:t>
      </w:r>
      <w:r w:rsidRPr="00B83538">
        <w:rPr>
          <w:rFonts w:cs="Times New Roman"/>
          <w:szCs w:val="28"/>
          <w:lang w:val="uk-UA"/>
        </w:rPr>
        <w:t>компенсації на покриття різниці між фактичними витратами та регульованими цінами (тарифами) у вигляді виробничої дотації з бюджету), та вартість матеріальних і нематеріальних активів, що передаються платникові податку безпосередньо отримувачем товарів</w:t>
      </w:r>
      <w:r w:rsidR="00AD479A">
        <w:rPr>
          <w:rFonts w:cs="Times New Roman"/>
          <w:szCs w:val="28"/>
          <w:lang w:val="uk-UA"/>
        </w:rPr>
        <w:t xml:space="preserve"> </w:t>
      </w:r>
      <w:r w:rsidRPr="00B83538">
        <w:rPr>
          <w:rFonts w:cs="Times New Roman"/>
          <w:szCs w:val="28"/>
          <w:lang w:val="uk-UA"/>
        </w:rPr>
        <w:t>(послуг) або будь-якою третьою особою як компенсація вартості товарів (послуг), поставлених таким платником податку. У випадках,</w:t>
      </w:r>
      <w:r w:rsidR="00AD479A">
        <w:rPr>
          <w:rFonts w:cs="Times New Roman"/>
          <w:szCs w:val="28"/>
          <w:lang w:val="uk-UA"/>
        </w:rPr>
        <w:t xml:space="preserve"> </w:t>
      </w:r>
      <w:r w:rsidRPr="00B83538">
        <w:rPr>
          <w:rFonts w:cs="Times New Roman"/>
          <w:szCs w:val="28"/>
          <w:lang w:val="uk-UA"/>
        </w:rPr>
        <w:t>передбачених ст. 189 ПКУ, база оподаткування визначається з урахуванням положень цієї статті.</w:t>
      </w:r>
    </w:p>
    <w:p w:rsidR="00860924" w:rsidRPr="00B83538" w:rsidRDefault="00860924" w:rsidP="00B83538">
      <w:pPr>
        <w:jc w:val="both"/>
        <w:rPr>
          <w:rFonts w:cs="Times New Roman"/>
          <w:szCs w:val="28"/>
          <w:lang w:val="uk-UA"/>
        </w:rPr>
      </w:pPr>
      <w:r w:rsidRPr="00B83538">
        <w:rPr>
          <w:rFonts w:cs="Times New Roman"/>
          <w:szCs w:val="28"/>
          <w:lang w:val="uk-UA"/>
        </w:rPr>
        <w:t>Згідно з нормами пунктів 189.9, 189.10 ст. 189 розділу V ПКУ у</w:t>
      </w:r>
      <w:r w:rsidR="00AD479A">
        <w:rPr>
          <w:rFonts w:cs="Times New Roman"/>
          <w:szCs w:val="28"/>
          <w:lang w:val="uk-UA"/>
        </w:rPr>
        <w:t xml:space="preserve"> </w:t>
      </w:r>
      <w:r w:rsidRPr="00B83538">
        <w:rPr>
          <w:rFonts w:cs="Times New Roman"/>
          <w:szCs w:val="28"/>
          <w:lang w:val="uk-UA"/>
        </w:rPr>
        <w:t>разі якщо основні виробничі або невиробничі фонди ліквідуються</w:t>
      </w:r>
      <w:r w:rsidR="00AD479A">
        <w:rPr>
          <w:rFonts w:cs="Times New Roman"/>
          <w:szCs w:val="28"/>
          <w:lang w:val="uk-UA"/>
        </w:rPr>
        <w:t xml:space="preserve"> </w:t>
      </w:r>
      <w:r w:rsidRPr="00B83538">
        <w:rPr>
          <w:rFonts w:cs="Times New Roman"/>
          <w:szCs w:val="28"/>
          <w:lang w:val="uk-UA"/>
        </w:rPr>
        <w:t>за самостійним рішенням платника податку чи безоплатно передаються особі, не зареєстрованій як платник податку, а також у разі</w:t>
      </w:r>
      <w:r w:rsidR="00AD479A">
        <w:rPr>
          <w:rFonts w:cs="Times New Roman"/>
          <w:szCs w:val="28"/>
          <w:lang w:val="uk-UA"/>
        </w:rPr>
        <w:t xml:space="preserve"> </w:t>
      </w:r>
      <w:r w:rsidRPr="00B83538">
        <w:rPr>
          <w:rFonts w:cs="Times New Roman"/>
          <w:szCs w:val="28"/>
          <w:lang w:val="uk-UA"/>
        </w:rPr>
        <w:t>переведення необоротних активів до складу невиробничих фондів,</w:t>
      </w:r>
      <w:r w:rsidR="00AD479A">
        <w:rPr>
          <w:rFonts w:cs="Times New Roman"/>
          <w:szCs w:val="28"/>
          <w:lang w:val="uk-UA"/>
        </w:rPr>
        <w:t xml:space="preserve"> </w:t>
      </w:r>
      <w:r w:rsidRPr="00B83538">
        <w:rPr>
          <w:rFonts w:cs="Times New Roman"/>
          <w:szCs w:val="28"/>
          <w:lang w:val="uk-UA"/>
        </w:rPr>
        <w:t>така ліквідація, безоплатна передача чи переведення розглядаються</w:t>
      </w:r>
      <w:r w:rsidR="00AD479A">
        <w:rPr>
          <w:rFonts w:cs="Times New Roman"/>
          <w:szCs w:val="28"/>
          <w:lang w:val="uk-UA"/>
        </w:rPr>
        <w:t xml:space="preserve"> </w:t>
      </w:r>
      <w:r w:rsidRPr="00B83538">
        <w:rPr>
          <w:rFonts w:cs="Times New Roman"/>
          <w:szCs w:val="28"/>
          <w:lang w:val="uk-UA"/>
        </w:rPr>
        <w:t>для цілей оподаткування як постачання таких основних виробничих фондів або невиробничих фондів за звичайними цінами, що діють на момент такої поставки. У разі якщо внаслідок ліквідації необоротних активів отримуються комплектувальні вироби, складові частини, компоненти або</w:t>
      </w:r>
      <w:r w:rsidR="00AD479A">
        <w:rPr>
          <w:rFonts w:cs="Times New Roman"/>
          <w:szCs w:val="28"/>
          <w:lang w:val="uk-UA"/>
        </w:rPr>
        <w:t xml:space="preserve"> </w:t>
      </w:r>
      <w:r w:rsidRPr="00B83538">
        <w:rPr>
          <w:rFonts w:cs="Times New Roman"/>
          <w:szCs w:val="28"/>
          <w:lang w:val="uk-UA"/>
        </w:rPr>
        <w:t>інші відходи, які оприбутковуються на матеріальних рахунках з метою їх використання в господарській діяльності платника, на такі</w:t>
      </w:r>
      <w:r w:rsidR="00AD479A">
        <w:rPr>
          <w:rFonts w:cs="Times New Roman"/>
          <w:szCs w:val="28"/>
          <w:lang w:val="uk-UA"/>
        </w:rPr>
        <w:t xml:space="preserve"> </w:t>
      </w:r>
      <w:r w:rsidRPr="00B83538">
        <w:rPr>
          <w:rFonts w:cs="Times New Roman"/>
          <w:szCs w:val="28"/>
          <w:lang w:val="uk-UA"/>
        </w:rPr>
        <w:t xml:space="preserve">операції не нараховуються податкові зобов’язання. </w:t>
      </w:r>
      <w:r w:rsidRPr="00B83538">
        <w:rPr>
          <w:rFonts w:cs="Times New Roman"/>
          <w:szCs w:val="28"/>
          <w:lang w:val="uk-UA"/>
        </w:rPr>
        <w:lastRenderedPageBreak/>
        <w:t>Пунктом 189.11</w:t>
      </w:r>
      <w:r w:rsidR="00AD479A">
        <w:rPr>
          <w:rFonts w:cs="Times New Roman"/>
          <w:szCs w:val="28"/>
          <w:lang w:val="uk-UA"/>
        </w:rPr>
        <w:t xml:space="preserve"> </w:t>
      </w:r>
      <w:r w:rsidRPr="00B83538">
        <w:rPr>
          <w:rFonts w:cs="Times New Roman"/>
          <w:szCs w:val="28"/>
          <w:lang w:val="uk-UA"/>
        </w:rPr>
        <w:t>ст. 189 розділу V ПКУ визначено, що в разі умовного постачання товарів базою оподаткування є звичайна ціна відповідних товарів чи</w:t>
      </w:r>
      <w:r w:rsidR="00AD479A">
        <w:rPr>
          <w:rFonts w:cs="Times New Roman"/>
          <w:szCs w:val="28"/>
          <w:lang w:val="uk-UA"/>
        </w:rPr>
        <w:t xml:space="preserve"> </w:t>
      </w:r>
      <w:r w:rsidRPr="00B83538">
        <w:rPr>
          <w:rFonts w:cs="Times New Roman"/>
          <w:szCs w:val="28"/>
          <w:lang w:val="uk-UA"/>
        </w:rPr>
        <w:t>необоротних активів.</w:t>
      </w:r>
    </w:p>
    <w:p w:rsidR="00860924" w:rsidRPr="00B83538" w:rsidRDefault="00860924" w:rsidP="00B83538">
      <w:pPr>
        <w:jc w:val="both"/>
        <w:rPr>
          <w:rFonts w:cs="Times New Roman"/>
          <w:szCs w:val="28"/>
          <w:lang w:val="uk-UA"/>
        </w:rPr>
      </w:pPr>
      <w:r w:rsidRPr="00B83538">
        <w:rPr>
          <w:rFonts w:cs="Times New Roman"/>
          <w:szCs w:val="28"/>
          <w:lang w:val="uk-UA"/>
        </w:rPr>
        <w:t>Щодо порядку визначення бази оподаткування при коригуванні</w:t>
      </w:r>
      <w:r w:rsidR="00AD479A">
        <w:rPr>
          <w:rFonts w:cs="Times New Roman"/>
          <w:szCs w:val="28"/>
          <w:lang w:val="uk-UA"/>
        </w:rPr>
        <w:t xml:space="preserve"> </w:t>
      </w:r>
      <w:r w:rsidRPr="00B83538">
        <w:rPr>
          <w:rFonts w:cs="Times New Roman"/>
          <w:szCs w:val="28"/>
          <w:lang w:val="uk-UA"/>
        </w:rPr>
        <w:t>податкових зобов’язань та податкового кредиту, аудитору слід керуватись особливостями визначення бази оподаткування ПДВ в окремих випадках (порядок коригування податкових зобов’язань та податкового кредиту), наведених в ст. 192 розділу V ПКУ.</w:t>
      </w:r>
    </w:p>
    <w:p w:rsidR="00860924" w:rsidRPr="00B83538" w:rsidRDefault="00860924" w:rsidP="00B83538">
      <w:pPr>
        <w:jc w:val="both"/>
        <w:rPr>
          <w:rFonts w:cs="Times New Roman"/>
          <w:szCs w:val="28"/>
          <w:lang w:val="uk-UA"/>
        </w:rPr>
      </w:pPr>
      <w:r w:rsidRPr="00B83538">
        <w:rPr>
          <w:rFonts w:cs="Times New Roman"/>
          <w:szCs w:val="28"/>
          <w:lang w:val="uk-UA"/>
        </w:rPr>
        <w:t>Так, відповідно до ст. 192 розділу V ПКУ якщо після постачання</w:t>
      </w:r>
      <w:r w:rsidR="00AD479A">
        <w:rPr>
          <w:rFonts w:cs="Times New Roman"/>
          <w:szCs w:val="28"/>
          <w:lang w:val="uk-UA"/>
        </w:rPr>
        <w:t xml:space="preserve"> </w:t>
      </w:r>
      <w:r w:rsidRPr="00B83538">
        <w:rPr>
          <w:rFonts w:cs="Times New Roman"/>
          <w:szCs w:val="28"/>
          <w:lang w:val="uk-UA"/>
        </w:rPr>
        <w:t>товарів (послуг) здійснюється будь-яка зміна суми компенсації їх</w:t>
      </w:r>
      <w:r w:rsidR="00AD479A">
        <w:rPr>
          <w:rFonts w:cs="Times New Roman"/>
          <w:szCs w:val="28"/>
          <w:lang w:val="uk-UA"/>
        </w:rPr>
        <w:t xml:space="preserve"> </w:t>
      </w:r>
      <w:r w:rsidRPr="00B83538">
        <w:rPr>
          <w:rFonts w:cs="Times New Roman"/>
          <w:szCs w:val="28"/>
          <w:lang w:val="uk-UA"/>
        </w:rPr>
        <w:t>вартості, включаючи наступний за постачанням перегляд цін, перерахунок у випадках повернення товарів особі, яка їх надала, або</w:t>
      </w:r>
      <w:r w:rsidR="00AD479A">
        <w:rPr>
          <w:rFonts w:cs="Times New Roman"/>
          <w:szCs w:val="28"/>
          <w:lang w:val="uk-UA"/>
        </w:rPr>
        <w:t xml:space="preserve"> </w:t>
      </w:r>
      <w:r w:rsidRPr="00B83538">
        <w:rPr>
          <w:rFonts w:cs="Times New Roman"/>
          <w:szCs w:val="28"/>
          <w:lang w:val="uk-UA"/>
        </w:rPr>
        <w:t>при поверненні постачальником суми попередньої оплати товарів</w:t>
      </w:r>
      <w:r w:rsidR="00AD479A">
        <w:rPr>
          <w:rFonts w:cs="Times New Roman"/>
          <w:szCs w:val="28"/>
          <w:lang w:val="uk-UA"/>
        </w:rPr>
        <w:t xml:space="preserve"> </w:t>
      </w:r>
      <w:r w:rsidRPr="00B83538">
        <w:rPr>
          <w:rFonts w:cs="Times New Roman"/>
          <w:szCs w:val="28"/>
          <w:lang w:val="uk-UA"/>
        </w:rPr>
        <w:t>(послуг), суми податкових зобов’язань та податкового кредиту постачальника та отримувача підлягають відповідному коригуванню.</w:t>
      </w:r>
    </w:p>
    <w:sectPr w:rsidR="00860924" w:rsidRPr="00B83538" w:rsidSect="003A00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compat/>
  <w:rsids>
    <w:rsidRoot w:val="00860924"/>
    <w:rsid w:val="003A000A"/>
    <w:rsid w:val="005F660F"/>
    <w:rsid w:val="00627EFC"/>
    <w:rsid w:val="007D4D9E"/>
    <w:rsid w:val="008120C8"/>
    <w:rsid w:val="00860924"/>
    <w:rsid w:val="00AD479A"/>
    <w:rsid w:val="00B83538"/>
    <w:rsid w:val="00CF6B4E"/>
    <w:rsid w:val="00F621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0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10</Pages>
  <Words>2561</Words>
  <Characters>14602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17129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2</cp:revision>
  <dcterms:created xsi:type="dcterms:W3CDTF">2020-10-13T08:22:00Z</dcterms:created>
  <dcterms:modified xsi:type="dcterms:W3CDTF">2020-10-13T09:58:00Z</dcterms:modified>
</cp:coreProperties>
</file>