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08" w:rsidRPr="002E4008" w:rsidRDefault="002E4008">
      <w:pPr>
        <w:pStyle w:val="a3"/>
        <w:spacing w:before="312"/>
        <w:rPr>
          <w:b/>
        </w:rPr>
      </w:pPr>
      <w:bookmarkStart w:id="0" w:name="_GoBack"/>
      <w:r w:rsidRPr="002E4008">
        <w:rPr>
          <w:b/>
        </w:rPr>
        <w:t>Система державного нагляду за охороною праці та промисловою безпекою</w:t>
      </w:r>
    </w:p>
    <w:bookmarkEnd w:id="0"/>
    <w:p w:rsidR="00C43A98" w:rsidRDefault="002E4008">
      <w:pPr>
        <w:pStyle w:val="a3"/>
        <w:spacing w:before="312"/>
      </w:pPr>
      <w:r>
        <w:t>Згідно</w:t>
      </w:r>
      <w:r>
        <w:rPr>
          <w:spacing w:val="-8"/>
        </w:rPr>
        <w:t xml:space="preserve"> </w:t>
      </w:r>
      <w:r>
        <w:t>статті</w:t>
      </w:r>
      <w:r>
        <w:rPr>
          <w:spacing w:val="-13"/>
        </w:rPr>
        <w:t xml:space="preserve"> </w:t>
      </w:r>
      <w:r>
        <w:t>38</w:t>
      </w:r>
      <w:r>
        <w:rPr>
          <w:spacing w:val="-8"/>
        </w:rPr>
        <w:t xml:space="preserve"> </w:t>
      </w:r>
      <w:r>
        <w:t>Закону</w:t>
      </w:r>
      <w:r>
        <w:rPr>
          <w:spacing w:val="-12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охорону</w:t>
      </w:r>
      <w:r>
        <w:rPr>
          <w:spacing w:val="-12"/>
        </w:rPr>
        <w:t xml:space="preserve"> </w:t>
      </w:r>
      <w:r>
        <w:t>праці»</w:t>
      </w:r>
      <w:r>
        <w:rPr>
          <w:spacing w:val="-13"/>
        </w:rPr>
        <w:t xml:space="preserve"> </w:t>
      </w:r>
      <w:r>
        <w:t>державний</w:t>
      </w:r>
      <w:r>
        <w:rPr>
          <w:spacing w:val="-8"/>
        </w:rPr>
        <w:t xml:space="preserve"> </w:t>
      </w:r>
      <w:r>
        <w:t>нагляд</w:t>
      </w:r>
      <w:r>
        <w:rPr>
          <w:spacing w:val="-6"/>
        </w:rPr>
        <w:t xml:space="preserve"> </w:t>
      </w:r>
      <w:r>
        <w:t xml:space="preserve">за додержанням законів та інших нормативно-правових актів про охорону праці </w:t>
      </w:r>
      <w:r>
        <w:rPr>
          <w:spacing w:val="-2"/>
        </w:rPr>
        <w:t>здійснюють:</w:t>
      </w:r>
    </w:p>
    <w:p w:rsidR="00C43A98" w:rsidRDefault="002E4008">
      <w:pPr>
        <w:pStyle w:val="a5"/>
        <w:numPr>
          <w:ilvl w:val="0"/>
          <w:numId w:val="1"/>
        </w:numPr>
        <w:tabs>
          <w:tab w:val="left" w:pos="1042"/>
        </w:tabs>
        <w:ind w:firstLine="710"/>
        <w:rPr>
          <w:sz w:val="28"/>
        </w:rPr>
      </w:pPr>
      <w:r>
        <w:rPr>
          <w:sz w:val="28"/>
        </w:rPr>
        <w:t>центральний орган виконавчої влади, що реалізує державну політику у сфері охорони праці;</w:t>
      </w:r>
    </w:p>
    <w:p w:rsidR="00C43A98" w:rsidRDefault="002E4008">
      <w:pPr>
        <w:pStyle w:val="a5"/>
        <w:numPr>
          <w:ilvl w:val="0"/>
          <w:numId w:val="1"/>
        </w:numPr>
        <w:tabs>
          <w:tab w:val="left" w:pos="1042"/>
        </w:tabs>
        <w:ind w:firstLine="710"/>
        <w:rPr>
          <w:sz w:val="28"/>
        </w:rPr>
      </w:pPr>
      <w:r>
        <w:rPr>
          <w:sz w:val="28"/>
        </w:rPr>
        <w:t>центральний орган виконавчої влади, що реалізує державну політику у сфері ядерної та радіаційної безпеки;</w:t>
      </w:r>
    </w:p>
    <w:p w:rsidR="00C43A98" w:rsidRDefault="002E4008">
      <w:pPr>
        <w:pStyle w:val="a5"/>
        <w:numPr>
          <w:ilvl w:val="0"/>
          <w:numId w:val="1"/>
        </w:numPr>
        <w:tabs>
          <w:tab w:val="left" w:pos="1047"/>
        </w:tabs>
        <w:ind w:right="128" w:firstLine="710"/>
        <w:rPr>
          <w:sz w:val="28"/>
        </w:rPr>
      </w:pPr>
      <w:r>
        <w:rPr>
          <w:sz w:val="28"/>
        </w:rPr>
        <w:t>центральний орган виконавчої влади, що реалізує д</w:t>
      </w:r>
      <w:r>
        <w:rPr>
          <w:sz w:val="28"/>
        </w:rPr>
        <w:t>ержавну політику з питань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9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і техногенної безпеки;</w:t>
      </w:r>
    </w:p>
    <w:p w:rsidR="00C43A98" w:rsidRDefault="002E4008">
      <w:pPr>
        <w:pStyle w:val="a5"/>
        <w:numPr>
          <w:ilvl w:val="0"/>
          <w:numId w:val="1"/>
        </w:numPr>
        <w:tabs>
          <w:tab w:val="left" w:pos="1042"/>
        </w:tabs>
        <w:spacing w:line="242" w:lineRule="auto"/>
        <w:ind w:firstLine="710"/>
        <w:rPr>
          <w:sz w:val="28"/>
        </w:rPr>
      </w:pPr>
      <w:r>
        <w:rPr>
          <w:sz w:val="28"/>
        </w:rPr>
        <w:t>центральний орган виконавчої влади, що реалізує державну політику у сфері санітарного та епідемічного благополуччя населення.</w:t>
      </w:r>
    </w:p>
    <w:p w:rsidR="00C43A98" w:rsidRDefault="002E4008">
      <w:pPr>
        <w:pStyle w:val="a3"/>
        <w:ind w:right="125"/>
      </w:pPr>
      <w:r>
        <w:t>Органи державн</w:t>
      </w:r>
      <w:r>
        <w:t>ого нагляду за охороною праці не залежать від будь-яких господарських органів, суб'єктів підприємництва, об'єднань громадян, політичних формувань, місцевих державних адміністрацій і органів місцевого самоврядування, їм не підзвітні і не підконтрольні.</w:t>
      </w:r>
    </w:p>
    <w:p w:rsidR="00C43A98" w:rsidRDefault="002E4008">
      <w:pPr>
        <w:pStyle w:val="a3"/>
        <w:ind w:right="137"/>
      </w:pPr>
      <w:r>
        <w:t>Діял</w:t>
      </w:r>
      <w:r>
        <w:t>ьність органів державного нагляду за охороною праці регулюється цим Законом, законами України "Про використання ядерної</w:t>
      </w:r>
      <w:r>
        <w:rPr>
          <w:spacing w:val="-4"/>
        </w:rPr>
        <w:t xml:space="preserve"> </w:t>
      </w:r>
      <w:r>
        <w:t>енергії і</w:t>
      </w:r>
      <w:r>
        <w:rPr>
          <w:spacing w:val="-4"/>
        </w:rPr>
        <w:t xml:space="preserve"> </w:t>
      </w:r>
      <w:r>
        <w:t>радіаційну безпеку", "Про пожежну безпеку", "Про забезпечення санітарного та епідемічного благополуччя населення", іншими норм</w:t>
      </w:r>
      <w:r>
        <w:t>ативно-правовими актами та положеннями про ці органи, що затверджуються Президентом України.</w:t>
      </w:r>
    </w:p>
    <w:p w:rsidR="00C43A98" w:rsidRDefault="002E4008">
      <w:pPr>
        <w:pStyle w:val="a3"/>
        <w:ind w:right="130"/>
      </w:pPr>
      <w:r>
        <w:t>З</w:t>
      </w:r>
      <w:r>
        <w:rPr>
          <w:spacing w:val="-9"/>
        </w:rPr>
        <w:t xml:space="preserve"> </w:t>
      </w:r>
      <w:r>
        <w:t>метою</w:t>
      </w:r>
      <w:r>
        <w:rPr>
          <w:spacing w:val="-5"/>
        </w:rPr>
        <w:t xml:space="preserve"> </w:t>
      </w:r>
      <w:r>
        <w:t>посилення</w:t>
      </w:r>
      <w:r>
        <w:rPr>
          <w:spacing w:val="-8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управління</w:t>
      </w:r>
      <w:r>
        <w:rPr>
          <w:spacing w:val="-7"/>
        </w:rPr>
        <w:t xml:space="preserve"> </w:t>
      </w:r>
      <w:r>
        <w:t>охороною</w:t>
      </w:r>
      <w:r>
        <w:rPr>
          <w:spacing w:val="-10"/>
        </w:rPr>
        <w:t xml:space="preserve"> </w:t>
      </w:r>
      <w:r>
        <w:t>праці</w:t>
      </w:r>
      <w:r>
        <w:rPr>
          <w:spacing w:val="-9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державного нагляду за додержанням законів та інших нормативно-правових актів про охорону</w:t>
      </w:r>
      <w:r>
        <w:rPr>
          <w:spacing w:val="-18"/>
        </w:rPr>
        <w:t xml:space="preserve"> </w:t>
      </w:r>
      <w:r>
        <w:t>праці,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також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виконанням</w:t>
      </w:r>
      <w:r>
        <w:rPr>
          <w:spacing w:val="-17"/>
        </w:rPr>
        <w:t xml:space="preserve"> </w:t>
      </w:r>
      <w:r>
        <w:t>роботодавцями</w:t>
      </w:r>
      <w:r>
        <w:rPr>
          <w:spacing w:val="-18"/>
        </w:rPr>
        <w:t xml:space="preserve"> </w:t>
      </w:r>
      <w:r>
        <w:t>своїх</w:t>
      </w:r>
      <w:r>
        <w:rPr>
          <w:spacing w:val="-17"/>
        </w:rPr>
        <w:t xml:space="preserve"> </w:t>
      </w:r>
      <w:r>
        <w:t>обов'язків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1993</w:t>
      </w:r>
      <w:r>
        <w:rPr>
          <w:spacing w:val="-18"/>
        </w:rPr>
        <w:t xml:space="preserve"> </w:t>
      </w:r>
      <w:r>
        <w:t xml:space="preserve">році було утворено Державний комітет України по нагляду за охороною праці </w:t>
      </w:r>
      <w:r>
        <w:rPr>
          <w:spacing w:val="-2"/>
        </w:rPr>
        <w:t>(</w:t>
      </w:r>
      <w:r>
        <w:rPr>
          <w:b/>
          <w:spacing w:val="-2"/>
        </w:rPr>
        <w:t>Держнаглядохоронпраці</w:t>
      </w:r>
      <w:r>
        <w:rPr>
          <w:spacing w:val="-2"/>
        </w:rPr>
        <w:t>).</w:t>
      </w:r>
    </w:p>
    <w:p w:rsidR="00C43A98" w:rsidRDefault="002E4008">
      <w:pPr>
        <w:pStyle w:val="a3"/>
        <w:ind w:right="142"/>
      </w:pPr>
      <w:r>
        <w:t>Держнаглядохоронпраці — орган державної виконавчої влади, що діяв з 27 січня 1993 по 9 березня 1998.</w:t>
      </w:r>
    </w:p>
    <w:p w:rsidR="00C43A98" w:rsidRDefault="002E4008">
      <w:pPr>
        <w:pStyle w:val="a3"/>
        <w:spacing w:line="319" w:lineRule="exact"/>
        <w:ind w:left="852" w:right="0" w:firstLine="0"/>
      </w:pPr>
      <w:r>
        <w:t>Поді</w:t>
      </w:r>
      <w:r>
        <w:t>лявся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територіальні</w:t>
      </w:r>
      <w:r>
        <w:rPr>
          <w:spacing w:val="-10"/>
        </w:rPr>
        <w:t xml:space="preserve"> </w:t>
      </w:r>
      <w:r>
        <w:t>управління.</w:t>
      </w:r>
      <w:r>
        <w:rPr>
          <w:spacing w:val="-9"/>
        </w:rPr>
        <w:t xml:space="preserve"> </w:t>
      </w:r>
      <w:r>
        <w:t>Мав</w:t>
      </w:r>
      <w:r>
        <w:rPr>
          <w:spacing w:val="-11"/>
        </w:rPr>
        <w:t xml:space="preserve"> </w:t>
      </w:r>
      <w:r>
        <w:t>експертно-технічний</w:t>
      </w:r>
      <w:r>
        <w:rPr>
          <w:spacing w:val="-11"/>
        </w:rPr>
        <w:t xml:space="preserve"> </w:t>
      </w:r>
      <w:r>
        <w:rPr>
          <w:spacing w:val="-2"/>
        </w:rPr>
        <w:t>центр.</w:t>
      </w:r>
    </w:p>
    <w:p w:rsidR="00C43A98" w:rsidRDefault="002E4008">
      <w:pPr>
        <w:ind w:left="141" w:right="130" w:firstLine="710"/>
        <w:jc w:val="both"/>
        <w:rPr>
          <w:sz w:val="28"/>
        </w:rPr>
      </w:pPr>
      <w:r>
        <w:rPr>
          <w:sz w:val="28"/>
        </w:rPr>
        <w:t xml:space="preserve">Подальша історія розвитку </w:t>
      </w:r>
      <w:r>
        <w:rPr>
          <w:b/>
          <w:sz w:val="28"/>
        </w:rPr>
        <w:t>центрального органу виконавчої влади</w:t>
      </w:r>
      <w:r>
        <w:rPr>
          <w:sz w:val="28"/>
        </w:rPr>
        <w:t>, що реалізує державну політику у сфері охорони праці наступна:</w:t>
      </w:r>
    </w:p>
    <w:p w:rsidR="00C43A98" w:rsidRDefault="002E4008">
      <w:pPr>
        <w:pStyle w:val="a3"/>
        <w:ind w:right="124"/>
      </w:pPr>
      <w:r>
        <w:rPr>
          <w:b/>
        </w:rPr>
        <w:t xml:space="preserve">1993 </w:t>
      </w:r>
      <w:r>
        <w:t>- Державний комітет України по нагляду за охороною праці (</w:t>
      </w:r>
      <w:r>
        <w:rPr>
          <w:b/>
        </w:rPr>
        <w:t>Д</w:t>
      </w:r>
      <w:r>
        <w:rPr>
          <w:b/>
        </w:rPr>
        <w:t>ержнаглядохоронпраці</w:t>
      </w:r>
      <w:r>
        <w:t xml:space="preserve">) утворений на базі Державного комітету по нагляду за безпечним веденням робіт у промисловості і гірничому нагляду (постанова Кабінету Міністрів України від </w:t>
      </w:r>
      <w:r>
        <w:rPr>
          <w:b/>
        </w:rPr>
        <w:t xml:space="preserve">27 січня 1993 </w:t>
      </w:r>
      <w:r>
        <w:t>N 62)</w:t>
      </w:r>
    </w:p>
    <w:p w:rsidR="00C43A98" w:rsidRDefault="002E4008">
      <w:pPr>
        <w:spacing w:line="244" w:lineRule="auto"/>
        <w:ind w:left="141" w:right="134" w:firstLine="710"/>
        <w:jc w:val="both"/>
        <w:rPr>
          <w:b/>
          <w:i/>
          <w:sz w:val="28"/>
        </w:rPr>
      </w:pPr>
      <w:r>
        <w:rPr>
          <w:b/>
          <w:sz w:val="28"/>
        </w:rPr>
        <w:t xml:space="preserve">1998 </w:t>
      </w:r>
      <w:r>
        <w:rPr>
          <w:sz w:val="28"/>
        </w:rPr>
        <w:t xml:space="preserve">- передав правонаступництво </w:t>
      </w:r>
      <w:r>
        <w:rPr>
          <w:b/>
          <w:sz w:val="28"/>
        </w:rPr>
        <w:t xml:space="preserve">Комітету по нагляду за охороною праці України </w:t>
      </w:r>
      <w:r>
        <w:rPr>
          <w:sz w:val="28"/>
        </w:rPr>
        <w:t>(</w:t>
      </w:r>
      <w:r>
        <w:rPr>
          <w:b/>
          <w:sz w:val="28"/>
        </w:rPr>
        <w:t>Держнаглядохоронпраці</w:t>
      </w:r>
      <w:r>
        <w:rPr>
          <w:sz w:val="28"/>
        </w:rPr>
        <w:t xml:space="preserve">), який став </w:t>
      </w:r>
      <w:r>
        <w:rPr>
          <w:b/>
          <w:i/>
          <w:sz w:val="28"/>
        </w:rPr>
        <w:t>центральним органом виконавчої влади, підпорядкованим Міністерству праці та соціальної</w:t>
      </w:r>
    </w:p>
    <w:p w:rsidR="00C43A98" w:rsidRDefault="00C43A98">
      <w:pPr>
        <w:spacing w:line="244" w:lineRule="auto"/>
        <w:jc w:val="both"/>
        <w:rPr>
          <w:b/>
          <w:i/>
          <w:sz w:val="28"/>
        </w:rPr>
        <w:sectPr w:rsidR="00C43A98">
          <w:type w:val="continuous"/>
          <w:pgSz w:w="11900" w:h="16840"/>
          <w:pgMar w:top="980" w:right="992" w:bottom="280" w:left="992" w:header="720" w:footer="720" w:gutter="0"/>
          <w:cols w:space="720"/>
        </w:sectPr>
      </w:pPr>
    </w:p>
    <w:p w:rsidR="00C43A98" w:rsidRDefault="002E4008">
      <w:pPr>
        <w:pStyle w:val="a3"/>
        <w:spacing w:before="63"/>
        <w:ind w:left="852" w:right="732" w:hanging="711"/>
      </w:pPr>
      <w:r>
        <w:rPr>
          <w:b/>
          <w:i/>
        </w:rPr>
        <w:lastRenderedPageBreak/>
        <w:t>політики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України</w:t>
      </w:r>
      <w:r>
        <w:t>, (Указ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 9</w:t>
      </w:r>
      <w:r>
        <w:rPr>
          <w:spacing w:val="-2"/>
        </w:rPr>
        <w:t xml:space="preserve"> </w:t>
      </w:r>
      <w:r>
        <w:t>березня</w:t>
      </w:r>
      <w:r>
        <w:rPr>
          <w:spacing w:val="-5"/>
        </w:rPr>
        <w:t xml:space="preserve"> </w:t>
      </w:r>
      <w:r>
        <w:t>1998</w:t>
      </w:r>
      <w:r>
        <w:rPr>
          <w:spacing w:val="-2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182/98) Подальші правонаступники:</w:t>
      </w:r>
    </w:p>
    <w:p w:rsidR="00C43A98" w:rsidRDefault="002E4008">
      <w:pPr>
        <w:ind w:left="141" w:right="128" w:firstLine="710"/>
        <w:jc w:val="both"/>
        <w:rPr>
          <w:sz w:val="28"/>
        </w:rPr>
      </w:pPr>
      <w:r>
        <w:rPr>
          <w:b/>
          <w:sz w:val="28"/>
        </w:rPr>
        <w:t xml:space="preserve">2000 </w:t>
      </w:r>
      <w:r>
        <w:rPr>
          <w:sz w:val="28"/>
        </w:rPr>
        <w:t xml:space="preserve">- Державний </w:t>
      </w:r>
      <w:r>
        <w:rPr>
          <w:b/>
          <w:i/>
          <w:sz w:val="28"/>
        </w:rPr>
        <w:t xml:space="preserve">департамент </w:t>
      </w:r>
      <w:r>
        <w:rPr>
          <w:sz w:val="28"/>
        </w:rPr>
        <w:t>з нагляду за охороною праці (</w:t>
      </w:r>
      <w:r>
        <w:rPr>
          <w:b/>
          <w:sz w:val="28"/>
        </w:rPr>
        <w:t>Держнаглядохоронпраці</w:t>
      </w:r>
      <w:r>
        <w:rPr>
          <w:sz w:val="28"/>
        </w:rPr>
        <w:t xml:space="preserve">) є </w:t>
      </w:r>
      <w:r>
        <w:rPr>
          <w:b/>
          <w:i/>
          <w:sz w:val="28"/>
        </w:rPr>
        <w:t>урядовим органом державного управління</w:t>
      </w:r>
      <w:r>
        <w:rPr>
          <w:sz w:val="28"/>
        </w:rPr>
        <w:t xml:space="preserve">, який діє у складі </w:t>
      </w:r>
      <w:r>
        <w:rPr>
          <w:b/>
          <w:sz w:val="28"/>
        </w:rPr>
        <w:t xml:space="preserve">Мінпраці </w:t>
      </w:r>
      <w:r>
        <w:rPr>
          <w:sz w:val="28"/>
        </w:rPr>
        <w:t>та йому підпорядковується. Держнаглядохоронпраці є правонаступником Комі</w:t>
      </w:r>
      <w:r>
        <w:rPr>
          <w:sz w:val="28"/>
        </w:rPr>
        <w:t xml:space="preserve">тету по нагляду за охороною праці (постанова Кабінету Міністрів України від </w:t>
      </w:r>
      <w:r>
        <w:rPr>
          <w:b/>
          <w:sz w:val="28"/>
        </w:rPr>
        <w:t xml:space="preserve">6 червня 2000 </w:t>
      </w:r>
      <w:r>
        <w:rPr>
          <w:sz w:val="28"/>
        </w:rPr>
        <w:t>р. N 925</w:t>
      </w:r>
    </w:p>
    <w:p w:rsidR="00C43A98" w:rsidRDefault="002E4008">
      <w:pPr>
        <w:ind w:left="141" w:right="129" w:firstLine="710"/>
        <w:jc w:val="both"/>
        <w:rPr>
          <w:sz w:val="28"/>
        </w:rPr>
      </w:pPr>
      <w:r>
        <w:rPr>
          <w:b/>
          <w:sz w:val="28"/>
        </w:rPr>
        <w:t xml:space="preserve">2003 </w:t>
      </w:r>
      <w:r>
        <w:rPr>
          <w:sz w:val="28"/>
        </w:rPr>
        <w:t xml:space="preserve">- Державний </w:t>
      </w:r>
      <w:r>
        <w:rPr>
          <w:b/>
          <w:i/>
          <w:sz w:val="28"/>
        </w:rPr>
        <w:t xml:space="preserve">комітет </w:t>
      </w:r>
      <w:r>
        <w:rPr>
          <w:sz w:val="28"/>
        </w:rPr>
        <w:t>України з нагляду за охороною праці (</w:t>
      </w:r>
      <w:r>
        <w:rPr>
          <w:b/>
          <w:sz w:val="28"/>
        </w:rPr>
        <w:t>Держнаглядохоронпраці України</w:t>
      </w:r>
      <w:r>
        <w:rPr>
          <w:sz w:val="28"/>
        </w:rPr>
        <w:t>) є центральним органом виконавчої влади, діяльність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спрямов</w:t>
      </w:r>
      <w:r>
        <w:rPr>
          <w:sz w:val="28"/>
        </w:rPr>
        <w:t>ується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18"/>
          <w:sz w:val="28"/>
        </w:rPr>
        <w:t xml:space="preserve"> </w:t>
      </w:r>
      <w:r>
        <w:rPr>
          <w:sz w:val="28"/>
        </w:rPr>
        <w:t>координується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Кабінетом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Міністрів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Держнаглядохоронпраці України є правонаступником Державного департаменту </w:t>
      </w:r>
      <w:r>
        <w:rPr>
          <w:sz w:val="28"/>
        </w:rPr>
        <w:t xml:space="preserve">з нагляду за охороною праці. (Указ Президента України від </w:t>
      </w:r>
      <w:r>
        <w:rPr>
          <w:b/>
          <w:sz w:val="28"/>
        </w:rPr>
        <w:t xml:space="preserve">16 січня 2003 </w:t>
      </w:r>
      <w:r>
        <w:rPr>
          <w:sz w:val="28"/>
        </w:rPr>
        <w:t xml:space="preserve">N </w:t>
      </w:r>
      <w:r>
        <w:rPr>
          <w:spacing w:val="-2"/>
          <w:sz w:val="28"/>
        </w:rPr>
        <w:t>29/2003)</w:t>
      </w:r>
    </w:p>
    <w:p w:rsidR="00C43A98" w:rsidRDefault="002E4008">
      <w:pPr>
        <w:spacing w:before="1"/>
        <w:ind w:left="141" w:right="129" w:firstLine="710"/>
        <w:jc w:val="both"/>
        <w:rPr>
          <w:sz w:val="28"/>
        </w:rPr>
      </w:pPr>
      <w:r>
        <w:rPr>
          <w:b/>
          <w:sz w:val="28"/>
        </w:rPr>
        <w:t>2005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b/>
          <w:i/>
          <w:sz w:val="28"/>
        </w:rPr>
        <w:t>Державний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департамент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промислової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безпеки,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охорони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праці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та гірничого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нагляду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12"/>
          <w:sz w:val="28"/>
        </w:rPr>
        <w:t xml:space="preserve"> </w:t>
      </w:r>
      <w:r>
        <w:rPr>
          <w:sz w:val="28"/>
        </w:rPr>
        <w:t>урядовий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7"/>
          <w:sz w:val="28"/>
        </w:rPr>
        <w:t xml:space="preserve"> </w:t>
      </w:r>
      <w:r>
        <w:rPr>
          <w:sz w:val="28"/>
        </w:rPr>
        <w:t>утворений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 xml:space="preserve">складі Міністерства з питань надзвичайних ситуацій та у справах захисту населення від наслідків Чорнобильської катастрофи </w:t>
      </w:r>
      <w:r>
        <w:rPr>
          <w:sz w:val="28"/>
        </w:rPr>
        <w:t xml:space="preserve">(постанова КМУ від </w:t>
      </w:r>
      <w:r>
        <w:rPr>
          <w:b/>
          <w:sz w:val="28"/>
        </w:rPr>
        <w:t xml:space="preserve">15 липня 2005 </w:t>
      </w:r>
      <w:r>
        <w:rPr>
          <w:sz w:val="28"/>
        </w:rPr>
        <w:t>N 590</w:t>
      </w:r>
      <w:r>
        <w:rPr>
          <w:sz w:val="28"/>
        </w:rPr>
        <w:t>)</w:t>
      </w:r>
    </w:p>
    <w:p w:rsidR="00C43A98" w:rsidRDefault="002E4008">
      <w:pPr>
        <w:spacing w:before="3"/>
        <w:ind w:left="141" w:right="136" w:firstLine="710"/>
        <w:jc w:val="both"/>
        <w:rPr>
          <w:sz w:val="28"/>
        </w:rPr>
      </w:pPr>
      <w:r>
        <w:rPr>
          <w:b/>
          <w:sz w:val="28"/>
        </w:rPr>
        <w:t xml:space="preserve">2006 </w:t>
      </w:r>
      <w:r>
        <w:rPr>
          <w:sz w:val="28"/>
        </w:rPr>
        <w:t xml:space="preserve">- </w:t>
      </w:r>
      <w:r>
        <w:rPr>
          <w:b/>
          <w:i/>
          <w:sz w:val="28"/>
        </w:rPr>
        <w:t xml:space="preserve">Державний комітет України з промислової безпеки, охорони праці та гірничого нагляду </w:t>
      </w:r>
      <w:r>
        <w:rPr>
          <w:sz w:val="28"/>
        </w:rPr>
        <w:t>(</w:t>
      </w:r>
      <w:r>
        <w:rPr>
          <w:b/>
          <w:sz w:val="28"/>
        </w:rPr>
        <w:t>Держгірпромнагляд</w:t>
      </w:r>
      <w:r>
        <w:rPr>
          <w:sz w:val="28"/>
        </w:rPr>
        <w:t>) став спеціально уповноваженим центральним органом виконавчої</w:t>
      </w:r>
      <w:r>
        <w:rPr>
          <w:spacing w:val="-1"/>
          <w:sz w:val="28"/>
        </w:rPr>
        <w:t xml:space="preserve"> </w:t>
      </w:r>
      <w:r>
        <w:rPr>
          <w:sz w:val="28"/>
        </w:rPr>
        <w:t>влади з промислової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безпеки, охорони праці, державного гірничого нагляду та держав</w:t>
      </w:r>
      <w:r>
        <w:rPr>
          <w:sz w:val="28"/>
        </w:rPr>
        <w:t xml:space="preserve">ного регулювання у сфері безпечного поводження з вибуховими матеріалами промислового призначення, діяльність якого спрямовується і координується </w:t>
      </w:r>
      <w:r>
        <w:rPr>
          <w:b/>
          <w:sz w:val="28"/>
        </w:rPr>
        <w:t xml:space="preserve">Кабінетом Міністрів України </w:t>
      </w:r>
      <w:r>
        <w:rPr>
          <w:sz w:val="28"/>
        </w:rPr>
        <w:t xml:space="preserve">(постанова Кабінету Міністрів України від </w:t>
      </w:r>
      <w:r>
        <w:rPr>
          <w:b/>
          <w:sz w:val="28"/>
        </w:rPr>
        <w:t xml:space="preserve">23 листопада 2006 </w:t>
      </w:r>
      <w:r>
        <w:rPr>
          <w:sz w:val="28"/>
        </w:rPr>
        <w:t>N 1640). Цією Постаново</w:t>
      </w:r>
      <w:r>
        <w:rPr>
          <w:sz w:val="28"/>
        </w:rPr>
        <w:t>ю було затверджено положення «Про Державний комітет України з промислової безпеки, охорони праці та гірничого нагляду».</w:t>
      </w:r>
    </w:p>
    <w:p w:rsidR="00C43A98" w:rsidRDefault="002E4008">
      <w:pPr>
        <w:pStyle w:val="a3"/>
        <w:spacing w:before="2" w:line="319" w:lineRule="exact"/>
        <w:ind w:left="852" w:right="0" w:firstLine="0"/>
      </w:pPr>
      <w:r>
        <w:rPr>
          <w:b/>
        </w:rPr>
        <w:t>2010</w:t>
      </w:r>
      <w:r>
        <w:rPr>
          <w:b/>
          <w:spacing w:val="37"/>
        </w:rPr>
        <w:t xml:space="preserve"> </w:t>
      </w:r>
      <w:r>
        <w:rPr>
          <w:b/>
        </w:rPr>
        <w:t>-</w:t>
      </w:r>
      <w:r>
        <w:t>Указом</w:t>
      </w:r>
      <w:r>
        <w:rPr>
          <w:spacing w:val="48"/>
        </w:rPr>
        <w:t xml:space="preserve"> </w:t>
      </w:r>
      <w:r>
        <w:t>Президента</w:t>
      </w:r>
      <w:r>
        <w:rPr>
          <w:spacing w:val="43"/>
        </w:rPr>
        <w:t xml:space="preserve"> </w:t>
      </w:r>
      <w:r>
        <w:t>України</w:t>
      </w:r>
      <w:r>
        <w:rPr>
          <w:spacing w:val="41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1085/2010</w:t>
      </w:r>
      <w:r>
        <w:rPr>
          <w:spacing w:val="42"/>
        </w:rPr>
        <w:t xml:space="preserve"> </w:t>
      </w:r>
      <w:r>
        <w:t>від</w:t>
      </w:r>
      <w:r>
        <w:rPr>
          <w:spacing w:val="44"/>
        </w:rPr>
        <w:t xml:space="preserve"> </w:t>
      </w:r>
      <w:r>
        <w:t>9</w:t>
      </w:r>
      <w:r>
        <w:rPr>
          <w:spacing w:val="37"/>
        </w:rPr>
        <w:t xml:space="preserve"> </w:t>
      </w:r>
      <w:r>
        <w:t>грудня</w:t>
      </w:r>
      <w:r>
        <w:rPr>
          <w:spacing w:val="43"/>
        </w:rPr>
        <w:t xml:space="preserve"> </w:t>
      </w:r>
      <w:r>
        <w:t>2010</w:t>
      </w:r>
      <w:r>
        <w:rPr>
          <w:spacing w:val="37"/>
        </w:rPr>
        <w:t xml:space="preserve"> </w:t>
      </w:r>
      <w:r>
        <w:rPr>
          <w:spacing w:val="-4"/>
        </w:rPr>
        <w:t>року</w:t>
      </w:r>
    </w:p>
    <w:p w:rsidR="00C43A98" w:rsidRDefault="002E4008">
      <w:pPr>
        <w:pStyle w:val="a3"/>
        <w:ind w:right="128" w:firstLine="0"/>
      </w:pPr>
      <w:r>
        <w:t>«Про оптимізацію системи центральних органів виконавчої влади» шляхом реорганізації</w:t>
      </w:r>
      <w:r>
        <w:rPr>
          <w:spacing w:val="-13"/>
        </w:rPr>
        <w:t xml:space="preserve"> </w:t>
      </w:r>
      <w:r>
        <w:t>Міністерства</w:t>
      </w:r>
      <w:r>
        <w:rPr>
          <w:spacing w:val="-7"/>
        </w:rPr>
        <w:t xml:space="preserve"> </w:t>
      </w:r>
      <w:r>
        <w:t>України</w:t>
      </w:r>
      <w:r>
        <w:rPr>
          <w:spacing w:val="-8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питань</w:t>
      </w:r>
      <w:r>
        <w:rPr>
          <w:spacing w:val="-10"/>
        </w:rPr>
        <w:t xml:space="preserve"> </w:t>
      </w:r>
      <w:r>
        <w:t>надзвичайних</w:t>
      </w:r>
      <w:r>
        <w:rPr>
          <w:spacing w:val="-12"/>
        </w:rPr>
        <w:t xml:space="preserve"> </w:t>
      </w:r>
      <w:r>
        <w:t>ситуацій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справах захисту населення від наслідків Чорнобильської катастрофи була утворена Д</w:t>
      </w:r>
      <w:r>
        <w:rPr>
          <w:b/>
        </w:rPr>
        <w:t>ержавна служба гірничого нагляду т</w:t>
      </w:r>
      <w:r>
        <w:rPr>
          <w:b/>
        </w:rPr>
        <w:t xml:space="preserve">а промислової безпеки України </w:t>
      </w:r>
      <w:r>
        <w:t>(</w:t>
      </w:r>
      <w:r>
        <w:rPr>
          <w:b/>
        </w:rPr>
        <w:t>Держгірпромнагляд)</w:t>
      </w:r>
      <w:r>
        <w:t>. На цю Службу були також покладені функції ліквідованого</w:t>
      </w:r>
      <w:r>
        <w:rPr>
          <w:spacing w:val="-5"/>
        </w:rPr>
        <w:t xml:space="preserve"> </w:t>
      </w:r>
      <w:r>
        <w:rPr>
          <w:b/>
        </w:rPr>
        <w:t>Державного</w:t>
      </w:r>
      <w:r>
        <w:rPr>
          <w:b/>
          <w:spacing w:val="-10"/>
        </w:rPr>
        <w:t xml:space="preserve"> </w:t>
      </w:r>
      <w:r>
        <w:rPr>
          <w:b/>
        </w:rPr>
        <w:t>комітету</w:t>
      </w:r>
      <w:r>
        <w:rPr>
          <w:b/>
          <w:spacing w:val="-6"/>
        </w:rPr>
        <w:t xml:space="preserve"> </w:t>
      </w:r>
      <w:r>
        <w:rPr>
          <w:b/>
        </w:rPr>
        <w:t>України</w:t>
      </w:r>
      <w:r>
        <w:rPr>
          <w:b/>
          <w:spacing w:val="-8"/>
        </w:rPr>
        <w:t xml:space="preserve"> </w:t>
      </w:r>
      <w:r>
        <w:rPr>
          <w:b/>
        </w:rPr>
        <w:t>з</w:t>
      </w:r>
      <w:r>
        <w:rPr>
          <w:b/>
          <w:spacing w:val="-7"/>
        </w:rPr>
        <w:t xml:space="preserve"> </w:t>
      </w:r>
      <w:r>
        <w:rPr>
          <w:b/>
        </w:rPr>
        <w:t>промислової</w:t>
      </w:r>
      <w:r>
        <w:rPr>
          <w:b/>
          <w:spacing w:val="-6"/>
        </w:rPr>
        <w:t xml:space="preserve"> </w:t>
      </w:r>
      <w:r>
        <w:rPr>
          <w:b/>
        </w:rPr>
        <w:t>безпеки,</w:t>
      </w:r>
      <w:r>
        <w:rPr>
          <w:b/>
          <w:spacing w:val="-4"/>
        </w:rPr>
        <w:t xml:space="preserve"> </w:t>
      </w:r>
      <w:r>
        <w:rPr>
          <w:b/>
        </w:rPr>
        <w:t>охорони праці та гірничого нагляду</w:t>
      </w:r>
      <w:r>
        <w:t>. Положення про Державну службу гірничого нагляду та промислової</w:t>
      </w:r>
      <w:r>
        <w:t xml:space="preserve"> безпеки України затверджено Указом Президента України від 6 квітня 2011 року № 408/2011. Цім документом також визначено, що Державна служба гірничого нагляду та промислової безпеки України є правонаступником Державного комітету України з промислової безпе</w:t>
      </w:r>
      <w:r>
        <w:t xml:space="preserve">ки, охорони праці та гірничого нагляду. Держгірпромнагляд України був центральним органом виконавчої влади, діяльність якого спрямовувалась і координувалася Кабінетом Міністрів України через Міністра палева та </w:t>
      </w:r>
      <w:r>
        <w:rPr>
          <w:spacing w:val="-2"/>
        </w:rPr>
        <w:t>енергетики</w:t>
      </w:r>
      <w:r>
        <w:rPr>
          <w:spacing w:val="-8"/>
        </w:rPr>
        <w:t xml:space="preserve"> </w:t>
      </w:r>
      <w:r>
        <w:rPr>
          <w:spacing w:val="-2"/>
        </w:rPr>
        <w:t>України, входив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8"/>
        </w:rPr>
        <w:t xml:space="preserve"> </w:t>
      </w:r>
      <w:r>
        <w:rPr>
          <w:spacing w:val="-2"/>
        </w:rPr>
        <w:t>системи</w:t>
      </w:r>
      <w:r>
        <w:rPr>
          <w:spacing w:val="-8"/>
        </w:rPr>
        <w:t xml:space="preserve"> </w:t>
      </w:r>
      <w:r>
        <w:rPr>
          <w:spacing w:val="-2"/>
        </w:rPr>
        <w:t>органів</w:t>
      </w:r>
      <w:r>
        <w:rPr>
          <w:spacing w:val="-3"/>
        </w:rPr>
        <w:t xml:space="preserve"> </w:t>
      </w:r>
      <w:r>
        <w:rPr>
          <w:spacing w:val="-2"/>
        </w:rPr>
        <w:t>виконавчої</w:t>
      </w:r>
      <w:r>
        <w:rPr>
          <w:spacing w:val="-8"/>
        </w:rPr>
        <w:t xml:space="preserve"> </w:t>
      </w:r>
      <w:r>
        <w:rPr>
          <w:spacing w:val="-2"/>
        </w:rPr>
        <w:t>влади</w:t>
      </w:r>
      <w:r>
        <w:rPr>
          <w:spacing w:val="-8"/>
        </w:rPr>
        <w:t xml:space="preserve"> </w:t>
      </w:r>
      <w:r>
        <w:rPr>
          <w:spacing w:val="-2"/>
        </w:rPr>
        <w:t>та</w:t>
      </w:r>
      <w:r>
        <w:rPr>
          <w:spacing w:val="-6"/>
        </w:rPr>
        <w:t xml:space="preserve"> </w:t>
      </w:r>
      <w:r>
        <w:rPr>
          <w:spacing w:val="-2"/>
        </w:rPr>
        <w:t xml:space="preserve">забезпечував </w:t>
      </w:r>
      <w:r>
        <w:t>реалізацію державної політики з промислової безпеки, охорони праці, державного гірничого нагляду, охорони надр та державного регулювання</w:t>
      </w:r>
    </w:p>
    <w:p w:rsidR="00C43A98" w:rsidRDefault="00C43A98">
      <w:pPr>
        <w:pStyle w:val="a3"/>
        <w:sectPr w:rsidR="00C43A98">
          <w:pgSz w:w="11900" w:h="16840"/>
          <w:pgMar w:top="1040" w:right="992" w:bottom="280" w:left="992" w:header="720" w:footer="720" w:gutter="0"/>
          <w:cols w:space="720"/>
        </w:sectPr>
      </w:pPr>
    </w:p>
    <w:p w:rsidR="00C43A98" w:rsidRDefault="002E4008">
      <w:pPr>
        <w:pStyle w:val="a3"/>
        <w:spacing w:before="63"/>
        <w:ind w:right="156" w:firstLine="0"/>
      </w:pPr>
      <w:r>
        <w:lastRenderedPageBreak/>
        <w:t xml:space="preserve">у сфері безпечного поводження з вибуховими матеріалами промислового </w:t>
      </w:r>
      <w:r>
        <w:rPr>
          <w:spacing w:val="-2"/>
        </w:rPr>
        <w:t>призначення.</w:t>
      </w:r>
    </w:p>
    <w:p w:rsidR="00C43A98" w:rsidRDefault="002E4008">
      <w:pPr>
        <w:spacing w:before="9"/>
        <w:ind w:left="141" w:right="139" w:firstLine="710"/>
        <w:jc w:val="both"/>
        <w:rPr>
          <w:sz w:val="28"/>
        </w:rPr>
      </w:pPr>
      <w:r>
        <w:rPr>
          <w:b/>
          <w:sz w:val="28"/>
        </w:rPr>
        <w:t>2015 – Кабінет міністрів України ліквідував Державну службу гірничого нагляду та промислової безпеки України (</w:t>
      </w:r>
      <w:proofErr w:type="spellStart"/>
      <w:r>
        <w:rPr>
          <w:b/>
          <w:sz w:val="28"/>
        </w:rPr>
        <w:t>Держпромнагляд</w:t>
      </w:r>
      <w:proofErr w:type="spellEnd"/>
      <w:r>
        <w:rPr>
          <w:b/>
          <w:sz w:val="28"/>
        </w:rPr>
        <w:t xml:space="preserve">) і </w:t>
      </w:r>
      <w:r>
        <w:rPr>
          <w:sz w:val="28"/>
        </w:rPr>
        <w:t xml:space="preserve">передав його повноваження </w:t>
      </w:r>
      <w:r>
        <w:rPr>
          <w:b/>
          <w:sz w:val="28"/>
        </w:rPr>
        <w:t>Державній службі України з питань праці (</w:t>
      </w:r>
      <w:proofErr w:type="spellStart"/>
      <w:r>
        <w:rPr>
          <w:b/>
          <w:sz w:val="28"/>
        </w:rPr>
        <w:t>Держпраці</w:t>
      </w:r>
      <w:proofErr w:type="spellEnd"/>
      <w:r>
        <w:rPr>
          <w:b/>
          <w:sz w:val="28"/>
        </w:rPr>
        <w:t xml:space="preserve">). </w:t>
      </w:r>
      <w:r>
        <w:rPr>
          <w:sz w:val="28"/>
        </w:rPr>
        <w:t>Відповідне розпорядження № 1021-р від 30 вересня 2015 р. було опубліковано на сайті Кабміну:</w:t>
      </w:r>
    </w:p>
    <w:p w:rsidR="00C43A98" w:rsidRDefault="002E4008">
      <w:pPr>
        <w:ind w:left="141" w:right="125" w:firstLine="710"/>
        <w:jc w:val="both"/>
        <w:rPr>
          <w:i/>
          <w:sz w:val="28"/>
        </w:rPr>
      </w:pPr>
      <w:r>
        <w:rPr>
          <w:sz w:val="28"/>
        </w:rPr>
        <w:t xml:space="preserve">“Погодитися з пропозицією </w:t>
      </w:r>
      <w:proofErr w:type="spellStart"/>
      <w:r>
        <w:rPr>
          <w:sz w:val="28"/>
        </w:rPr>
        <w:t>Мінсоцполітики</w:t>
      </w:r>
      <w:proofErr w:type="spellEnd"/>
      <w:r>
        <w:rPr>
          <w:sz w:val="28"/>
        </w:rPr>
        <w:t xml:space="preserve"> щодо можливості забезпечення здійснення покладених на Державну службу з питань праці постановою Кабінету Міністрів України</w:t>
      </w:r>
      <w:r>
        <w:rPr>
          <w:sz w:val="28"/>
        </w:rPr>
        <w:t xml:space="preserve"> від </w:t>
      </w:r>
      <w:r>
        <w:rPr>
          <w:b/>
          <w:sz w:val="28"/>
        </w:rPr>
        <w:t xml:space="preserve">11 лютого 2015 </w:t>
      </w:r>
      <w:r>
        <w:rPr>
          <w:sz w:val="28"/>
        </w:rPr>
        <w:t>р. № 96 “</w:t>
      </w:r>
      <w:r>
        <w:rPr>
          <w:b/>
          <w:sz w:val="28"/>
        </w:rPr>
        <w:t>Про затвердження Положення про Державну службу України з питань праці</w:t>
      </w:r>
      <w:r>
        <w:rPr>
          <w:sz w:val="28"/>
        </w:rPr>
        <w:t>” функцій і повноважень Державної служби гірничого нагляду та промислової безпеки, які припиняються”</w:t>
      </w:r>
      <w:r>
        <w:rPr>
          <w:i/>
          <w:sz w:val="28"/>
        </w:rPr>
        <w:t>.</w:t>
      </w:r>
    </w:p>
    <w:p w:rsidR="00C43A98" w:rsidRDefault="002E4008">
      <w:pPr>
        <w:pStyle w:val="a3"/>
      </w:pPr>
      <w:r>
        <w:t>Державна служба України з питань праці (</w:t>
      </w:r>
      <w:proofErr w:type="spellStart"/>
      <w:r>
        <w:t>Держпраці</w:t>
      </w:r>
      <w:proofErr w:type="spellEnd"/>
      <w:r>
        <w:t>) — цен</w:t>
      </w:r>
      <w:r>
        <w:t>тральний орган виконавчої влади України, утворений відповідно до вимог постановою Кабінету Міністрів від 10 вересня 2014 р. № 442 «Про оптимізацію системи центральних органів виконавчої влади», в результаті реорганізації шляхом злиття Державної служби гірн</w:t>
      </w:r>
      <w:r>
        <w:t xml:space="preserve">ичого нагляду та промислової безпеки та Державної інспекції з питань праці, а також передачі </w:t>
      </w:r>
      <w:proofErr w:type="spellStart"/>
      <w:r>
        <w:t>Держсанепідслужбою</w:t>
      </w:r>
      <w:proofErr w:type="spellEnd"/>
      <w:r>
        <w:t xml:space="preserve"> функцій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реалізації</w:t>
      </w:r>
      <w:r>
        <w:rPr>
          <w:spacing w:val="-10"/>
        </w:rPr>
        <w:t xml:space="preserve"> </w:t>
      </w:r>
      <w:r>
        <w:t>державної</w:t>
      </w:r>
      <w:r>
        <w:rPr>
          <w:spacing w:val="-9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сфері</w:t>
      </w:r>
      <w:r>
        <w:rPr>
          <w:spacing w:val="-9"/>
        </w:rPr>
        <w:t xml:space="preserve"> </w:t>
      </w:r>
      <w:r>
        <w:t>гігієни</w:t>
      </w:r>
      <w:r>
        <w:rPr>
          <w:spacing w:val="-3"/>
        </w:rPr>
        <w:t xml:space="preserve"> </w:t>
      </w:r>
      <w:r>
        <w:t>праці</w:t>
      </w:r>
      <w:r>
        <w:rPr>
          <w:spacing w:val="-9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дозиметричного контролю робочих місць і доз опромінення працівників.</w:t>
      </w:r>
    </w:p>
    <w:p w:rsidR="00C43A98" w:rsidRDefault="002E4008">
      <w:pPr>
        <w:pStyle w:val="a3"/>
        <w:ind w:right="128"/>
      </w:pPr>
      <w:proofErr w:type="spellStart"/>
      <w:r>
        <w:t>Держпраці</w:t>
      </w:r>
      <w:proofErr w:type="spellEnd"/>
      <w:r>
        <w:t xml:space="preserve"> </w:t>
      </w:r>
      <w:r>
        <w:t>здійснює свої повноваження безпосередньо та через утворенні в установленому порядку структурні підрозділи: управління і відділи центрального</w:t>
      </w:r>
      <w:r>
        <w:rPr>
          <w:spacing w:val="-5"/>
        </w:rPr>
        <w:t xml:space="preserve"> </w:t>
      </w:r>
      <w:r>
        <w:t>апарату</w:t>
      </w:r>
      <w:r>
        <w:rPr>
          <w:spacing w:val="-8"/>
        </w:rPr>
        <w:t xml:space="preserve"> </w:t>
      </w:r>
      <w:r>
        <w:t>Комітету,</w:t>
      </w:r>
      <w:r>
        <w:rPr>
          <w:spacing w:val="-2"/>
        </w:rPr>
        <w:t xml:space="preserve"> </w:t>
      </w:r>
      <w:r>
        <w:t>територіальні</w:t>
      </w:r>
      <w:r>
        <w:rPr>
          <w:spacing w:val="-5"/>
        </w:rPr>
        <w:t xml:space="preserve"> </w:t>
      </w:r>
      <w:r>
        <w:t>управління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державні</w:t>
      </w:r>
      <w:r>
        <w:rPr>
          <w:spacing w:val="-5"/>
        </w:rPr>
        <w:t xml:space="preserve"> </w:t>
      </w:r>
      <w:r>
        <w:t>інспекції, на які покладено функції державного нагляду за ох</w:t>
      </w:r>
      <w:r>
        <w:t xml:space="preserve">ороною праці в Україні. Структуру побудови органів </w:t>
      </w:r>
      <w:proofErr w:type="spellStart"/>
      <w:r>
        <w:t>Держпраці</w:t>
      </w:r>
      <w:proofErr w:type="spellEnd"/>
      <w:r>
        <w:t xml:space="preserve"> наведено на рисунку 1.1.</w:t>
      </w:r>
    </w:p>
    <w:p w:rsidR="00C43A98" w:rsidRDefault="002E4008">
      <w:pPr>
        <w:pStyle w:val="a3"/>
        <w:ind w:right="144"/>
      </w:pPr>
      <w:proofErr w:type="spellStart"/>
      <w:r>
        <w:rPr>
          <w:spacing w:val="-2"/>
        </w:rPr>
        <w:t>Держпраці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України</w:t>
      </w:r>
      <w:r>
        <w:rPr>
          <w:spacing w:val="-10"/>
        </w:rPr>
        <w:t xml:space="preserve"> </w:t>
      </w:r>
      <w:r>
        <w:rPr>
          <w:spacing w:val="-2"/>
        </w:rPr>
        <w:t>очолює</w:t>
      </w:r>
      <w:r>
        <w:rPr>
          <w:spacing w:val="-5"/>
        </w:rPr>
        <w:t xml:space="preserve"> </w:t>
      </w:r>
      <w:r>
        <w:rPr>
          <w:b/>
          <w:i/>
          <w:spacing w:val="-2"/>
        </w:rPr>
        <w:t>Голова</w:t>
      </w:r>
      <w:r>
        <w:rPr>
          <w:spacing w:val="-2"/>
        </w:rPr>
        <w:t>,</w:t>
      </w:r>
      <w:r>
        <w:rPr>
          <w:spacing w:val="-7"/>
        </w:rPr>
        <w:t xml:space="preserve"> </w:t>
      </w:r>
      <w:r>
        <w:rPr>
          <w:spacing w:val="-2"/>
        </w:rPr>
        <w:t>якого</w:t>
      </w:r>
      <w:r>
        <w:rPr>
          <w:spacing w:val="-10"/>
        </w:rPr>
        <w:t xml:space="preserve"> </w:t>
      </w:r>
      <w:r>
        <w:rPr>
          <w:spacing w:val="-2"/>
        </w:rPr>
        <w:t>призначає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посаду</w:t>
      </w:r>
      <w:r>
        <w:rPr>
          <w:spacing w:val="-10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 xml:space="preserve">поданням </w:t>
      </w:r>
      <w:r>
        <w:t>Прем'єр-міністра</w:t>
      </w:r>
      <w:r>
        <w:rPr>
          <w:spacing w:val="-18"/>
        </w:rPr>
        <w:t xml:space="preserve"> </w:t>
      </w:r>
      <w:r>
        <w:t>України,</w:t>
      </w:r>
      <w:r>
        <w:rPr>
          <w:spacing w:val="-17"/>
        </w:rPr>
        <w:t xml:space="preserve"> </w:t>
      </w:r>
      <w:r>
        <w:t>внесеним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підставі</w:t>
      </w:r>
      <w:r>
        <w:rPr>
          <w:spacing w:val="-18"/>
        </w:rPr>
        <w:t xml:space="preserve"> </w:t>
      </w:r>
      <w:r>
        <w:t>пропозицій</w:t>
      </w:r>
      <w:r>
        <w:rPr>
          <w:spacing w:val="-17"/>
        </w:rPr>
        <w:t xml:space="preserve"> </w:t>
      </w:r>
      <w:r>
        <w:t>Міністра,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звільняє з посади Президент України.</w:t>
      </w:r>
    </w:p>
    <w:p w:rsidR="00C43A98" w:rsidRDefault="002E4008">
      <w:pPr>
        <w:pStyle w:val="a3"/>
        <w:ind w:right="180"/>
      </w:pPr>
      <w:r>
        <w:t>Функції Державної служби України з питань праці визначені постановою Кабінету</w:t>
      </w:r>
      <w:r>
        <w:rPr>
          <w:spacing w:val="-14"/>
        </w:rPr>
        <w:t xml:space="preserve"> </w:t>
      </w:r>
      <w:r>
        <w:t>Міністрів</w:t>
      </w:r>
      <w:r>
        <w:rPr>
          <w:spacing w:val="-4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від 11.02.2016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96</w:t>
      </w:r>
      <w:r>
        <w:rPr>
          <w:spacing w:val="-6"/>
        </w:rPr>
        <w:t xml:space="preserve"> </w:t>
      </w:r>
      <w:r>
        <w:t>„Про</w:t>
      </w:r>
      <w:r>
        <w:rPr>
          <w:spacing w:val="-2"/>
        </w:rPr>
        <w:t xml:space="preserve"> </w:t>
      </w:r>
      <w:r>
        <w:t>затвердження</w:t>
      </w:r>
      <w:r>
        <w:rPr>
          <w:spacing w:val="-18"/>
        </w:rPr>
        <w:t xml:space="preserve"> </w:t>
      </w:r>
      <w:r>
        <w:t>Положення про Державну службу України з питань праці”.</w:t>
      </w:r>
    </w:p>
    <w:p w:rsidR="00C43A98" w:rsidRDefault="002E4008">
      <w:pPr>
        <w:pStyle w:val="a3"/>
        <w:ind w:right="151"/>
      </w:pPr>
      <w:r>
        <w:t xml:space="preserve">Основними робочими органами </w:t>
      </w:r>
      <w:proofErr w:type="spellStart"/>
      <w:r>
        <w:t>Де</w:t>
      </w:r>
      <w:r>
        <w:t>ржпраці</w:t>
      </w:r>
      <w:proofErr w:type="spellEnd"/>
      <w:r>
        <w:t xml:space="preserve"> є територіальні управління та державні інспекції охорони праці.</w:t>
      </w:r>
    </w:p>
    <w:p w:rsidR="00C43A98" w:rsidRDefault="002E4008">
      <w:pPr>
        <w:ind w:left="141" w:right="131" w:firstLine="710"/>
        <w:jc w:val="both"/>
        <w:rPr>
          <w:sz w:val="28"/>
        </w:rPr>
      </w:pPr>
      <w:r>
        <w:rPr>
          <w:b/>
          <w:i/>
          <w:color w:val="000000"/>
          <w:sz w:val="28"/>
          <w:highlight w:val="yellow"/>
        </w:rPr>
        <w:t>Територіальні управління</w:t>
      </w:r>
      <w:r>
        <w:rPr>
          <w:b/>
          <w:i/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Держпраці</w:t>
      </w:r>
      <w:proofErr w:type="spellEnd"/>
      <w:r>
        <w:rPr>
          <w:color w:val="000000"/>
          <w:sz w:val="28"/>
        </w:rPr>
        <w:t xml:space="preserve"> є структурними підрозділами, які діють у її складі та їй підпорядковуються.</w:t>
      </w:r>
    </w:p>
    <w:p w:rsidR="00C43A98" w:rsidRDefault="002E4008">
      <w:pPr>
        <w:pStyle w:val="a3"/>
        <w:ind w:right="126"/>
      </w:pPr>
      <w:r>
        <w:t>Територіальні управління, округи, міжрегіональні державні інспекції, держ</w:t>
      </w:r>
      <w:r>
        <w:t>авні інспекції формуються на постійній основі з урахуванням адміністративно-територіального устрою держави, регіонально-галузевої структури виробництва, обсягу та складності завдань, покладених на ці органи.</w:t>
      </w:r>
    </w:p>
    <w:p w:rsidR="00C43A98" w:rsidRDefault="00C43A98">
      <w:pPr>
        <w:pStyle w:val="a3"/>
        <w:sectPr w:rsidR="00C43A98">
          <w:pgSz w:w="11900" w:h="16840"/>
          <w:pgMar w:top="1040" w:right="992" w:bottom="280" w:left="992" w:header="720" w:footer="720" w:gutter="0"/>
          <w:cols w:space="720"/>
        </w:sectPr>
      </w:pPr>
    </w:p>
    <w:p w:rsidR="00C43A98" w:rsidRDefault="002E4008">
      <w:pPr>
        <w:pStyle w:val="a3"/>
        <w:ind w:left="221" w:right="0" w:firstLine="0"/>
        <w:jc w:val="left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343421" cy="6972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421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98" w:rsidRDefault="002E4008">
      <w:pPr>
        <w:pStyle w:val="a3"/>
        <w:spacing w:before="106"/>
        <w:ind w:left="676" w:right="0" w:firstLine="0"/>
        <w:jc w:val="left"/>
      </w:pPr>
      <w:r>
        <w:t>Рисунок</w:t>
      </w:r>
      <w:r>
        <w:rPr>
          <w:spacing w:val="-9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proofErr w:type="spellStart"/>
      <w:r>
        <w:t>Держпрац</w:t>
      </w:r>
      <w:r>
        <w:t>і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України</w:t>
      </w:r>
    </w:p>
    <w:sectPr w:rsidR="00C43A98">
      <w:pgSz w:w="12240" w:h="15840"/>
      <w:pgMar w:top="114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33471"/>
    <w:multiLevelType w:val="hybridMultilevel"/>
    <w:tmpl w:val="3202F74E"/>
    <w:lvl w:ilvl="0" w:tplc="2DE4ECEE">
      <w:numFmt w:val="bullet"/>
      <w:lvlText w:val="-"/>
      <w:lvlJc w:val="left"/>
      <w:pPr>
        <w:ind w:left="141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2480C5E2">
      <w:numFmt w:val="bullet"/>
      <w:lvlText w:val="•"/>
      <w:lvlJc w:val="left"/>
      <w:pPr>
        <w:ind w:left="1117" w:hanging="193"/>
      </w:pPr>
      <w:rPr>
        <w:rFonts w:hint="default"/>
        <w:lang w:val="uk-UA" w:eastAsia="en-US" w:bidi="ar-SA"/>
      </w:rPr>
    </w:lvl>
    <w:lvl w:ilvl="2" w:tplc="EC9C9C7A">
      <w:numFmt w:val="bullet"/>
      <w:lvlText w:val="•"/>
      <w:lvlJc w:val="left"/>
      <w:pPr>
        <w:ind w:left="2095" w:hanging="193"/>
      </w:pPr>
      <w:rPr>
        <w:rFonts w:hint="default"/>
        <w:lang w:val="uk-UA" w:eastAsia="en-US" w:bidi="ar-SA"/>
      </w:rPr>
    </w:lvl>
    <w:lvl w:ilvl="3" w:tplc="9C2841A8">
      <w:numFmt w:val="bullet"/>
      <w:lvlText w:val="•"/>
      <w:lvlJc w:val="left"/>
      <w:pPr>
        <w:ind w:left="3072" w:hanging="193"/>
      </w:pPr>
      <w:rPr>
        <w:rFonts w:hint="default"/>
        <w:lang w:val="uk-UA" w:eastAsia="en-US" w:bidi="ar-SA"/>
      </w:rPr>
    </w:lvl>
    <w:lvl w:ilvl="4" w:tplc="579EC250">
      <w:numFmt w:val="bullet"/>
      <w:lvlText w:val="•"/>
      <w:lvlJc w:val="left"/>
      <w:pPr>
        <w:ind w:left="4050" w:hanging="193"/>
      </w:pPr>
      <w:rPr>
        <w:rFonts w:hint="default"/>
        <w:lang w:val="uk-UA" w:eastAsia="en-US" w:bidi="ar-SA"/>
      </w:rPr>
    </w:lvl>
    <w:lvl w:ilvl="5" w:tplc="F1921BCA">
      <w:numFmt w:val="bullet"/>
      <w:lvlText w:val="•"/>
      <w:lvlJc w:val="left"/>
      <w:pPr>
        <w:ind w:left="5027" w:hanging="193"/>
      </w:pPr>
      <w:rPr>
        <w:rFonts w:hint="default"/>
        <w:lang w:val="uk-UA" w:eastAsia="en-US" w:bidi="ar-SA"/>
      </w:rPr>
    </w:lvl>
    <w:lvl w:ilvl="6" w:tplc="65D072EC">
      <w:numFmt w:val="bullet"/>
      <w:lvlText w:val="•"/>
      <w:lvlJc w:val="left"/>
      <w:pPr>
        <w:ind w:left="6005" w:hanging="193"/>
      </w:pPr>
      <w:rPr>
        <w:rFonts w:hint="default"/>
        <w:lang w:val="uk-UA" w:eastAsia="en-US" w:bidi="ar-SA"/>
      </w:rPr>
    </w:lvl>
    <w:lvl w:ilvl="7" w:tplc="4418B624">
      <w:numFmt w:val="bullet"/>
      <w:lvlText w:val="•"/>
      <w:lvlJc w:val="left"/>
      <w:pPr>
        <w:ind w:left="6982" w:hanging="193"/>
      </w:pPr>
      <w:rPr>
        <w:rFonts w:hint="default"/>
        <w:lang w:val="uk-UA" w:eastAsia="en-US" w:bidi="ar-SA"/>
      </w:rPr>
    </w:lvl>
    <w:lvl w:ilvl="8" w:tplc="1F66F21C">
      <w:numFmt w:val="bullet"/>
      <w:lvlText w:val="•"/>
      <w:lvlJc w:val="left"/>
      <w:pPr>
        <w:ind w:left="7960" w:hanging="19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43A98"/>
    <w:rsid w:val="002E4008"/>
    <w:rsid w:val="00C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3F56"/>
  <w15:docId w15:val="{1CF0EDF6-A4B1-41A3-9628-FA4D3ADA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35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41" w:right="248" w:firstLine="12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right="135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2025-04-06T08:25:00Z</dcterms:created>
  <dcterms:modified xsi:type="dcterms:W3CDTF">2025-04-06T08:25:00Z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