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E0" w:rsidRDefault="006B7BE0" w:rsidP="00C63DF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Самостійні роботи</w:t>
      </w:r>
      <w:r w:rsidR="00F76BEC">
        <w:rPr>
          <w:rFonts w:ascii="Times New Roman" w:hAnsi="Times New Roman"/>
          <w:b/>
          <w:sz w:val="24"/>
          <w:szCs w:val="24"/>
          <w:lang w:val="uk-UA"/>
        </w:rPr>
        <w:t xml:space="preserve"> до тем</w:t>
      </w:r>
      <w:bookmarkStart w:id="0" w:name="_GoBack"/>
      <w:bookmarkEnd w:id="0"/>
    </w:p>
    <w:p w:rsidR="006B7BE0" w:rsidRDefault="006B7BE0" w:rsidP="00C63DF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3DF7" w:rsidRDefault="00C63DF7" w:rsidP="00C63DF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91165">
        <w:rPr>
          <w:rFonts w:ascii="Times New Roman" w:hAnsi="Times New Roman"/>
          <w:b/>
          <w:sz w:val="24"/>
          <w:szCs w:val="24"/>
          <w:lang w:val="uk-UA"/>
        </w:rPr>
        <w:t>Варіант № 1.</w:t>
      </w:r>
    </w:p>
    <w:p w:rsidR="00C63DF7" w:rsidRPr="00D91165" w:rsidRDefault="00C63DF7" w:rsidP="00C63DF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3DF7" w:rsidRPr="00D91165" w:rsidRDefault="00C63DF7" w:rsidP="00C63DF7">
      <w:pPr>
        <w:numPr>
          <w:ilvl w:val="0"/>
          <w:numId w:val="14"/>
        </w:numPr>
        <w:tabs>
          <w:tab w:val="clear" w:pos="1789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Сутність господарсько-фінансового контролю і його задачі в умо</w:t>
      </w:r>
      <w:r w:rsidRPr="00D91165">
        <w:rPr>
          <w:rFonts w:ascii="Times New Roman" w:hAnsi="Times New Roman"/>
          <w:sz w:val="24"/>
          <w:szCs w:val="24"/>
          <w:lang w:val="uk-UA"/>
        </w:rPr>
        <w:softHyphen/>
        <w:t>вах    ринкової економіки</w:t>
      </w:r>
    </w:p>
    <w:p w:rsidR="00C63DF7" w:rsidRPr="00D91165" w:rsidRDefault="00C63DF7" w:rsidP="00C63DF7">
      <w:pPr>
        <w:numPr>
          <w:ilvl w:val="0"/>
          <w:numId w:val="14"/>
        </w:numPr>
        <w:tabs>
          <w:tab w:val="clear" w:pos="1789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Оцінка виявлених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недостатків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ТМЦ і відображення їх в обліку.</w:t>
      </w:r>
    </w:p>
    <w:p w:rsidR="00C63DF7" w:rsidRPr="00D91165" w:rsidRDefault="00C63DF7" w:rsidP="00C63DF7">
      <w:pPr>
        <w:numPr>
          <w:ilvl w:val="0"/>
          <w:numId w:val="14"/>
        </w:numPr>
        <w:tabs>
          <w:tab w:val="clear" w:pos="1789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Основні положення за ревізією МБП.</w:t>
      </w:r>
    </w:p>
    <w:p w:rsidR="00C63DF7" w:rsidRPr="00D91165" w:rsidRDefault="00C63DF7" w:rsidP="00C63DF7">
      <w:pPr>
        <w:numPr>
          <w:ilvl w:val="0"/>
          <w:numId w:val="14"/>
        </w:numPr>
        <w:tabs>
          <w:tab w:val="clear" w:pos="1789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Задача 1</w:t>
      </w:r>
    </w:p>
    <w:p w:rsidR="00C63DF7" w:rsidRPr="00D91165" w:rsidRDefault="00C63DF7" w:rsidP="00C63D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Необхідно:</w:t>
      </w:r>
    </w:p>
    <w:p w:rsidR="00C63DF7" w:rsidRPr="00D91165" w:rsidRDefault="00C63DF7" w:rsidP="00C63DF7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проаналізувати,чи всі товари,яких не вистачає,можна віднести на природний убуток;</w:t>
      </w:r>
    </w:p>
    <w:p w:rsidR="00C63DF7" w:rsidRPr="00D91165" w:rsidRDefault="00C63DF7" w:rsidP="00C63DF7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відобразити цю ситуацію на рахунках бухгалтерського обліку.</w:t>
      </w:r>
    </w:p>
    <w:p w:rsidR="00C63DF7" w:rsidRPr="00D91165" w:rsidRDefault="00C63DF7" w:rsidP="00C63DF7">
      <w:pPr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Дані для виконання:</w:t>
      </w:r>
    </w:p>
    <w:p w:rsidR="00C63DF7" w:rsidRPr="00D91165" w:rsidRDefault="00C63DF7" w:rsidP="00C63D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ab/>
        <w:t xml:space="preserve">На торгівельному підприємстві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„Зорепад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>” було проведено інвентариза</w:t>
      </w:r>
      <w:r w:rsidRPr="00D91165">
        <w:rPr>
          <w:rFonts w:ascii="Times New Roman" w:hAnsi="Times New Roman"/>
          <w:sz w:val="24"/>
          <w:szCs w:val="24"/>
          <w:lang w:val="uk-UA"/>
        </w:rPr>
        <w:softHyphen/>
        <w:t>цію,в результаті якої виявлено недостачу:</w:t>
      </w:r>
    </w:p>
    <w:p w:rsidR="00C63DF7" w:rsidRPr="00D91165" w:rsidRDefault="00C63DF7" w:rsidP="00C63DF7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цукерок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„Віктан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” на суму 20.15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>;</w:t>
      </w:r>
    </w:p>
    <w:p w:rsidR="00C63DF7" w:rsidRPr="00D91165" w:rsidRDefault="00C63DF7" w:rsidP="00C63DF7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консерви 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„Сардина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” на суму 7.45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>;</w:t>
      </w:r>
    </w:p>
    <w:p w:rsidR="00C63DF7" w:rsidRPr="00D91165" w:rsidRDefault="00C63DF7" w:rsidP="00C63DF7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печиво ”Сонячне” на суму 3.40 грн.</w:t>
      </w:r>
    </w:p>
    <w:p w:rsidR="00C63DF7" w:rsidRPr="00D91165" w:rsidRDefault="00C63DF7" w:rsidP="00C63DF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Недостачу було визнано,як таку,що виникла в межах норм природ</w:t>
      </w:r>
      <w:r w:rsidRPr="00D91165">
        <w:rPr>
          <w:rFonts w:ascii="Times New Roman" w:hAnsi="Times New Roman"/>
          <w:sz w:val="24"/>
          <w:szCs w:val="24"/>
          <w:lang w:val="uk-UA"/>
        </w:rPr>
        <w:softHyphen/>
        <w:t>ного убутку.</w:t>
      </w:r>
    </w:p>
    <w:p w:rsidR="00C63DF7" w:rsidRPr="00D91165" w:rsidRDefault="00C63DF7" w:rsidP="00C63DF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3DF7" w:rsidRDefault="00C63DF7" w:rsidP="00C63DF7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91165">
        <w:rPr>
          <w:rFonts w:ascii="Times New Roman" w:hAnsi="Times New Roman"/>
          <w:b/>
          <w:sz w:val="24"/>
          <w:szCs w:val="24"/>
          <w:lang w:val="uk-UA"/>
        </w:rPr>
        <w:t>Варіант № 2</w:t>
      </w:r>
    </w:p>
    <w:p w:rsidR="00C63DF7" w:rsidRPr="00D91165" w:rsidRDefault="00C63DF7" w:rsidP="00C63DF7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3DF7" w:rsidRPr="00D91165" w:rsidRDefault="00C63DF7" w:rsidP="00C63DF7">
      <w:pPr>
        <w:numPr>
          <w:ilvl w:val="0"/>
          <w:numId w:val="15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Види контролю в залежності від часу його проведення. Навести приклади.</w:t>
      </w:r>
    </w:p>
    <w:p w:rsidR="00C63DF7" w:rsidRPr="00D91165" w:rsidRDefault="00C63DF7" w:rsidP="00C63DF7">
      <w:pPr>
        <w:numPr>
          <w:ilvl w:val="0"/>
          <w:numId w:val="15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Оцінка виявленого збитку, віднесеного на повинних осіб, і відобра</w:t>
      </w:r>
      <w:r w:rsidRPr="00D91165">
        <w:rPr>
          <w:rFonts w:ascii="Times New Roman" w:hAnsi="Times New Roman"/>
          <w:sz w:val="24"/>
          <w:szCs w:val="24"/>
          <w:lang w:val="uk-UA"/>
        </w:rPr>
        <w:softHyphen/>
        <w:t>ження їх в обліку.</w:t>
      </w:r>
    </w:p>
    <w:p w:rsidR="00C63DF7" w:rsidRPr="00D91165" w:rsidRDefault="00C63DF7" w:rsidP="00C63DF7">
      <w:pPr>
        <w:numPr>
          <w:ilvl w:val="0"/>
          <w:numId w:val="15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Основні положення документів, які регламентують контроль оплати праці.</w:t>
      </w:r>
    </w:p>
    <w:p w:rsidR="00C63DF7" w:rsidRPr="00D91165" w:rsidRDefault="00C63DF7" w:rsidP="00C63DF7">
      <w:pPr>
        <w:numPr>
          <w:ilvl w:val="0"/>
          <w:numId w:val="15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Задача 2.</w:t>
      </w:r>
    </w:p>
    <w:p w:rsidR="00C63DF7" w:rsidRPr="00D91165" w:rsidRDefault="00C63DF7" w:rsidP="00C63DF7">
      <w:pPr>
        <w:numPr>
          <w:ilvl w:val="12"/>
          <w:numId w:val="0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Необхідно:</w:t>
      </w:r>
    </w:p>
    <w:p w:rsidR="00C63DF7" w:rsidRPr="00D91165" w:rsidRDefault="00C63DF7" w:rsidP="00C63DF7">
      <w:pPr>
        <w:numPr>
          <w:ilvl w:val="0"/>
          <w:numId w:val="3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вивчити обставини,що можуть бути підставами для проведення ін</w:t>
      </w:r>
      <w:r w:rsidRPr="00D91165">
        <w:rPr>
          <w:rFonts w:ascii="Times New Roman" w:hAnsi="Times New Roman"/>
          <w:sz w:val="24"/>
          <w:szCs w:val="24"/>
          <w:lang w:val="uk-UA"/>
        </w:rPr>
        <w:softHyphen/>
        <w:t>вентаризації контролюючими органами.</w:t>
      </w:r>
    </w:p>
    <w:p w:rsidR="00C63DF7" w:rsidRPr="00D91165" w:rsidRDefault="00C63DF7" w:rsidP="00C63DF7">
      <w:pPr>
        <w:numPr>
          <w:ilvl w:val="0"/>
          <w:numId w:val="3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зазначити, чи є наведений перелік повним,чи можна його допов</w:t>
      </w:r>
      <w:r w:rsidRPr="00D91165">
        <w:rPr>
          <w:rFonts w:ascii="Times New Roman" w:hAnsi="Times New Roman"/>
          <w:sz w:val="24"/>
          <w:szCs w:val="24"/>
          <w:lang w:val="uk-UA"/>
        </w:rPr>
        <w:softHyphen/>
        <w:t>нити.</w:t>
      </w:r>
    </w:p>
    <w:p w:rsidR="00C63DF7" w:rsidRPr="00D91165" w:rsidRDefault="00C63DF7" w:rsidP="00C63DF7">
      <w:pPr>
        <w:tabs>
          <w:tab w:val="left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Відповідь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обгрунтувати</w:t>
      </w:r>
      <w:proofErr w:type="spellEnd"/>
    </w:p>
    <w:p w:rsidR="00C63DF7" w:rsidRPr="00D91165" w:rsidRDefault="00C63DF7" w:rsidP="00C63DF7">
      <w:pPr>
        <w:tabs>
          <w:tab w:val="left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lastRenderedPageBreak/>
        <w:t>Дані для виконання:</w:t>
      </w:r>
    </w:p>
    <w:p w:rsidR="00C63DF7" w:rsidRPr="00D91165" w:rsidRDefault="00C63DF7" w:rsidP="00C63DF7">
      <w:pPr>
        <w:numPr>
          <w:ilvl w:val="0"/>
          <w:numId w:val="16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За результатами зустрічних перевірок :визначені факти,що засвідчу</w:t>
      </w:r>
      <w:r w:rsidRPr="00D91165">
        <w:rPr>
          <w:rFonts w:ascii="Times New Roman" w:hAnsi="Times New Roman"/>
          <w:sz w:val="24"/>
          <w:szCs w:val="24"/>
          <w:lang w:val="uk-UA"/>
        </w:rPr>
        <w:softHyphen/>
        <w:t xml:space="preserve">ють наявність порушення норм законодавства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суб”єктом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підприємни</w:t>
      </w:r>
      <w:r w:rsidRPr="00D91165">
        <w:rPr>
          <w:rFonts w:ascii="Times New Roman" w:hAnsi="Times New Roman"/>
          <w:sz w:val="24"/>
          <w:szCs w:val="24"/>
          <w:lang w:val="uk-UA"/>
        </w:rPr>
        <w:softHyphen/>
        <w:t>цької діяльності.</w:t>
      </w:r>
    </w:p>
    <w:p w:rsidR="00C63DF7" w:rsidRPr="00D91165" w:rsidRDefault="00C63DF7" w:rsidP="00C63DF7">
      <w:pPr>
        <w:numPr>
          <w:ilvl w:val="0"/>
          <w:numId w:val="16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Суб”єктом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підприємницької діяльності не подані у встановлений термін документи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обов”язкової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звітності.</w:t>
      </w:r>
    </w:p>
    <w:p w:rsidR="00C63DF7" w:rsidRPr="00D91165" w:rsidRDefault="00C63DF7" w:rsidP="00C63DF7">
      <w:pPr>
        <w:numPr>
          <w:ilvl w:val="0"/>
          <w:numId w:val="16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Коли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суб”єкт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підприємницької діяльності звернувся у встановленому порядку зі скаргою про порушення законодавства посадовими особами контролюючого органу при проведенні планової або позапланової перевірки.</w:t>
      </w:r>
    </w:p>
    <w:p w:rsidR="00C63DF7" w:rsidRPr="00D91165" w:rsidRDefault="00C63DF7" w:rsidP="00C63DF7">
      <w:pPr>
        <w:numPr>
          <w:ilvl w:val="0"/>
          <w:numId w:val="16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У випадку виникнення необхідності перевірки даних про правопорушення, отриманих від особи,яка мала правові відносини з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суб”єктом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підприємницької діяльності.</w:t>
      </w:r>
    </w:p>
    <w:p w:rsidR="00C63DF7" w:rsidRDefault="00C63DF7" w:rsidP="00C63DF7">
      <w:pPr>
        <w:numPr>
          <w:ilvl w:val="0"/>
          <w:numId w:val="16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При проведенні реорганізації (ліквідації) підприємства.</w:t>
      </w:r>
    </w:p>
    <w:p w:rsidR="00C63DF7" w:rsidRPr="00D91165" w:rsidRDefault="00C63DF7" w:rsidP="00C63DF7">
      <w:pPr>
        <w:tabs>
          <w:tab w:val="left" w:pos="709"/>
        </w:tabs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3DF7" w:rsidRDefault="00C63DF7" w:rsidP="00C63DF7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91165">
        <w:rPr>
          <w:rFonts w:ascii="Times New Roman" w:hAnsi="Times New Roman"/>
          <w:b/>
          <w:sz w:val="24"/>
          <w:szCs w:val="24"/>
          <w:lang w:val="uk-UA"/>
        </w:rPr>
        <w:t>Варіант № 3</w:t>
      </w:r>
    </w:p>
    <w:p w:rsidR="00C63DF7" w:rsidRPr="00D91165" w:rsidRDefault="00C63DF7" w:rsidP="00C63DF7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3DF7" w:rsidRPr="00D91165" w:rsidRDefault="00C63DF7" w:rsidP="00C63DF7">
      <w:pPr>
        <w:numPr>
          <w:ilvl w:val="0"/>
          <w:numId w:val="17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Види контролю в залежності від системи контрольних дій.</w:t>
      </w:r>
    </w:p>
    <w:p w:rsidR="00C63DF7" w:rsidRPr="00D91165" w:rsidRDefault="00C63DF7" w:rsidP="00C63DF7">
      <w:pPr>
        <w:numPr>
          <w:ilvl w:val="0"/>
          <w:numId w:val="17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Особливості обліку недостач основних засобів і нематеріальних активів.</w:t>
      </w:r>
    </w:p>
    <w:p w:rsidR="00C63DF7" w:rsidRPr="00D91165" w:rsidRDefault="00C63DF7" w:rsidP="00C63DF7">
      <w:pPr>
        <w:numPr>
          <w:ilvl w:val="0"/>
          <w:numId w:val="17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Задачі і джерела інформації для ревізії оплати праці.</w:t>
      </w:r>
    </w:p>
    <w:p w:rsidR="00C63DF7" w:rsidRPr="00D91165" w:rsidRDefault="00C63DF7" w:rsidP="00C63DF7">
      <w:pPr>
        <w:numPr>
          <w:ilvl w:val="0"/>
          <w:numId w:val="17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Задача 3</w:t>
      </w:r>
    </w:p>
    <w:p w:rsidR="00C63DF7" w:rsidRPr="00D91165" w:rsidRDefault="00C63DF7" w:rsidP="00C63DF7">
      <w:pPr>
        <w:numPr>
          <w:ilvl w:val="12"/>
          <w:numId w:val="0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Необхідно :</w:t>
      </w:r>
    </w:p>
    <w:p w:rsidR="00C63DF7" w:rsidRPr="00D91165" w:rsidRDefault="00C63DF7" w:rsidP="00C63DF7">
      <w:pPr>
        <w:numPr>
          <w:ilvl w:val="0"/>
          <w:numId w:val="4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проаналізувати наведену ситуацію;</w:t>
      </w:r>
    </w:p>
    <w:p w:rsidR="00C63DF7" w:rsidRPr="00D91165" w:rsidRDefault="00C63DF7" w:rsidP="00C63DF7">
      <w:pPr>
        <w:numPr>
          <w:ilvl w:val="0"/>
          <w:numId w:val="4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 дати оцінку діям інвентаризаційної комісії.</w:t>
      </w:r>
    </w:p>
    <w:p w:rsidR="00C63DF7" w:rsidRPr="00D91165" w:rsidRDefault="00C63DF7" w:rsidP="00C63DF7">
      <w:pPr>
        <w:tabs>
          <w:tab w:val="left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Дані для виконання:</w:t>
      </w:r>
    </w:p>
    <w:p w:rsidR="00C63DF7" w:rsidRDefault="00C63DF7" w:rsidP="00C63DF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ab/>
        <w:t xml:space="preserve">При проведенні  інвентаризації, що була проведена на складі ВАТ „СВІТ”,  один з членів інвентаризаційної комісії звернув увагу на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велики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залишки спирту. Спирт, розфасований в 10-літрові бутлі, був опечатаний печаткою із зазначенням маси. Посилаючись на це, члени комісії запропонували записати в інвентаризаційному описі спирт за масою, вказаною на ярликах.</w:t>
      </w:r>
    </w:p>
    <w:p w:rsidR="00C63DF7" w:rsidRPr="00D91165" w:rsidRDefault="00C63DF7" w:rsidP="00C63DF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3DF7" w:rsidRDefault="00C63DF7" w:rsidP="00C63DF7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91165">
        <w:rPr>
          <w:rFonts w:ascii="Times New Roman" w:hAnsi="Times New Roman"/>
          <w:b/>
          <w:sz w:val="24"/>
          <w:szCs w:val="24"/>
          <w:lang w:val="uk-UA"/>
        </w:rPr>
        <w:t>Варіант № 4</w:t>
      </w:r>
    </w:p>
    <w:p w:rsidR="00C63DF7" w:rsidRPr="00D91165" w:rsidRDefault="00C63DF7" w:rsidP="00C63DF7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3DF7" w:rsidRPr="00D91165" w:rsidRDefault="00C63DF7" w:rsidP="00C63DF7">
      <w:pPr>
        <w:numPr>
          <w:ilvl w:val="0"/>
          <w:numId w:val="18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Задачі державних органів економічного контролю загального призначення.</w:t>
      </w:r>
    </w:p>
    <w:p w:rsidR="00C63DF7" w:rsidRPr="00D91165" w:rsidRDefault="00C63DF7" w:rsidP="00C63DF7">
      <w:pPr>
        <w:numPr>
          <w:ilvl w:val="0"/>
          <w:numId w:val="18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Основні положення документів, які регламентують контроль грошових коштів підприємств.</w:t>
      </w:r>
    </w:p>
    <w:p w:rsidR="00C63DF7" w:rsidRPr="00D91165" w:rsidRDefault="00C63DF7" w:rsidP="00C63DF7">
      <w:pPr>
        <w:numPr>
          <w:ilvl w:val="0"/>
          <w:numId w:val="18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lastRenderedPageBreak/>
        <w:t>Ревізія розрахунків по оплаті праці працівника.</w:t>
      </w:r>
    </w:p>
    <w:p w:rsidR="00C63DF7" w:rsidRPr="00D91165" w:rsidRDefault="00C63DF7" w:rsidP="00C63DF7">
      <w:pPr>
        <w:numPr>
          <w:ilvl w:val="0"/>
          <w:numId w:val="18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Задача 4 </w:t>
      </w:r>
    </w:p>
    <w:p w:rsidR="00C63DF7" w:rsidRPr="00D91165" w:rsidRDefault="00C63DF7" w:rsidP="00C63DF7">
      <w:pPr>
        <w:numPr>
          <w:ilvl w:val="12"/>
          <w:numId w:val="0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ab/>
        <w:t>Необхідно :</w:t>
      </w:r>
    </w:p>
    <w:p w:rsidR="00C63DF7" w:rsidRPr="00D91165" w:rsidRDefault="00C63DF7" w:rsidP="00C63DF7">
      <w:pPr>
        <w:numPr>
          <w:ilvl w:val="0"/>
          <w:numId w:val="5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дати змістовну відповідь на поставлені запитання:</w:t>
      </w:r>
    </w:p>
    <w:p w:rsidR="00C63DF7" w:rsidRPr="00D91165" w:rsidRDefault="00C63DF7" w:rsidP="00C63DF7">
      <w:pPr>
        <w:numPr>
          <w:ilvl w:val="1"/>
          <w:numId w:val="5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Якими нормативними документами регулюється проведення</w:t>
      </w:r>
    </w:p>
    <w:p w:rsidR="00C63DF7" w:rsidRPr="00D91165" w:rsidRDefault="00C63DF7" w:rsidP="00C63DF7">
      <w:pPr>
        <w:tabs>
          <w:tab w:val="left" w:pos="709"/>
        </w:tabs>
        <w:spacing w:after="0" w:line="360" w:lineRule="auto"/>
        <w:ind w:left="284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ab/>
        <w:t>інвентаризації.</w:t>
      </w:r>
    </w:p>
    <w:p w:rsidR="00C63DF7" w:rsidRPr="00D91165" w:rsidRDefault="00C63DF7" w:rsidP="00C63DF7">
      <w:pPr>
        <w:numPr>
          <w:ilvl w:val="1"/>
          <w:numId w:val="5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З яких стадій складається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методіка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проведення інвентаризації.</w:t>
      </w:r>
    </w:p>
    <w:p w:rsidR="00C63DF7" w:rsidRPr="00D91165" w:rsidRDefault="00C63DF7" w:rsidP="00C63DF7">
      <w:pPr>
        <w:numPr>
          <w:ilvl w:val="1"/>
          <w:numId w:val="5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З яких процедур складається організаційна стадія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інвентаризаціного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процесу.</w:t>
      </w:r>
    </w:p>
    <w:p w:rsidR="00C63DF7" w:rsidRPr="00D91165" w:rsidRDefault="00C63DF7" w:rsidP="00C63DF7">
      <w:pPr>
        <w:numPr>
          <w:ilvl w:val="1"/>
          <w:numId w:val="5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Які процедури включає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піготовча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стадія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інвентаризаціного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процесу.</w:t>
      </w:r>
    </w:p>
    <w:p w:rsidR="00C63DF7" w:rsidRPr="00D91165" w:rsidRDefault="00C63DF7" w:rsidP="00C63DF7">
      <w:pPr>
        <w:numPr>
          <w:ilvl w:val="1"/>
          <w:numId w:val="5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Які процедури виконуються на технічній стадії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інвентаризаціного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процесу</w:t>
      </w:r>
    </w:p>
    <w:p w:rsidR="00C63DF7" w:rsidRDefault="00C63DF7" w:rsidP="00C63DF7">
      <w:pPr>
        <w:numPr>
          <w:ilvl w:val="1"/>
          <w:numId w:val="5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З яких процедур складається результативна стадія.</w:t>
      </w:r>
    </w:p>
    <w:p w:rsidR="00C63DF7" w:rsidRPr="00D91165" w:rsidRDefault="00C63DF7" w:rsidP="00C63DF7">
      <w:pPr>
        <w:tabs>
          <w:tab w:val="left" w:pos="709"/>
        </w:tabs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3DF7" w:rsidRDefault="00C63DF7" w:rsidP="00C63DF7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91165">
        <w:rPr>
          <w:rFonts w:ascii="Times New Roman" w:hAnsi="Times New Roman"/>
          <w:b/>
          <w:sz w:val="24"/>
          <w:szCs w:val="24"/>
          <w:lang w:val="uk-UA"/>
        </w:rPr>
        <w:t>Варіант № 5</w:t>
      </w:r>
    </w:p>
    <w:p w:rsidR="00C63DF7" w:rsidRPr="00D91165" w:rsidRDefault="00C63DF7" w:rsidP="00C63DF7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3DF7" w:rsidRPr="00D91165" w:rsidRDefault="00C63DF7" w:rsidP="00C63DF7">
      <w:pPr>
        <w:numPr>
          <w:ilvl w:val="0"/>
          <w:numId w:val="19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Задачі спеціалізованих державних органів економічного контролю.</w:t>
      </w:r>
    </w:p>
    <w:p w:rsidR="00C63DF7" w:rsidRPr="00D91165" w:rsidRDefault="00C63DF7" w:rsidP="00C63DF7">
      <w:pPr>
        <w:numPr>
          <w:ilvl w:val="0"/>
          <w:numId w:val="19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Задачі і джерела інформації для ревізії грошових коштів.</w:t>
      </w:r>
    </w:p>
    <w:p w:rsidR="00C63DF7" w:rsidRPr="00D91165" w:rsidRDefault="00C63DF7" w:rsidP="00C63DF7">
      <w:pPr>
        <w:numPr>
          <w:ilvl w:val="0"/>
          <w:numId w:val="19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Перевірка розрахунків за обов’язковими відрахуваннями на заробітну плату.</w:t>
      </w:r>
    </w:p>
    <w:p w:rsidR="00C63DF7" w:rsidRPr="00D91165" w:rsidRDefault="00C63DF7" w:rsidP="00C63DF7">
      <w:pPr>
        <w:numPr>
          <w:ilvl w:val="0"/>
          <w:numId w:val="19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Задача 5 </w:t>
      </w:r>
    </w:p>
    <w:p w:rsidR="00C63DF7" w:rsidRPr="00D91165" w:rsidRDefault="00C63DF7" w:rsidP="00C63DF7">
      <w:pPr>
        <w:numPr>
          <w:ilvl w:val="12"/>
          <w:numId w:val="0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ab/>
      </w:r>
    </w:p>
    <w:p w:rsidR="00C63DF7" w:rsidRPr="00D91165" w:rsidRDefault="00C63DF7" w:rsidP="00C63DF7">
      <w:pPr>
        <w:numPr>
          <w:ilvl w:val="12"/>
          <w:numId w:val="0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ab/>
        <w:t>Необхідно :</w:t>
      </w:r>
    </w:p>
    <w:p w:rsidR="00C63DF7" w:rsidRPr="00D91165" w:rsidRDefault="00C63DF7" w:rsidP="00C63DF7">
      <w:pPr>
        <w:numPr>
          <w:ilvl w:val="0"/>
          <w:numId w:val="5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дати змістовну відповідь на поставлені запитання:</w:t>
      </w:r>
    </w:p>
    <w:p w:rsidR="00C63DF7" w:rsidRPr="00D91165" w:rsidRDefault="00C63DF7" w:rsidP="00C63DF7">
      <w:pPr>
        <w:numPr>
          <w:ilvl w:val="1"/>
          <w:numId w:val="5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Розкрити зміст принципів  інвентаризації: ефективності, оперативності, економічності</w:t>
      </w:r>
    </w:p>
    <w:p w:rsidR="00C63DF7" w:rsidRPr="00D91165" w:rsidRDefault="00C63DF7" w:rsidP="00C63DF7">
      <w:pPr>
        <w:numPr>
          <w:ilvl w:val="1"/>
          <w:numId w:val="5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Що передбачає дотримання принципів своєчасності, плановості,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співставленості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>, безперервності, обов’язковості</w:t>
      </w:r>
    </w:p>
    <w:p w:rsidR="00C63DF7" w:rsidRPr="00D91165" w:rsidRDefault="00C63DF7" w:rsidP="00C63DF7">
      <w:pPr>
        <w:numPr>
          <w:ilvl w:val="1"/>
          <w:numId w:val="5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Пояснити зміст виховного впливу, оцінки результатів.</w:t>
      </w:r>
    </w:p>
    <w:p w:rsidR="00C63DF7" w:rsidRPr="00D91165" w:rsidRDefault="00C63DF7" w:rsidP="00C63DF7">
      <w:pPr>
        <w:numPr>
          <w:ilvl w:val="1"/>
          <w:numId w:val="5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Розкрити зміст дотримання принципів матеріальної відповідальності, юридичного значення результатів інвентаризації, попередження порушень.</w:t>
      </w:r>
    </w:p>
    <w:p w:rsidR="00C63DF7" w:rsidRPr="00D91165" w:rsidRDefault="00C63DF7" w:rsidP="00C63DF7">
      <w:pPr>
        <w:numPr>
          <w:ilvl w:val="1"/>
          <w:numId w:val="5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Чому дотримання принципу документального відображення результатів контролю є вкрай важливим в  інвентаризаційній роботі.</w:t>
      </w:r>
    </w:p>
    <w:p w:rsidR="00C63DF7" w:rsidRDefault="00C63DF7" w:rsidP="00C63DF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3DF7" w:rsidRDefault="00C63DF7" w:rsidP="00C63DF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3DF7" w:rsidRDefault="00C63DF7" w:rsidP="00C63DF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3DF7" w:rsidRDefault="00C63DF7" w:rsidP="00C63DF7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91165">
        <w:rPr>
          <w:rFonts w:ascii="Times New Roman" w:hAnsi="Times New Roman"/>
          <w:b/>
          <w:sz w:val="24"/>
          <w:szCs w:val="24"/>
          <w:lang w:val="uk-UA"/>
        </w:rPr>
        <w:t>Варіант № 6</w:t>
      </w:r>
    </w:p>
    <w:p w:rsidR="00C63DF7" w:rsidRPr="00D91165" w:rsidRDefault="00C63DF7" w:rsidP="00C63DF7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3DF7" w:rsidRPr="00D91165" w:rsidRDefault="00C63DF7" w:rsidP="00C63DF7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Внутрішньосистемний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і внутрішньогосподарський контроль. Навести приклади.</w:t>
      </w:r>
    </w:p>
    <w:p w:rsidR="00C63DF7" w:rsidRPr="00D91165" w:rsidRDefault="00C63DF7" w:rsidP="00C63DF7">
      <w:pPr>
        <w:numPr>
          <w:ilvl w:val="0"/>
          <w:numId w:val="20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Основні положення по перевірці фактичного наявності коштів в касі.</w:t>
      </w:r>
    </w:p>
    <w:p w:rsidR="00C63DF7" w:rsidRPr="00D91165" w:rsidRDefault="00C63DF7" w:rsidP="00C63DF7">
      <w:pPr>
        <w:numPr>
          <w:ilvl w:val="0"/>
          <w:numId w:val="20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Задачі і джерела інформації для ревізії розрахункових операцій.</w:t>
      </w:r>
    </w:p>
    <w:p w:rsidR="00C63DF7" w:rsidRPr="00D91165" w:rsidRDefault="00C63DF7" w:rsidP="00C63DF7">
      <w:pPr>
        <w:numPr>
          <w:ilvl w:val="0"/>
          <w:numId w:val="20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Задача 6</w:t>
      </w:r>
    </w:p>
    <w:p w:rsidR="00C63DF7" w:rsidRPr="00D91165" w:rsidRDefault="00C63DF7" w:rsidP="00C63DF7">
      <w:pPr>
        <w:numPr>
          <w:ilvl w:val="12"/>
          <w:numId w:val="0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ab/>
        <w:t>Необхідно :</w:t>
      </w:r>
    </w:p>
    <w:p w:rsidR="00C63DF7" w:rsidRPr="00D91165" w:rsidRDefault="00C63DF7" w:rsidP="00C63DF7">
      <w:pPr>
        <w:numPr>
          <w:ilvl w:val="0"/>
          <w:numId w:val="5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дати змістовну відповідь на поставлені запитання:</w:t>
      </w:r>
    </w:p>
    <w:p w:rsidR="00C63DF7" w:rsidRPr="00D91165" w:rsidRDefault="00C63DF7" w:rsidP="00C63DF7">
      <w:pPr>
        <w:numPr>
          <w:ilvl w:val="0"/>
          <w:numId w:val="21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В яких випадках проводиться експертиза.</w:t>
      </w:r>
    </w:p>
    <w:p w:rsidR="00C63DF7" w:rsidRPr="00D91165" w:rsidRDefault="00C63DF7" w:rsidP="00C63DF7">
      <w:pPr>
        <w:numPr>
          <w:ilvl w:val="0"/>
          <w:numId w:val="21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За яких умов при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роведенні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інвентаризації може проводитись аналіз сировини, матеріалів і продукції.</w:t>
      </w:r>
    </w:p>
    <w:p w:rsidR="00C63DF7" w:rsidRPr="00D91165" w:rsidRDefault="00C63DF7" w:rsidP="00C63DF7">
      <w:pPr>
        <w:numPr>
          <w:ilvl w:val="0"/>
          <w:numId w:val="21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Якщо перевірка якості здійснюється прямо на місці знаходження продукції, хто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обов”язково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має брати в ній участь.</w:t>
      </w:r>
    </w:p>
    <w:p w:rsidR="00C63DF7" w:rsidRPr="00D91165" w:rsidRDefault="00C63DF7" w:rsidP="00C63DF7">
      <w:pPr>
        <w:numPr>
          <w:ilvl w:val="0"/>
          <w:numId w:val="21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Яким документом оформлюється порядок взяття проб.</w:t>
      </w:r>
    </w:p>
    <w:p w:rsidR="00C63DF7" w:rsidRPr="00D91165" w:rsidRDefault="00C63DF7" w:rsidP="00C63DF7">
      <w:pPr>
        <w:numPr>
          <w:ilvl w:val="0"/>
          <w:numId w:val="21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Коли і ким складаються  інвентаризаційні описи.</w:t>
      </w:r>
    </w:p>
    <w:p w:rsidR="00C63DF7" w:rsidRPr="00D91165" w:rsidRDefault="00C63DF7" w:rsidP="00C63DF7">
      <w:pPr>
        <w:numPr>
          <w:ilvl w:val="0"/>
          <w:numId w:val="21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Що визначається в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„інвентаризаційних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ярликах”, та в яких випадках їх доцільно використовувати.</w:t>
      </w:r>
    </w:p>
    <w:p w:rsidR="00C63DF7" w:rsidRDefault="00C63DF7" w:rsidP="00C63DF7">
      <w:pPr>
        <w:tabs>
          <w:tab w:val="num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91165">
        <w:rPr>
          <w:rFonts w:ascii="Times New Roman" w:hAnsi="Times New Roman"/>
          <w:b/>
          <w:sz w:val="24"/>
          <w:szCs w:val="24"/>
          <w:lang w:val="uk-UA"/>
        </w:rPr>
        <w:t>Варіант № 7</w:t>
      </w:r>
    </w:p>
    <w:p w:rsidR="00C63DF7" w:rsidRPr="00D91165" w:rsidRDefault="00C63DF7" w:rsidP="00C63DF7">
      <w:pPr>
        <w:tabs>
          <w:tab w:val="num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3DF7" w:rsidRPr="00D91165" w:rsidRDefault="00C63DF7" w:rsidP="00C63DF7">
      <w:pPr>
        <w:numPr>
          <w:ilvl w:val="0"/>
          <w:numId w:val="22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Сутність і класифікація ревізій.</w:t>
      </w:r>
    </w:p>
    <w:p w:rsidR="00C63DF7" w:rsidRPr="00D91165" w:rsidRDefault="00C63DF7" w:rsidP="00C63DF7">
      <w:pPr>
        <w:numPr>
          <w:ilvl w:val="0"/>
          <w:numId w:val="22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Основні положення по документальній ревізії касових операцій.</w:t>
      </w:r>
    </w:p>
    <w:p w:rsidR="00C63DF7" w:rsidRPr="00D91165" w:rsidRDefault="00C63DF7" w:rsidP="00C63DF7">
      <w:pPr>
        <w:numPr>
          <w:ilvl w:val="0"/>
          <w:numId w:val="22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Контроль розрахунків з бюджетом.</w:t>
      </w:r>
    </w:p>
    <w:p w:rsidR="00C63DF7" w:rsidRPr="00D91165" w:rsidRDefault="00C63DF7" w:rsidP="00C63DF7">
      <w:pPr>
        <w:numPr>
          <w:ilvl w:val="0"/>
          <w:numId w:val="22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Задача 7</w:t>
      </w:r>
    </w:p>
    <w:p w:rsidR="00C63DF7" w:rsidRPr="00D91165" w:rsidRDefault="00C63DF7" w:rsidP="00C63DF7">
      <w:pPr>
        <w:numPr>
          <w:ilvl w:val="12"/>
          <w:numId w:val="0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ab/>
        <w:t>Необхідно :</w:t>
      </w:r>
    </w:p>
    <w:p w:rsidR="00C63DF7" w:rsidRPr="00D91165" w:rsidRDefault="00C63DF7" w:rsidP="00C63DF7">
      <w:pPr>
        <w:numPr>
          <w:ilvl w:val="0"/>
          <w:numId w:val="5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встановити, чи мало місце порушення;</w:t>
      </w:r>
    </w:p>
    <w:p w:rsidR="00C63DF7" w:rsidRPr="00D91165" w:rsidRDefault="00C63DF7" w:rsidP="00C63DF7">
      <w:pPr>
        <w:numPr>
          <w:ilvl w:val="0"/>
          <w:numId w:val="5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сутність порушення.</w:t>
      </w:r>
    </w:p>
    <w:p w:rsidR="00C63DF7" w:rsidRPr="00D91165" w:rsidRDefault="00C63DF7" w:rsidP="00C63DF7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Дані для виконання:</w:t>
      </w:r>
    </w:p>
    <w:p w:rsidR="00C63DF7" w:rsidRPr="00D91165" w:rsidRDefault="00C63DF7" w:rsidP="00C63DF7">
      <w:p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ab/>
        <w:t xml:space="preserve">При перевірці правильності нарахування допомоги по тимчасовій  непрацездатності ревізором було встановлено, що: з 1-го по 8-ме листопада ц.р. робітнику Василенку В.О. було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нараховано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допомогу в сумі 64.08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>, виходячи із таких розрахунків:</w:t>
      </w:r>
    </w:p>
    <w:p w:rsidR="00C63DF7" w:rsidRPr="00D91165" w:rsidRDefault="00C63DF7" w:rsidP="00C63DF7">
      <w:pPr>
        <w:numPr>
          <w:ilvl w:val="0"/>
          <w:numId w:val="6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тарифна ставка – 160,00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>;</w:t>
      </w:r>
    </w:p>
    <w:p w:rsidR="00C63DF7" w:rsidRPr="00D91165" w:rsidRDefault="00C63DF7" w:rsidP="00C63DF7">
      <w:pPr>
        <w:numPr>
          <w:ilvl w:val="0"/>
          <w:numId w:val="6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заробітна плата  за вересень -180,40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</w:p>
    <w:p w:rsidR="00C63DF7" w:rsidRPr="00D91165" w:rsidRDefault="00C63DF7" w:rsidP="00C63DF7">
      <w:pPr>
        <w:numPr>
          <w:ilvl w:val="0"/>
          <w:numId w:val="6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lastRenderedPageBreak/>
        <w:t xml:space="preserve">заробітна плата  за жовтень – 160,20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</w:p>
    <w:p w:rsidR="00C63DF7" w:rsidRPr="00D91165" w:rsidRDefault="00C63DF7" w:rsidP="00C63DF7">
      <w:p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Відпрацьовано  у  вересні – 22 дні, в жовтні – 21 день, в листопаді – 20 днів. Безперервний трудовий стаж  Василенка В.О. – 6 років, у вересні він отримав премію за минулий рік – 340,00 грн.</w:t>
      </w:r>
    </w:p>
    <w:p w:rsidR="00C63DF7" w:rsidRPr="00D91165" w:rsidRDefault="00C63DF7" w:rsidP="00C63DF7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Розрахунок:</w:t>
      </w:r>
    </w:p>
    <w:p w:rsidR="00C63DF7" w:rsidRPr="00D91165" w:rsidRDefault="00C63DF7" w:rsidP="00C63DF7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160,20 : 20 = 8,01 грн. ( одноденна заробітна плата );</w:t>
      </w:r>
    </w:p>
    <w:p w:rsidR="00C63DF7" w:rsidRPr="00D91165" w:rsidRDefault="00C63DF7" w:rsidP="00C63DF7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8,01 x 8 днів = 64, 08 грн. ( за дні тимчасової непрацездатності ) ;</w:t>
      </w:r>
    </w:p>
    <w:p w:rsidR="00C63DF7" w:rsidRDefault="00C63DF7" w:rsidP="00C63DF7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Разом : 64,08 + 160,00 = 224,08 грн.</w:t>
      </w:r>
    </w:p>
    <w:p w:rsidR="00C63DF7" w:rsidRPr="00D91165" w:rsidRDefault="00C63DF7" w:rsidP="00C63DF7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3DF7" w:rsidRDefault="00C63DF7" w:rsidP="00C63DF7">
      <w:pPr>
        <w:tabs>
          <w:tab w:val="num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91165">
        <w:rPr>
          <w:rFonts w:ascii="Times New Roman" w:hAnsi="Times New Roman"/>
          <w:b/>
          <w:sz w:val="24"/>
          <w:szCs w:val="24"/>
          <w:lang w:val="uk-UA"/>
        </w:rPr>
        <w:t>Варіант № 8</w:t>
      </w:r>
    </w:p>
    <w:p w:rsidR="00C63DF7" w:rsidRPr="00D91165" w:rsidRDefault="00C63DF7" w:rsidP="00C63DF7">
      <w:pPr>
        <w:tabs>
          <w:tab w:val="num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3DF7" w:rsidRPr="00D91165" w:rsidRDefault="00C63DF7" w:rsidP="00C63DF7">
      <w:pPr>
        <w:numPr>
          <w:ilvl w:val="0"/>
          <w:numId w:val="23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Планування контрольно-ревізійної роботи.</w:t>
      </w:r>
    </w:p>
    <w:p w:rsidR="00C63DF7" w:rsidRPr="00D91165" w:rsidRDefault="00C63DF7" w:rsidP="00C63DF7">
      <w:pPr>
        <w:numPr>
          <w:ilvl w:val="0"/>
          <w:numId w:val="23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Основні положення по перевірці правильності і повноти відображення касових операцій в облікових регістрах.</w:t>
      </w:r>
    </w:p>
    <w:p w:rsidR="00C63DF7" w:rsidRPr="00D91165" w:rsidRDefault="00C63DF7" w:rsidP="00C63DF7">
      <w:pPr>
        <w:numPr>
          <w:ilvl w:val="0"/>
          <w:numId w:val="23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Контроль розрахунків з позабюджетними фондами.</w:t>
      </w:r>
    </w:p>
    <w:p w:rsidR="00C63DF7" w:rsidRPr="00D91165" w:rsidRDefault="00C63DF7" w:rsidP="00C63DF7">
      <w:pPr>
        <w:numPr>
          <w:ilvl w:val="0"/>
          <w:numId w:val="23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Задача 8</w:t>
      </w:r>
    </w:p>
    <w:p w:rsidR="00C63DF7" w:rsidRPr="00D91165" w:rsidRDefault="00C63DF7" w:rsidP="00C63DF7">
      <w:pPr>
        <w:numPr>
          <w:ilvl w:val="12"/>
          <w:numId w:val="0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ab/>
        <w:t>Необхідно :</w:t>
      </w:r>
    </w:p>
    <w:p w:rsidR="00C63DF7" w:rsidRPr="00D91165" w:rsidRDefault="00C63DF7" w:rsidP="00C63DF7">
      <w:pPr>
        <w:numPr>
          <w:ilvl w:val="0"/>
          <w:numId w:val="7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встановити , має місце порушення;</w:t>
      </w:r>
    </w:p>
    <w:p w:rsidR="00C63DF7" w:rsidRPr="00D91165" w:rsidRDefault="00C63DF7" w:rsidP="00C63DF7">
      <w:pPr>
        <w:numPr>
          <w:ilvl w:val="0"/>
          <w:numId w:val="7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розкрийте сутність порушення.</w:t>
      </w:r>
    </w:p>
    <w:p w:rsidR="00C63DF7" w:rsidRPr="00D91165" w:rsidRDefault="00C63DF7" w:rsidP="00C63DF7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Дані для виконання:</w:t>
      </w:r>
    </w:p>
    <w:p w:rsidR="00C63DF7" w:rsidRPr="00D91165" w:rsidRDefault="00C63DF7" w:rsidP="00C63DF7">
      <w:p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ab/>
        <w:t>При перевірці розрахунку відпускних ревізором встановлено, що товарознавцю Кравчуку К.К. надано чергову відпустку за ц. р. з 1 березня на 31 календарний  день. Йому були нараховані відпускні в сумі 299,46 грн.,виходячи з річного доходу в сумі 2920 грн., в тому числі:</w:t>
      </w:r>
    </w:p>
    <w:p w:rsidR="00C63DF7" w:rsidRPr="00D91165" w:rsidRDefault="00C63DF7" w:rsidP="00C63DF7">
      <w:pPr>
        <w:numPr>
          <w:ilvl w:val="0"/>
          <w:numId w:val="8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основна ЗП – 2270 грн.;</w:t>
      </w:r>
    </w:p>
    <w:p w:rsidR="00C63DF7" w:rsidRPr="00D91165" w:rsidRDefault="00C63DF7" w:rsidP="00C63DF7">
      <w:pPr>
        <w:numPr>
          <w:ilvl w:val="0"/>
          <w:numId w:val="8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премії – 150,00 грн.;</w:t>
      </w:r>
    </w:p>
    <w:p w:rsidR="00C63DF7" w:rsidRPr="00D91165" w:rsidRDefault="00C63DF7" w:rsidP="00C63DF7">
      <w:pPr>
        <w:numPr>
          <w:ilvl w:val="0"/>
          <w:numId w:val="8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ЗП за сумісництво – 500,00 грн.</w:t>
      </w:r>
    </w:p>
    <w:p w:rsidR="00C63DF7" w:rsidRPr="00D91165" w:rsidRDefault="00C63DF7" w:rsidP="00C63DF7">
      <w:pPr>
        <w:tabs>
          <w:tab w:val="num" w:pos="709"/>
        </w:tabs>
        <w:spacing w:after="0" w:line="360" w:lineRule="auto"/>
        <w:ind w:left="144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Розрахунок:</w:t>
      </w:r>
    </w:p>
    <w:p w:rsidR="00C63DF7" w:rsidRPr="00D91165" w:rsidRDefault="00C63DF7" w:rsidP="00C63DF7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2920: 12 = 243.33 грн. ( середньомісячна заробітна плата );</w:t>
      </w:r>
    </w:p>
    <w:p w:rsidR="00C63DF7" w:rsidRPr="00D91165" w:rsidRDefault="00C63DF7" w:rsidP="00C63DF7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243,33 : 25.2 = 9,66 грн. ( середньоденна заробітна плата );</w:t>
      </w:r>
    </w:p>
    <w:p w:rsidR="00C63DF7" w:rsidRDefault="00C63DF7" w:rsidP="00C63DF7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9,66 x 31 = 299, 46 грн.</w:t>
      </w:r>
    </w:p>
    <w:p w:rsidR="00C63DF7" w:rsidRDefault="00C63DF7" w:rsidP="00C63DF7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3DF7" w:rsidRDefault="00C63DF7" w:rsidP="00C63DF7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3DF7" w:rsidRDefault="00C63DF7" w:rsidP="00C63DF7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3DF7" w:rsidRDefault="00C63DF7" w:rsidP="00C63DF7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3DF7" w:rsidRPr="00D91165" w:rsidRDefault="00C63DF7" w:rsidP="00C63DF7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3DF7" w:rsidRDefault="00C63DF7" w:rsidP="00C63DF7">
      <w:pPr>
        <w:tabs>
          <w:tab w:val="num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91165">
        <w:rPr>
          <w:rFonts w:ascii="Times New Roman" w:hAnsi="Times New Roman"/>
          <w:b/>
          <w:sz w:val="24"/>
          <w:szCs w:val="24"/>
          <w:lang w:val="uk-UA"/>
        </w:rPr>
        <w:t>Варіант № 9</w:t>
      </w:r>
    </w:p>
    <w:p w:rsidR="00C63DF7" w:rsidRPr="00D91165" w:rsidRDefault="00C63DF7" w:rsidP="00C63DF7">
      <w:pPr>
        <w:tabs>
          <w:tab w:val="num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3DF7" w:rsidRPr="00D91165" w:rsidRDefault="00C63DF7" w:rsidP="00C63DF7">
      <w:pPr>
        <w:numPr>
          <w:ilvl w:val="0"/>
          <w:numId w:val="24"/>
        </w:numPr>
        <w:tabs>
          <w:tab w:val="clear" w:pos="1440"/>
          <w:tab w:val="num" w:pos="709"/>
          <w:tab w:val="num" w:pos="112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Права ревізорів і посадових осіб, діяльність яких перевіряється.</w:t>
      </w:r>
    </w:p>
    <w:p w:rsidR="00C63DF7" w:rsidRPr="00D91165" w:rsidRDefault="00C63DF7" w:rsidP="00C63DF7">
      <w:pPr>
        <w:numPr>
          <w:ilvl w:val="0"/>
          <w:numId w:val="24"/>
        </w:numPr>
        <w:tabs>
          <w:tab w:val="clear" w:pos="1440"/>
          <w:tab w:val="num" w:pos="709"/>
          <w:tab w:val="num" w:pos="112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Основні положення по перевірці руху грошових коштів на розрахункових рахунках.</w:t>
      </w:r>
    </w:p>
    <w:p w:rsidR="00C63DF7" w:rsidRPr="00D91165" w:rsidRDefault="00C63DF7" w:rsidP="00C63DF7">
      <w:pPr>
        <w:numPr>
          <w:ilvl w:val="0"/>
          <w:numId w:val="24"/>
        </w:numPr>
        <w:tabs>
          <w:tab w:val="clear" w:pos="1440"/>
          <w:tab w:val="num" w:pos="709"/>
          <w:tab w:val="num" w:pos="112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Контроль розрахунків з підзвітними особами.</w:t>
      </w:r>
    </w:p>
    <w:p w:rsidR="00C63DF7" w:rsidRPr="00D91165" w:rsidRDefault="00C63DF7" w:rsidP="00C63DF7">
      <w:pPr>
        <w:numPr>
          <w:ilvl w:val="0"/>
          <w:numId w:val="24"/>
        </w:numPr>
        <w:tabs>
          <w:tab w:val="clear" w:pos="1440"/>
          <w:tab w:val="num" w:pos="709"/>
          <w:tab w:val="num" w:pos="112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Задача 9</w:t>
      </w:r>
    </w:p>
    <w:p w:rsidR="00C63DF7" w:rsidRPr="00D91165" w:rsidRDefault="00C63DF7" w:rsidP="00C63DF7">
      <w:pPr>
        <w:numPr>
          <w:ilvl w:val="12"/>
          <w:numId w:val="0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ab/>
        <w:t>Необхідно :</w:t>
      </w:r>
    </w:p>
    <w:p w:rsidR="00C63DF7" w:rsidRPr="00D91165" w:rsidRDefault="00C63DF7" w:rsidP="00C63DF7">
      <w:pPr>
        <w:numPr>
          <w:ilvl w:val="0"/>
          <w:numId w:val="9"/>
        </w:numPr>
        <w:tabs>
          <w:tab w:val="clear" w:pos="1440"/>
          <w:tab w:val="num" w:pos="709"/>
          <w:tab w:val="num" w:pos="1080"/>
        </w:tabs>
        <w:spacing w:after="0" w:line="360" w:lineRule="auto"/>
        <w:ind w:left="108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вказати суть порушення;</w:t>
      </w:r>
    </w:p>
    <w:p w:rsidR="00C63DF7" w:rsidRPr="00D91165" w:rsidRDefault="00C63DF7" w:rsidP="00C63DF7">
      <w:pPr>
        <w:numPr>
          <w:ilvl w:val="0"/>
          <w:numId w:val="9"/>
        </w:numPr>
        <w:tabs>
          <w:tab w:val="clear" w:pos="1440"/>
          <w:tab w:val="num" w:pos="709"/>
          <w:tab w:val="num" w:pos="1080"/>
        </w:tabs>
        <w:spacing w:after="0" w:line="360" w:lineRule="auto"/>
        <w:ind w:left="108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визначити суму донарахованих за наслідками перевірки коштів,які слід сплатити в бюджет;</w:t>
      </w:r>
    </w:p>
    <w:p w:rsidR="00C63DF7" w:rsidRPr="00D91165" w:rsidRDefault="00C63DF7" w:rsidP="00C63DF7">
      <w:pPr>
        <w:numPr>
          <w:ilvl w:val="0"/>
          <w:numId w:val="9"/>
        </w:numPr>
        <w:tabs>
          <w:tab w:val="clear" w:pos="1440"/>
          <w:tab w:val="num" w:pos="709"/>
          <w:tab w:val="num" w:pos="1080"/>
        </w:tabs>
        <w:spacing w:after="0" w:line="360" w:lineRule="auto"/>
        <w:ind w:left="108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визначити штрафні санкції;</w:t>
      </w:r>
    </w:p>
    <w:p w:rsidR="00C63DF7" w:rsidRPr="00D91165" w:rsidRDefault="00C63DF7" w:rsidP="00C63DF7">
      <w:pPr>
        <w:numPr>
          <w:ilvl w:val="0"/>
          <w:numId w:val="9"/>
        </w:numPr>
        <w:tabs>
          <w:tab w:val="clear" w:pos="1440"/>
          <w:tab w:val="num" w:pos="709"/>
          <w:tab w:val="num" w:pos="1080"/>
        </w:tabs>
        <w:spacing w:after="0" w:line="360" w:lineRule="auto"/>
        <w:ind w:left="108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відобразити дані операції на рахунках бухгалтерського обліку.</w:t>
      </w:r>
    </w:p>
    <w:p w:rsidR="00C63DF7" w:rsidRPr="00D91165" w:rsidRDefault="00C63DF7" w:rsidP="00C63DF7">
      <w:pPr>
        <w:tabs>
          <w:tab w:val="num" w:pos="709"/>
        </w:tabs>
        <w:spacing w:after="0" w:line="360" w:lineRule="auto"/>
        <w:ind w:left="36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ab/>
        <w:t>Дані для виконання:</w:t>
      </w:r>
    </w:p>
    <w:p w:rsidR="00C63DF7" w:rsidRDefault="00C63DF7" w:rsidP="00C63DF7">
      <w:p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ab/>
        <w:t xml:space="preserve">Підприємство „АЛЬФА” в березні ц.р. придбало 20 телевізорів за ціною 900 грн. кожний, і у квітні продало 10 працівникам за ціною 500 грн. за рахунок нарахованої заробітної плати. Проте, як встановлено перевіркою в червні, вартість реалізованих телевізорів не була включена до складу місячного сукупного оподатковуваного доходу цих працівників. Заробітна плата кожного працівника за квітень становила  200 грн., за травень – 220 грн., за червень – 200 грн. </w:t>
      </w:r>
    </w:p>
    <w:p w:rsidR="00C63DF7" w:rsidRPr="00D91165" w:rsidRDefault="00C63DF7" w:rsidP="00C63DF7">
      <w:p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3DF7" w:rsidRDefault="00C63DF7" w:rsidP="00C63DF7">
      <w:pPr>
        <w:tabs>
          <w:tab w:val="num" w:pos="709"/>
          <w:tab w:val="center" w:pos="4961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91165">
        <w:rPr>
          <w:rFonts w:ascii="Times New Roman" w:hAnsi="Times New Roman"/>
          <w:b/>
          <w:sz w:val="24"/>
          <w:szCs w:val="24"/>
          <w:lang w:val="uk-UA"/>
        </w:rPr>
        <w:t>Варіант № 10</w:t>
      </w:r>
    </w:p>
    <w:p w:rsidR="00C63DF7" w:rsidRPr="00D91165" w:rsidRDefault="00C63DF7" w:rsidP="00C63DF7">
      <w:pPr>
        <w:tabs>
          <w:tab w:val="num" w:pos="709"/>
          <w:tab w:val="center" w:pos="4961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3DF7" w:rsidRPr="00D91165" w:rsidRDefault="00C63DF7" w:rsidP="00C63DF7">
      <w:pPr>
        <w:numPr>
          <w:ilvl w:val="0"/>
          <w:numId w:val="25"/>
        </w:numPr>
        <w:tabs>
          <w:tab w:val="num" w:pos="108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Обов’язки ревізорів і посадових осіб, діяльність яких перевіряється.</w:t>
      </w:r>
    </w:p>
    <w:p w:rsidR="00C63DF7" w:rsidRPr="00D91165" w:rsidRDefault="00C63DF7" w:rsidP="00C63DF7">
      <w:pPr>
        <w:numPr>
          <w:ilvl w:val="0"/>
          <w:numId w:val="25"/>
        </w:numPr>
        <w:tabs>
          <w:tab w:val="num" w:pos="108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Ревізія грошових коштів на валютному рахунку.</w:t>
      </w:r>
    </w:p>
    <w:p w:rsidR="00C63DF7" w:rsidRPr="00D91165" w:rsidRDefault="00C63DF7" w:rsidP="00C63DF7">
      <w:pPr>
        <w:numPr>
          <w:ilvl w:val="0"/>
          <w:numId w:val="25"/>
        </w:numPr>
        <w:tabs>
          <w:tab w:val="num" w:pos="108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Привести приклади вірогідних зловживань і порушень при обліку основних засобів. Вказати способи їх виявлення.</w:t>
      </w:r>
    </w:p>
    <w:p w:rsidR="00C63DF7" w:rsidRPr="00D91165" w:rsidRDefault="00C63DF7" w:rsidP="00C63DF7">
      <w:pPr>
        <w:numPr>
          <w:ilvl w:val="0"/>
          <w:numId w:val="25"/>
        </w:numPr>
        <w:tabs>
          <w:tab w:val="num" w:pos="108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Задача 10</w:t>
      </w:r>
    </w:p>
    <w:p w:rsidR="00C63DF7" w:rsidRPr="00D91165" w:rsidRDefault="00C63DF7" w:rsidP="00C63DF7">
      <w:pPr>
        <w:numPr>
          <w:ilvl w:val="12"/>
          <w:numId w:val="0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ab/>
        <w:t>Необхідно :</w:t>
      </w:r>
    </w:p>
    <w:p w:rsidR="00C63DF7" w:rsidRPr="00D91165" w:rsidRDefault="00C63DF7" w:rsidP="00C63DF7">
      <w:pPr>
        <w:numPr>
          <w:ilvl w:val="0"/>
          <w:numId w:val="10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визначити  розмір відшкодування;</w:t>
      </w:r>
    </w:p>
    <w:p w:rsidR="00C63DF7" w:rsidRPr="00D91165" w:rsidRDefault="00C63DF7" w:rsidP="00C63DF7">
      <w:pPr>
        <w:numPr>
          <w:ilvl w:val="0"/>
          <w:numId w:val="10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скласти типові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бухгалтерськи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проводки.</w:t>
      </w:r>
    </w:p>
    <w:p w:rsidR="00C63DF7" w:rsidRPr="00D91165" w:rsidRDefault="00C63DF7" w:rsidP="00C63DF7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Дані для виконання:</w:t>
      </w:r>
    </w:p>
    <w:p w:rsidR="00C63DF7" w:rsidRPr="00D91165" w:rsidRDefault="00C63DF7" w:rsidP="00C63DF7">
      <w:p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На вимогу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судово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– слідчих органів у другому кварталі ц.р. на ВАТ „ОЛЕСЯ”  проведено інвентаризацію. Інвентаризаційною комісією встановлено недостачу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lastRenderedPageBreak/>
        <w:t>комп”ютера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„ MACINTOSH  MAC </w:t>
      </w:r>
      <w:smartTag w:uri="urn:schemas-microsoft-com:office:smarttags" w:element="metricconverter">
        <w:smartTagPr>
          <w:attr w:name="ProductID" w:val="1”"/>
        </w:smartTagPr>
        <w:r w:rsidRPr="00D91165">
          <w:rPr>
            <w:rFonts w:ascii="Times New Roman" w:hAnsi="Times New Roman"/>
            <w:sz w:val="24"/>
            <w:szCs w:val="24"/>
            <w:lang w:val="uk-UA"/>
          </w:rPr>
          <w:t>1”</w:t>
        </w:r>
      </w:smartTag>
      <w:r w:rsidRPr="00D91165">
        <w:rPr>
          <w:rFonts w:ascii="Times New Roman" w:hAnsi="Times New Roman"/>
          <w:sz w:val="24"/>
          <w:szCs w:val="24"/>
          <w:lang w:val="uk-UA"/>
        </w:rPr>
        <w:t xml:space="preserve">.Облікова вартість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компьютера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становить 2000,00 грн.,знос – 160,00 грн.</w:t>
      </w:r>
    </w:p>
    <w:p w:rsidR="00C63DF7" w:rsidRDefault="00C63DF7" w:rsidP="00C63DF7">
      <w:p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У третьому кварталі ц.р. встановлено винну особу,якою за рішенням судових органів відшкодовано збитки.</w:t>
      </w:r>
    </w:p>
    <w:p w:rsidR="00C63DF7" w:rsidRPr="00D91165" w:rsidRDefault="00C63DF7" w:rsidP="00C63DF7">
      <w:p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3DF7" w:rsidRDefault="00C63DF7" w:rsidP="00C63DF7">
      <w:pPr>
        <w:tabs>
          <w:tab w:val="num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91165">
        <w:rPr>
          <w:rFonts w:ascii="Times New Roman" w:hAnsi="Times New Roman"/>
          <w:b/>
          <w:sz w:val="24"/>
          <w:szCs w:val="24"/>
          <w:lang w:val="uk-UA"/>
        </w:rPr>
        <w:t>Варіант № 11</w:t>
      </w:r>
    </w:p>
    <w:p w:rsidR="00C63DF7" w:rsidRPr="00D91165" w:rsidRDefault="00C63DF7" w:rsidP="00C63DF7">
      <w:pPr>
        <w:tabs>
          <w:tab w:val="num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3DF7" w:rsidRPr="00D91165" w:rsidRDefault="00C63DF7" w:rsidP="00C63DF7">
      <w:pPr>
        <w:numPr>
          <w:ilvl w:val="0"/>
          <w:numId w:val="26"/>
        </w:numPr>
        <w:tabs>
          <w:tab w:val="clear" w:pos="1440"/>
          <w:tab w:val="num" w:pos="709"/>
          <w:tab w:val="num" w:pos="106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Відповідальність ревізорів і посадових осіб, діяльність яких перевіряється.</w:t>
      </w:r>
    </w:p>
    <w:p w:rsidR="00C63DF7" w:rsidRPr="00D91165" w:rsidRDefault="00C63DF7" w:rsidP="00C63DF7">
      <w:pPr>
        <w:numPr>
          <w:ilvl w:val="0"/>
          <w:numId w:val="26"/>
        </w:numPr>
        <w:tabs>
          <w:tab w:val="clear" w:pos="1440"/>
          <w:tab w:val="num" w:pos="709"/>
          <w:tab w:val="num" w:pos="106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Навести приклади зловживань і порушень у використанні грошових коштів. Вказати способи їх виявлення.</w:t>
      </w:r>
    </w:p>
    <w:p w:rsidR="00C63DF7" w:rsidRPr="00D91165" w:rsidRDefault="00C63DF7" w:rsidP="00C63DF7">
      <w:pPr>
        <w:numPr>
          <w:ilvl w:val="0"/>
          <w:numId w:val="26"/>
        </w:numPr>
        <w:tabs>
          <w:tab w:val="clear" w:pos="1440"/>
          <w:tab w:val="num" w:pos="709"/>
          <w:tab w:val="num" w:pos="106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Перевірка розрахунків за претензіями і відшкодуванню матеріального збитку.</w:t>
      </w:r>
    </w:p>
    <w:p w:rsidR="00C63DF7" w:rsidRPr="00D91165" w:rsidRDefault="00C63DF7" w:rsidP="00C63DF7">
      <w:pPr>
        <w:numPr>
          <w:ilvl w:val="0"/>
          <w:numId w:val="26"/>
        </w:numPr>
        <w:tabs>
          <w:tab w:val="clear" w:pos="1440"/>
          <w:tab w:val="num" w:pos="709"/>
          <w:tab w:val="num" w:pos="106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Задача 11</w:t>
      </w:r>
    </w:p>
    <w:p w:rsidR="00C63DF7" w:rsidRPr="00D91165" w:rsidRDefault="00C63DF7" w:rsidP="00C63DF7">
      <w:pPr>
        <w:numPr>
          <w:ilvl w:val="12"/>
          <w:numId w:val="0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ab/>
        <w:t>Необхідно :</w:t>
      </w:r>
    </w:p>
    <w:p w:rsidR="00C63DF7" w:rsidRPr="00D91165" w:rsidRDefault="00C63DF7" w:rsidP="00C63DF7">
      <w:pPr>
        <w:numPr>
          <w:ilvl w:val="0"/>
          <w:numId w:val="11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встановити,який нормативний акт порушено в даній ситуації;</w:t>
      </w:r>
    </w:p>
    <w:p w:rsidR="00C63DF7" w:rsidRPr="00D91165" w:rsidRDefault="00C63DF7" w:rsidP="00C63DF7">
      <w:pPr>
        <w:numPr>
          <w:ilvl w:val="0"/>
          <w:numId w:val="11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зазначити подальші дії ревізора.</w:t>
      </w:r>
    </w:p>
    <w:p w:rsidR="00C63DF7" w:rsidRPr="00D91165" w:rsidRDefault="00C63DF7" w:rsidP="00C63DF7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Дані для виконання:</w:t>
      </w:r>
    </w:p>
    <w:p w:rsidR="00C63DF7" w:rsidRPr="00D91165" w:rsidRDefault="00C63DF7" w:rsidP="00C63DF7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В ході ревізії встановлено:</w:t>
      </w:r>
    </w:p>
    <w:p w:rsidR="00C63DF7" w:rsidRPr="00D91165" w:rsidRDefault="00C63DF7" w:rsidP="00C63DF7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–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го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січня ц.р. на валютний рахунок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підпрємства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зараховано 10000 дол. США на 48000 грн. Документи, які підтверджують цю операцію, крім виписки банку, відсутні. Зарахування валютних коштів на транзитний валютний рахунок відображено записом по дебету рахунку 312 і кредиту рахунку 744. Аналогічний запис здійснений 15 –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го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січня ц.р. на зарахування 400 дол. США на суму 1920 грн. </w:t>
      </w:r>
    </w:p>
    <w:p w:rsidR="00C63DF7" w:rsidRPr="00D91165" w:rsidRDefault="00C63DF7" w:rsidP="00C63DF7">
      <w:pPr>
        <w:pStyle w:val="a3"/>
        <w:tabs>
          <w:tab w:val="num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3DF7" w:rsidRDefault="00C63DF7" w:rsidP="00C63DF7">
      <w:pPr>
        <w:tabs>
          <w:tab w:val="num" w:pos="42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91165">
        <w:rPr>
          <w:rFonts w:ascii="Times New Roman" w:hAnsi="Times New Roman"/>
          <w:b/>
          <w:sz w:val="24"/>
          <w:szCs w:val="24"/>
          <w:lang w:val="uk-UA"/>
        </w:rPr>
        <w:t>Варіант № 12</w:t>
      </w:r>
    </w:p>
    <w:p w:rsidR="00C63DF7" w:rsidRPr="00D91165" w:rsidRDefault="00C63DF7" w:rsidP="00C63DF7">
      <w:pPr>
        <w:tabs>
          <w:tab w:val="num" w:pos="42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3DF7" w:rsidRPr="00D91165" w:rsidRDefault="00C63DF7" w:rsidP="00C63DF7">
      <w:pPr>
        <w:numPr>
          <w:ilvl w:val="0"/>
          <w:numId w:val="27"/>
        </w:numPr>
        <w:tabs>
          <w:tab w:val="num" w:pos="426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Характеристика основних етапів ревізії.</w:t>
      </w:r>
    </w:p>
    <w:p w:rsidR="00C63DF7" w:rsidRPr="00D91165" w:rsidRDefault="00C63DF7" w:rsidP="00C63DF7">
      <w:pPr>
        <w:numPr>
          <w:ilvl w:val="0"/>
          <w:numId w:val="27"/>
        </w:numPr>
        <w:tabs>
          <w:tab w:val="num" w:pos="426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Основні положення документів, які регламентують контроль основних засобів і нематеріальних активів.</w:t>
      </w:r>
    </w:p>
    <w:p w:rsidR="00C63DF7" w:rsidRPr="00D91165" w:rsidRDefault="00C63DF7" w:rsidP="00C63DF7">
      <w:pPr>
        <w:numPr>
          <w:ilvl w:val="0"/>
          <w:numId w:val="27"/>
        </w:numPr>
        <w:tabs>
          <w:tab w:val="num" w:pos="426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Перевірка розрахунків з постачальниками і підрядчиками.</w:t>
      </w:r>
    </w:p>
    <w:p w:rsidR="00C63DF7" w:rsidRPr="00D91165" w:rsidRDefault="00C63DF7" w:rsidP="00C63DF7">
      <w:pPr>
        <w:numPr>
          <w:ilvl w:val="0"/>
          <w:numId w:val="27"/>
        </w:numPr>
        <w:tabs>
          <w:tab w:val="num" w:pos="426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Задача 12</w:t>
      </w:r>
    </w:p>
    <w:p w:rsidR="00C63DF7" w:rsidRPr="00D91165" w:rsidRDefault="00C63DF7" w:rsidP="00C63DF7">
      <w:pPr>
        <w:numPr>
          <w:ilvl w:val="12"/>
          <w:numId w:val="0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ab/>
        <w:t>Необхідно :</w:t>
      </w:r>
    </w:p>
    <w:p w:rsidR="00C63DF7" w:rsidRPr="00D91165" w:rsidRDefault="00C63DF7" w:rsidP="00C63DF7">
      <w:pPr>
        <w:numPr>
          <w:ilvl w:val="0"/>
          <w:numId w:val="12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зазначити, чи правомірні дії касира та головного бухгалтера в даній ситуації.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Обгрунтувати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свою думку.</w:t>
      </w:r>
    </w:p>
    <w:p w:rsidR="00C63DF7" w:rsidRPr="00D91165" w:rsidRDefault="00C63DF7" w:rsidP="00C63DF7">
      <w:pPr>
        <w:tabs>
          <w:tab w:val="num" w:pos="426"/>
        </w:tabs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lastRenderedPageBreak/>
        <w:t>Дані для виконання:</w:t>
      </w:r>
    </w:p>
    <w:p w:rsidR="00C63DF7" w:rsidRPr="00D91165" w:rsidRDefault="00C63DF7" w:rsidP="00C63DF7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ab/>
        <w:t xml:space="preserve">Перевіряючи повноту і своєчасність оприбуткування в касі грошових коштів, отриманих з поточного рахунку в банку, ревізор виявив, що касир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Петрененко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П.О. за чеком № 073422 16 –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го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червня ц.р. отримала 80000 грн. на виплату заробітної плати робітникам, а оприбуткувала їх 20 –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го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червня ц.р. Вона ж отримала з банку 16 –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го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 жовтня ц.р. на відрядження 20000 грн., а  оприбуткувала  їх 18 –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го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 жовтня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ц.р</w:t>
      </w:r>
      <w:proofErr w:type="spellEnd"/>
    </w:p>
    <w:p w:rsidR="00C63DF7" w:rsidRDefault="00C63DF7" w:rsidP="00C63DF7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ab/>
        <w:t xml:space="preserve">Касир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Петрененко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П.О. та головний бухгалтер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Касимов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К.В. пояснили, що несвоєчасність оприбуткування коштів допущена з вини  установи банку, яка не видавала своєчасно кошти на відрядження. Тому,  в першому випадку кошти, які були отримані  на виплату заробітної плати, були частково витрачені  на відрядження, а в другому випадку навпаки: кошти, які були призначені для відрядження, були використані для  виплати заробітної плати робітникам.</w:t>
      </w:r>
    </w:p>
    <w:p w:rsidR="00C63DF7" w:rsidRPr="00D91165" w:rsidRDefault="00C63DF7" w:rsidP="00C63DF7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3DF7" w:rsidRDefault="00C63DF7" w:rsidP="00C63DF7">
      <w:pPr>
        <w:tabs>
          <w:tab w:val="num" w:pos="42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91165">
        <w:rPr>
          <w:rFonts w:ascii="Times New Roman" w:hAnsi="Times New Roman"/>
          <w:b/>
          <w:sz w:val="24"/>
          <w:szCs w:val="24"/>
          <w:lang w:val="uk-UA"/>
        </w:rPr>
        <w:t>Варіант № 13</w:t>
      </w:r>
    </w:p>
    <w:p w:rsidR="00C63DF7" w:rsidRPr="00D91165" w:rsidRDefault="00C63DF7" w:rsidP="00C63DF7">
      <w:pPr>
        <w:tabs>
          <w:tab w:val="num" w:pos="42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3DF7" w:rsidRPr="00D91165" w:rsidRDefault="00C63DF7" w:rsidP="00C63DF7">
      <w:pPr>
        <w:numPr>
          <w:ilvl w:val="0"/>
          <w:numId w:val="28"/>
        </w:numPr>
        <w:tabs>
          <w:tab w:val="num" w:pos="426"/>
          <w:tab w:val="num" w:pos="106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Основні методичні прийоми узагальнення виявлених ревізією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недостатків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>.</w:t>
      </w:r>
    </w:p>
    <w:p w:rsidR="00C63DF7" w:rsidRPr="00D91165" w:rsidRDefault="00C63DF7" w:rsidP="00C63DF7">
      <w:pPr>
        <w:numPr>
          <w:ilvl w:val="0"/>
          <w:numId w:val="28"/>
        </w:numPr>
        <w:tabs>
          <w:tab w:val="num" w:pos="426"/>
          <w:tab w:val="num" w:pos="106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Фактичний контроль основних засобів і нематеріальних активів.</w:t>
      </w:r>
    </w:p>
    <w:p w:rsidR="00C63DF7" w:rsidRPr="00D91165" w:rsidRDefault="00C63DF7" w:rsidP="00C63DF7">
      <w:pPr>
        <w:numPr>
          <w:ilvl w:val="0"/>
          <w:numId w:val="28"/>
        </w:numPr>
        <w:tabs>
          <w:tab w:val="num" w:pos="426"/>
          <w:tab w:val="num" w:pos="106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Перевірка розрахунків з Пенсійним фондом і органами соціального страхування.</w:t>
      </w:r>
    </w:p>
    <w:p w:rsidR="00C63DF7" w:rsidRPr="00D91165" w:rsidRDefault="00C63DF7" w:rsidP="00C63DF7">
      <w:pPr>
        <w:numPr>
          <w:ilvl w:val="0"/>
          <w:numId w:val="28"/>
        </w:numPr>
        <w:tabs>
          <w:tab w:val="num" w:pos="426"/>
          <w:tab w:val="num" w:pos="106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Задача 13</w:t>
      </w:r>
    </w:p>
    <w:p w:rsidR="00C63DF7" w:rsidRPr="00D91165" w:rsidRDefault="00C63DF7" w:rsidP="00C63DF7">
      <w:pPr>
        <w:numPr>
          <w:ilvl w:val="12"/>
          <w:numId w:val="0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ab/>
        <w:t>Необхідно :</w:t>
      </w:r>
    </w:p>
    <w:p w:rsidR="00C63DF7" w:rsidRPr="00D91165" w:rsidRDefault="00C63DF7" w:rsidP="00C63DF7">
      <w:pPr>
        <w:numPr>
          <w:ilvl w:val="0"/>
          <w:numId w:val="12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проаналізувати наведену ситуацію;</w:t>
      </w:r>
    </w:p>
    <w:p w:rsidR="00C63DF7" w:rsidRPr="00D91165" w:rsidRDefault="00C63DF7" w:rsidP="00C63DF7">
      <w:pPr>
        <w:numPr>
          <w:ilvl w:val="0"/>
          <w:numId w:val="12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визначити, які порушення в цій ситуації і хто їх здійснив;</w:t>
      </w:r>
    </w:p>
    <w:p w:rsidR="00C63DF7" w:rsidRPr="00D91165" w:rsidRDefault="00C63DF7" w:rsidP="00C63DF7">
      <w:pPr>
        <w:numPr>
          <w:ilvl w:val="0"/>
          <w:numId w:val="12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визначити подальші дії ревізора</w:t>
      </w:r>
    </w:p>
    <w:p w:rsidR="00C63DF7" w:rsidRPr="00D91165" w:rsidRDefault="00C63DF7" w:rsidP="00C63DF7">
      <w:pPr>
        <w:tabs>
          <w:tab w:val="num" w:pos="426"/>
        </w:tabs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Дані для виконання:</w:t>
      </w:r>
    </w:p>
    <w:p w:rsidR="00C63DF7" w:rsidRPr="00D91165" w:rsidRDefault="00C63DF7" w:rsidP="00C63DF7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ab/>
        <w:t xml:space="preserve">За період, що перевіряється, банком встановлено на торгівельному підприємстві 172 випадки недовкладення коштів в інкасаторські сумки на суму 495400 грн., в тому числі, по магазину № 2 випадок недовкладення в розмірі 201700 грн. і 9 випадків надлишків на суму 46000 грн.; по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иагазину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№ 23 – 6 випадків недовкладення на суму 21580 грн. і 3 випадки надлишків на суму 20300 грн.; в магазині № 43 – 28 випадків недовкладення на суму 62120 грн. і 5 випадків на суму 143700 грн. тощо.</w:t>
      </w:r>
    </w:p>
    <w:p w:rsidR="00C63DF7" w:rsidRDefault="00C63DF7" w:rsidP="00C63DF7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Керівництвом не були прийняті заходи щодо цих випадків.</w:t>
      </w:r>
    </w:p>
    <w:p w:rsidR="00C63DF7" w:rsidRDefault="00C63DF7" w:rsidP="00C63DF7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3DF7" w:rsidRPr="00D91165" w:rsidRDefault="00C63DF7" w:rsidP="00C63DF7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3DF7" w:rsidRDefault="00C63DF7" w:rsidP="00C63DF7">
      <w:pPr>
        <w:tabs>
          <w:tab w:val="num" w:pos="42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91165">
        <w:rPr>
          <w:rFonts w:ascii="Times New Roman" w:hAnsi="Times New Roman"/>
          <w:b/>
          <w:sz w:val="24"/>
          <w:szCs w:val="24"/>
          <w:lang w:val="uk-UA"/>
        </w:rPr>
        <w:lastRenderedPageBreak/>
        <w:t>Варіант № 14</w:t>
      </w:r>
    </w:p>
    <w:p w:rsidR="00C63DF7" w:rsidRPr="00D91165" w:rsidRDefault="00C63DF7" w:rsidP="00C63DF7">
      <w:pPr>
        <w:tabs>
          <w:tab w:val="num" w:pos="42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3DF7" w:rsidRPr="00D91165" w:rsidRDefault="00C63DF7" w:rsidP="00C63DF7">
      <w:pPr>
        <w:numPr>
          <w:ilvl w:val="0"/>
          <w:numId w:val="29"/>
        </w:numPr>
        <w:tabs>
          <w:tab w:val="num" w:pos="426"/>
          <w:tab w:val="num" w:pos="159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Види угруповань виявлених ревізією недоліків.</w:t>
      </w:r>
    </w:p>
    <w:p w:rsidR="00C63DF7" w:rsidRPr="00D91165" w:rsidRDefault="00C63DF7" w:rsidP="00C63DF7">
      <w:pPr>
        <w:numPr>
          <w:ilvl w:val="0"/>
          <w:numId w:val="29"/>
        </w:numPr>
        <w:tabs>
          <w:tab w:val="num" w:pos="426"/>
          <w:tab w:val="num" w:pos="159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Основні положення по контролю надходження основних засобів і нематеріальних активів.</w:t>
      </w:r>
    </w:p>
    <w:p w:rsidR="00C63DF7" w:rsidRPr="00D91165" w:rsidRDefault="00C63DF7" w:rsidP="00C63DF7">
      <w:pPr>
        <w:numPr>
          <w:ilvl w:val="0"/>
          <w:numId w:val="29"/>
        </w:numPr>
        <w:tabs>
          <w:tab w:val="num" w:pos="426"/>
          <w:tab w:val="num" w:pos="159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Привести приклади можливих зловживань і порушень при розрахунках по оплаті праці, вказати способи їх виявлення.</w:t>
      </w:r>
    </w:p>
    <w:p w:rsidR="00C63DF7" w:rsidRPr="00D91165" w:rsidRDefault="00C63DF7" w:rsidP="00C63DF7">
      <w:pPr>
        <w:numPr>
          <w:ilvl w:val="0"/>
          <w:numId w:val="29"/>
        </w:numPr>
        <w:tabs>
          <w:tab w:val="num" w:pos="426"/>
          <w:tab w:val="num" w:pos="1599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Задача 14</w:t>
      </w:r>
    </w:p>
    <w:p w:rsidR="00C63DF7" w:rsidRPr="00D91165" w:rsidRDefault="00C63DF7" w:rsidP="00C63DF7">
      <w:pPr>
        <w:numPr>
          <w:ilvl w:val="12"/>
          <w:numId w:val="0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ab/>
      </w:r>
    </w:p>
    <w:p w:rsidR="00C63DF7" w:rsidRPr="00D91165" w:rsidRDefault="00C63DF7" w:rsidP="00C63DF7">
      <w:pPr>
        <w:numPr>
          <w:ilvl w:val="12"/>
          <w:numId w:val="0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ab/>
        <w:t>Необхідно :</w:t>
      </w:r>
    </w:p>
    <w:p w:rsidR="00C63DF7" w:rsidRPr="00D91165" w:rsidRDefault="00C63DF7" w:rsidP="00C63DF7">
      <w:pPr>
        <w:numPr>
          <w:ilvl w:val="0"/>
          <w:numId w:val="12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зазначити, якими  прийомами Ви будете користуватися, щоб виявити порушення в даному випадку;</w:t>
      </w:r>
    </w:p>
    <w:p w:rsidR="00C63DF7" w:rsidRPr="00D91165" w:rsidRDefault="00C63DF7" w:rsidP="00C63DF7">
      <w:pPr>
        <w:numPr>
          <w:ilvl w:val="0"/>
          <w:numId w:val="12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встановити, які нормативні документи порушено в даній ситуації.</w:t>
      </w:r>
    </w:p>
    <w:p w:rsidR="00C63DF7" w:rsidRPr="00D91165" w:rsidRDefault="00C63DF7" w:rsidP="00C63DF7">
      <w:pPr>
        <w:tabs>
          <w:tab w:val="num" w:pos="426"/>
        </w:tabs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Дані для виконання:</w:t>
      </w:r>
    </w:p>
    <w:p w:rsidR="00C63DF7" w:rsidRDefault="00C63DF7" w:rsidP="00C63DF7">
      <w:pPr>
        <w:tabs>
          <w:tab w:val="left" w:pos="360"/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ab/>
      </w:r>
      <w:r w:rsidRPr="00D91165">
        <w:rPr>
          <w:rFonts w:ascii="Times New Roman" w:hAnsi="Times New Roman"/>
          <w:sz w:val="24"/>
          <w:szCs w:val="24"/>
          <w:lang w:val="uk-UA"/>
        </w:rPr>
        <w:tab/>
        <w:t xml:space="preserve">Згідно касових звітів ЗАТ „АЛЬФА” 5 –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го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серпня ц.р. отримало по чеку № 398017 для виплати  заробітної плати робітникам 210000 грн., 6 –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го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серпня ц.р. видано  за платіжною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відомостю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№ 141 – 160000 грн., 7 –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го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серпня ц.р.  видано  за платіжною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відомостю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№ 142 – 38000 грн., 8 – 12 - 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го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серпня ц.р.  видана   заробітна плата за видатковими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ксовими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ордерами: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Бєлову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Б В. – 1350 грн.,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Славінському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С.Й. – 800 грн., 13 – серпня ц.р. залишок суми, що була отримана для виплати  заробітної плати, в розмірі 9000 грн., здано до  банку.</w:t>
      </w:r>
    </w:p>
    <w:p w:rsidR="00C63DF7" w:rsidRPr="00D91165" w:rsidRDefault="00C63DF7" w:rsidP="00C63DF7">
      <w:pPr>
        <w:tabs>
          <w:tab w:val="left" w:pos="360"/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3DF7" w:rsidRPr="00D91165" w:rsidRDefault="00C63DF7" w:rsidP="00C63DF7">
      <w:pPr>
        <w:tabs>
          <w:tab w:val="num" w:pos="42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91165">
        <w:rPr>
          <w:rFonts w:ascii="Times New Roman" w:hAnsi="Times New Roman"/>
          <w:b/>
          <w:sz w:val="24"/>
          <w:szCs w:val="24"/>
          <w:lang w:val="uk-UA"/>
        </w:rPr>
        <w:t>Варіант № 15</w:t>
      </w:r>
    </w:p>
    <w:p w:rsidR="00C63DF7" w:rsidRDefault="00C63DF7" w:rsidP="00C63DF7">
      <w:pPr>
        <w:tabs>
          <w:tab w:val="num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3DF7" w:rsidRPr="00D91165" w:rsidRDefault="00C63DF7" w:rsidP="00C63DF7">
      <w:pPr>
        <w:numPr>
          <w:ilvl w:val="0"/>
          <w:numId w:val="30"/>
        </w:numPr>
        <w:tabs>
          <w:tab w:val="num" w:pos="426"/>
          <w:tab w:val="num" w:pos="1234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Зміст вступної частини акту комплексної ревізії (перевірки).</w:t>
      </w:r>
    </w:p>
    <w:p w:rsidR="00C63DF7" w:rsidRPr="00D91165" w:rsidRDefault="00C63DF7" w:rsidP="00C63DF7">
      <w:pPr>
        <w:numPr>
          <w:ilvl w:val="0"/>
          <w:numId w:val="30"/>
        </w:numPr>
        <w:tabs>
          <w:tab w:val="num" w:pos="426"/>
          <w:tab w:val="num" w:pos="1234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Основні положення по контролю надходження основних засобів і нематеріальних активів.</w:t>
      </w:r>
    </w:p>
    <w:p w:rsidR="00C63DF7" w:rsidRPr="00D91165" w:rsidRDefault="00C63DF7" w:rsidP="00C63DF7">
      <w:pPr>
        <w:numPr>
          <w:ilvl w:val="0"/>
          <w:numId w:val="30"/>
        </w:numPr>
        <w:tabs>
          <w:tab w:val="num" w:pos="426"/>
          <w:tab w:val="num" w:pos="1234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Привести приклади можливих зловживань і порушень при розрахункових операціях. Вказати способи їх виявлення.</w:t>
      </w:r>
    </w:p>
    <w:p w:rsidR="00C63DF7" w:rsidRPr="00D91165" w:rsidRDefault="00C63DF7" w:rsidP="00C63DF7">
      <w:pPr>
        <w:numPr>
          <w:ilvl w:val="0"/>
          <w:numId w:val="30"/>
        </w:numPr>
        <w:tabs>
          <w:tab w:val="num" w:pos="426"/>
          <w:tab w:val="num" w:pos="1234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Задача 15</w:t>
      </w:r>
    </w:p>
    <w:p w:rsidR="00C63DF7" w:rsidRPr="00D91165" w:rsidRDefault="00C63DF7" w:rsidP="00C63DF7">
      <w:pPr>
        <w:numPr>
          <w:ilvl w:val="12"/>
          <w:numId w:val="0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ab/>
        <w:t>Необхідно :</w:t>
      </w:r>
    </w:p>
    <w:p w:rsidR="00C63DF7" w:rsidRPr="00D91165" w:rsidRDefault="00C63DF7" w:rsidP="00C63DF7">
      <w:pPr>
        <w:numPr>
          <w:ilvl w:val="0"/>
          <w:numId w:val="13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проаналізувати наведену ситуацію;</w:t>
      </w:r>
    </w:p>
    <w:p w:rsidR="00C63DF7" w:rsidRPr="00D91165" w:rsidRDefault="00C63DF7" w:rsidP="00C63DF7">
      <w:pPr>
        <w:numPr>
          <w:ilvl w:val="0"/>
          <w:numId w:val="13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вказати,  чи є  порушення в ній, якщо так, то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обгрунтувати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>, спираючись на нормативну базу.</w:t>
      </w:r>
    </w:p>
    <w:p w:rsidR="00C63DF7" w:rsidRPr="00D91165" w:rsidRDefault="00C63DF7" w:rsidP="00C63DF7">
      <w:pPr>
        <w:tabs>
          <w:tab w:val="num" w:pos="426"/>
        </w:tabs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Дані для виконання:</w:t>
      </w:r>
    </w:p>
    <w:p w:rsidR="00C63DF7" w:rsidRPr="00D91165" w:rsidRDefault="00C63DF7" w:rsidP="00C63DF7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lastRenderedPageBreak/>
        <w:tab/>
        <w:t>Ліміт готівки в касі для ВАТ „ПРГРЕС” встановлений банком в розмірі 10000 грн.</w:t>
      </w:r>
    </w:p>
    <w:p w:rsidR="00C63DF7" w:rsidRPr="00D91165" w:rsidRDefault="00C63DF7" w:rsidP="00C63DF7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ab/>
        <w:t xml:space="preserve">Згідно записів в регістрах по рахунку 30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„Каса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>”, а також касових звітів залишки коштів в періоді, який перевіряється, були наступні (грн.):</w:t>
      </w:r>
    </w:p>
    <w:p w:rsidR="00C63DF7" w:rsidRPr="00D91165" w:rsidRDefault="00C63DF7" w:rsidP="00C63DF7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3DF7" w:rsidRPr="00D91165" w:rsidRDefault="00C63DF7" w:rsidP="00C63DF7">
      <w:pPr>
        <w:tabs>
          <w:tab w:val="num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На 1 –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ше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лютого</w:t>
      </w:r>
      <w:r w:rsidRPr="00D91165">
        <w:rPr>
          <w:rFonts w:ascii="Times New Roman" w:hAnsi="Times New Roman"/>
          <w:sz w:val="24"/>
          <w:szCs w:val="24"/>
          <w:lang w:val="uk-UA"/>
        </w:rPr>
        <w:tab/>
        <w:t xml:space="preserve">  -        1500        </w:t>
      </w:r>
      <w:r w:rsidRPr="00D91165">
        <w:rPr>
          <w:rFonts w:ascii="Times New Roman" w:hAnsi="Times New Roman"/>
          <w:sz w:val="24"/>
          <w:szCs w:val="24"/>
          <w:lang w:val="uk-UA"/>
        </w:rPr>
        <w:tab/>
      </w:r>
      <w:r w:rsidRPr="00D91165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D91165">
        <w:rPr>
          <w:rFonts w:ascii="Times New Roman" w:hAnsi="Times New Roman"/>
          <w:sz w:val="24"/>
          <w:szCs w:val="24"/>
          <w:lang w:val="uk-UA"/>
        </w:rPr>
        <w:t xml:space="preserve">На 1 –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ше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липня</w:t>
      </w:r>
      <w:r w:rsidRPr="00D91165">
        <w:rPr>
          <w:rFonts w:ascii="Times New Roman" w:hAnsi="Times New Roman"/>
          <w:sz w:val="24"/>
          <w:szCs w:val="24"/>
          <w:lang w:val="uk-UA"/>
        </w:rPr>
        <w:tab/>
        <w:t xml:space="preserve">  -      12700                                     </w:t>
      </w:r>
    </w:p>
    <w:p w:rsidR="00C63DF7" w:rsidRPr="00D91165" w:rsidRDefault="00C63DF7" w:rsidP="00C63DF7">
      <w:pPr>
        <w:tabs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center" w:pos="532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На 18 – те лютого</w:t>
      </w:r>
      <w:r w:rsidRPr="00D91165">
        <w:rPr>
          <w:rFonts w:ascii="Times New Roman" w:hAnsi="Times New Roman"/>
          <w:sz w:val="24"/>
          <w:szCs w:val="24"/>
          <w:lang w:val="uk-UA"/>
        </w:rPr>
        <w:tab/>
        <w:t xml:space="preserve">  -    760000</w:t>
      </w:r>
      <w:r w:rsidRPr="00D91165">
        <w:rPr>
          <w:rFonts w:ascii="Times New Roman" w:hAnsi="Times New Roman"/>
          <w:sz w:val="24"/>
          <w:szCs w:val="24"/>
          <w:lang w:val="uk-UA"/>
        </w:rPr>
        <w:tab/>
      </w:r>
      <w:r w:rsidRPr="00D91165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Pr="00D91165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D91165">
        <w:rPr>
          <w:rFonts w:ascii="Times New Roman" w:hAnsi="Times New Roman"/>
          <w:sz w:val="24"/>
          <w:szCs w:val="24"/>
          <w:lang w:val="uk-UA"/>
        </w:rPr>
        <w:t>На 10 – те липня</w:t>
      </w:r>
      <w:r w:rsidRPr="00D91165">
        <w:rPr>
          <w:rFonts w:ascii="Times New Roman" w:hAnsi="Times New Roman"/>
          <w:sz w:val="24"/>
          <w:szCs w:val="24"/>
          <w:lang w:val="uk-UA"/>
        </w:rPr>
        <w:tab/>
        <w:t xml:space="preserve">  -      16800</w:t>
      </w:r>
    </w:p>
    <w:p w:rsidR="00C63DF7" w:rsidRPr="00D91165" w:rsidRDefault="00C63DF7" w:rsidP="00C63DF7">
      <w:pPr>
        <w:tabs>
          <w:tab w:val="num" w:pos="426"/>
          <w:tab w:val="left" w:pos="58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На 1 –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ше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березня  -      22000</w:t>
      </w:r>
      <w:r w:rsidRPr="00D91165">
        <w:rPr>
          <w:rFonts w:ascii="Times New Roman" w:hAnsi="Times New Roman"/>
          <w:sz w:val="24"/>
          <w:szCs w:val="24"/>
          <w:lang w:val="uk-UA"/>
        </w:rPr>
        <w:tab/>
        <w:t xml:space="preserve">На 1 –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ше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серпня</w:t>
      </w:r>
      <w:r w:rsidRPr="00D91165">
        <w:rPr>
          <w:rFonts w:ascii="Times New Roman" w:hAnsi="Times New Roman"/>
          <w:sz w:val="24"/>
          <w:szCs w:val="24"/>
          <w:lang w:val="uk-UA"/>
        </w:rPr>
        <w:tab/>
        <w:t xml:space="preserve">  -      11300                                     </w:t>
      </w:r>
    </w:p>
    <w:p w:rsidR="00C63DF7" w:rsidRPr="00D91165" w:rsidRDefault="00C63DF7" w:rsidP="00C63DF7">
      <w:pPr>
        <w:tabs>
          <w:tab w:val="num" w:pos="426"/>
          <w:tab w:val="left" w:pos="58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На 1 –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ше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квітня     -      28650</w:t>
      </w:r>
      <w:r w:rsidRPr="00D91165">
        <w:rPr>
          <w:rFonts w:ascii="Times New Roman" w:hAnsi="Times New Roman"/>
          <w:sz w:val="24"/>
          <w:szCs w:val="24"/>
          <w:lang w:val="uk-UA"/>
        </w:rPr>
        <w:tab/>
        <w:t>На 10 – те вересня -      15700</w:t>
      </w:r>
    </w:p>
    <w:p w:rsidR="00C63DF7" w:rsidRPr="00D91165" w:rsidRDefault="00C63DF7" w:rsidP="00C63DF7">
      <w:pPr>
        <w:tabs>
          <w:tab w:val="num" w:pos="426"/>
          <w:tab w:val="left" w:pos="58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>На 15 – те квітня    -      14870</w:t>
      </w:r>
      <w:r w:rsidRPr="00D91165">
        <w:rPr>
          <w:rFonts w:ascii="Times New Roman" w:hAnsi="Times New Roman"/>
          <w:sz w:val="24"/>
          <w:szCs w:val="24"/>
          <w:lang w:val="uk-UA"/>
        </w:rPr>
        <w:tab/>
        <w:t>На 10 – те жовтня -       15800</w:t>
      </w:r>
    </w:p>
    <w:p w:rsidR="00C63DF7" w:rsidRPr="00D91165" w:rsidRDefault="00C63DF7" w:rsidP="00C63DF7">
      <w:pPr>
        <w:tabs>
          <w:tab w:val="num" w:pos="426"/>
          <w:tab w:val="left" w:pos="58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На 2 –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ге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травня       -     13700</w:t>
      </w:r>
      <w:r w:rsidRPr="00D91165">
        <w:rPr>
          <w:rFonts w:ascii="Times New Roman" w:hAnsi="Times New Roman"/>
          <w:sz w:val="24"/>
          <w:szCs w:val="24"/>
          <w:lang w:val="uk-UA"/>
        </w:rPr>
        <w:tab/>
        <w:t>На 10 – те грудня -        17700</w:t>
      </w:r>
    </w:p>
    <w:p w:rsidR="00C63DF7" w:rsidRPr="00D91165" w:rsidRDefault="00C63DF7" w:rsidP="00C63DF7">
      <w:pPr>
        <w:tabs>
          <w:tab w:val="num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 xml:space="preserve">На 15 – те травня     -   472700                               </w:t>
      </w:r>
    </w:p>
    <w:p w:rsidR="00C63DF7" w:rsidRPr="00D91165" w:rsidRDefault="00C63DF7" w:rsidP="00C63DF7">
      <w:pPr>
        <w:tabs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  <w:tab w:val="left" w:pos="58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1165">
        <w:rPr>
          <w:rFonts w:ascii="Times New Roman" w:hAnsi="Times New Roman"/>
          <w:sz w:val="24"/>
          <w:szCs w:val="24"/>
          <w:lang w:val="uk-UA"/>
        </w:rPr>
        <w:tab/>
        <w:t xml:space="preserve">При перевірці дотримання ліміту залишку готівки в касі потрібно мати на увазі, що для торгових підприємств встановлені строки виплати заробітної плати 3 –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го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та 17 –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го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числа </w:t>
      </w:r>
      <w:proofErr w:type="spellStart"/>
      <w:r w:rsidRPr="00D91165">
        <w:rPr>
          <w:rFonts w:ascii="Times New Roman" w:hAnsi="Times New Roman"/>
          <w:sz w:val="24"/>
          <w:szCs w:val="24"/>
          <w:lang w:val="uk-UA"/>
        </w:rPr>
        <w:t>кожгого</w:t>
      </w:r>
      <w:proofErr w:type="spellEnd"/>
      <w:r w:rsidRPr="00D91165">
        <w:rPr>
          <w:rFonts w:ascii="Times New Roman" w:hAnsi="Times New Roman"/>
          <w:sz w:val="24"/>
          <w:szCs w:val="24"/>
          <w:lang w:val="uk-UA"/>
        </w:rPr>
        <w:t xml:space="preserve"> місяця.  </w:t>
      </w:r>
    </w:p>
    <w:p w:rsidR="00C63DF7" w:rsidRPr="00D91165" w:rsidRDefault="00C63DF7" w:rsidP="00C63DF7">
      <w:pPr>
        <w:pStyle w:val="9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uk-UA"/>
        </w:rPr>
      </w:pPr>
    </w:p>
    <w:p w:rsidR="00C63DF7" w:rsidRPr="00D91165" w:rsidRDefault="00C63DF7" w:rsidP="00C63DF7">
      <w:pPr>
        <w:pStyle w:val="9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0E4F" w:rsidRPr="00C63DF7" w:rsidRDefault="007F0E4F">
      <w:pPr>
        <w:rPr>
          <w:lang w:val="uk-UA"/>
        </w:rPr>
      </w:pPr>
    </w:p>
    <w:sectPr w:rsidR="007F0E4F" w:rsidRPr="00C6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54B9"/>
    <w:multiLevelType w:val="multilevel"/>
    <w:tmpl w:val="EACEA2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A361E5"/>
    <w:multiLevelType w:val="multilevel"/>
    <w:tmpl w:val="A11AF7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CCC2996"/>
    <w:multiLevelType w:val="multilevel"/>
    <w:tmpl w:val="147A12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DD71870"/>
    <w:multiLevelType w:val="multilevel"/>
    <w:tmpl w:val="51FE12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F9D1DB7"/>
    <w:multiLevelType w:val="multilevel"/>
    <w:tmpl w:val="396C5B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2F04171"/>
    <w:multiLevelType w:val="multilevel"/>
    <w:tmpl w:val="86002F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4070CB8"/>
    <w:multiLevelType w:val="multilevel"/>
    <w:tmpl w:val="1BAE64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4566138"/>
    <w:multiLevelType w:val="multilevel"/>
    <w:tmpl w:val="D11E0F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975C05"/>
    <w:multiLevelType w:val="multilevel"/>
    <w:tmpl w:val="F522C5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7722167"/>
    <w:multiLevelType w:val="multilevel"/>
    <w:tmpl w:val="61E4D2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7EB4475"/>
    <w:multiLevelType w:val="multilevel"/>
    <w:tmpl w:val="F0C090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B070940"/>
    <w:multiLevelType w:val="multilevel"/>
    <w:tmpl w:val="1F00AC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084145B"/>
    <w:multiLevelType w:val="multilevel"/>
    <w:tmpl w:val="FA5660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4AB7636"/>
    <w:multiLevelType w:val="multilevel"/>
    <w:tmpl w:val="72549F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50E3451"/>
    <w:multiLevelType w:val="multilevel"/>
    <w:tmpl w:val="9F368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49F6501"/>
    <w:multiLevelType w:val="multilevel"/>
    <w:tmpl w:val="396A0722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4A0124B"/>
    <w:multiLevelType w:val="multilevel"/>
    <w:tmpl w:val="07A234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B52032A"/>
    <w:multiLevelType w:val="multilevel"/>
    <w:tmpl w:val="02408C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E685E1D"/>
    <w:multiLevelType w:val="multilevel"/>
    <w:tmpl w:val="9F389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F6E2361"/>
    <w:multiLevelType w:val="multilevel"/>
    <w:tmpl w:val="FFC032A2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59B0E14"/>
    <w:multiLevelType w:val="multilevel"/>
    <w:tmpl w:val="7494AD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ABF3CCD"/>
    <w:multiLevelType w:val="multilevel"/>
    <w:tmpl w:val="85D817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E04345B"/>
    <w:multiLevelType w:val="multilevel"/>
    <w:tmpl w:val="99BE7414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0AD37E6"/>
    <w:multiLevelType w:val="multilevel"/>
    <w:tmpl w:val="3FD2EC5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6647B0B"/>
    <w:multiLevelType w:val="multilevel"/>
    <w:tmpl w:val="424CB8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892275E"/>
    <w:multiLevelType w:val="multilevel"/>
    <w:tmpl w:val="D550E6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124852"/>
    <w:multiLevelType w:val="multilevel"/>
    <w:tmpl w:val="71B81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E162173"/>
    <w:multiLevelType w:val="multilevel"/>
    <w:tmpl w:val="05CCE5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AB11978"/>
    <w:multiLevelType w:val="multilevel"/>
    <w:tmpl w:val="AE28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312EEE"/>
    <w:multiLevelType w:val="multilevel"/>
    <w:tmpl w:val="1D245A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D8D62BB"/>
    <w:multiLevelType w:val="multilevel"/>
    <w:tmpl w:val="F11ED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27"/>
  </w:num>
  <w:num w:numId="3">
    <w:abstractNumId w:val="0"/>
  </w:num>
  <w:num w:numId="4">
    <w:abstractNumId w:val="5"/>
  </w:num>
  <w:num w:numId="5">
    <w:abstractNumId w:val="4"/>
  </w:num>
  <w:num w:numId="6">
    <w:abstractNumId w:val="12"/>
  </w:num>
  <w:num w:numId="7">
    <w:abstractNumId w:val="24"/>
  </w:num>
  <w:num w:numId="8">
    <w:abstractNumId w:val="11"/>
  </w:num>
  <w:num w:numId="9">
    <w:abstractNumId w:val="7"/>
  </w:num>
  <w:num w:numId="10">
    <w:abstractNumId w:val="21"/>
  </w:num>
  <w:num w:numId="11">
    <w:abstractNumId w:val="20"/>
  </w:num>
  <w:num w:numId="12">
    <w:abstractNumId w:val="17"/>
  </w:num>
  <w:num w:numId="13">
    <w:abstractNumId w:val="13"/>
  </w:num>
  <w:num w:numId="14">
    <w:abstractNumId w:val="19"/>
  </w:num>
  <w:num w:numId="15">
    <w:abstractNumId w:val="22"/>
  </w:num>
  <w:num w:numId="16">
    <w:abstractNumId w:val="23"/>
  </w:num>
  <w:num w:numId="17">
    <w:abstractNumId w:val="15"/>
  </w:num>
  <w:num w:numId="18">
    <w:abstractNumId w:val="6"/>
  </w:num>
  <w:num w:numId="19">
    <w:abstractNumId w:val="14"/>
  </w:num>
  <w:num w:numId="20">
    <w:abstractNumId w:val="25"/>
  </w:num>
  <w:num w:numId="21">
    <w:abstractNumId w:val="29"/>
  </w:num>
  <w:num w:numId="22">
    <w:abstractNumId w:val="1"/>
  </w:num>
  <w:num w:numId="23">
    <w:abstractNumId w:val="3"/>
  </w:num>
  <w:num w:numId="24">
    <w:abstractNumId w:val="18"/>
  </w:num>
  <w:num w:numId="25">
    <w:abstractNumId w:val="28"/>
  </w:num>
  <w:num w:numId="26">
    <w:abstractNumId w:val="10"/>
  </w:num>
  <w:num w:numId="27">
    <w:abstractNumId w:val="2"/>
  </w:num>
  <w:num w:numId="28">
    <w:abstractNumId w:val="9"/>
  </w:num>
  <w:num w:numId="29">
    <w:abstractNumId w:val="16"/>
  </w:num>
  <w:num w:numId="30">
    <w:abstractNumId w:val="2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41"/>
    <w:rsid w:val="00655E41"/>
    <w:rsid w:val="006B7BE0"/>
    <w:rsid w:val="007F0E4F"/>
    <w:rsid w:val="00C63DF7"/>
    <w:rsid w:val="00F7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F7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D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C63D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C63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F7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D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C63D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C63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2014</Words>
  <Characters>11482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Aleksey</cp:lastModifiedBy>
  <cp:revision>4</cp:revision>
  <dcterms:created xsi:type="dcterms:W3CDTF">2020-10-06T07:01:00Z</dcterms:created>
  <dcterms:modified xsi:type="dcterms:W3CDTF">2020-10-29T11:45:00Z</dcterms:modified>
</cp:coreProperties>
</file>