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2A" w:rsidRDefault="00E4722A" w:rsidP="00E4722A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E4722A" w:rsidRDefault="00E4722A" w:rsidP="00E4722A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pacing w:val="-6"/>
        </w:rPr>
      </w:pPr>
    </w:p>
    <w:p w:rsidR="00E4722A" w:rsidRPr="008E1013" w:rsidRDefault="00E4722A" w:rsidP="00E4722A">
      <w:pPr>
        <w:shd w:val="clear" w:color="auto" w:fill="FFFFFF"/>
        <w:ind w:firstLine="709"/>
        <w:rPr>
          <w:b/>
          <w:bCs/>
          <w:spacing w:val="-6"/>
          <w:lang w:eastAsia="ru-RU"/>
        </w:rPr>
      </w:pPr>
      <w:r>
        <w:rPr>
          <w:b/>
          <w:bCs/>
          <w:spacing w:val="-6"/>
        </w:rPr>
        <w:t>Основна</w:t>
      </w:r>
    </w:p>
    <w:p w:rsidR="00E4722A" w:rsidRPr="008E1013" w:rsidRDefault="00E4722A" w:rsidP="00E4722A">
      <w:pPr>
        <w:pStyle w:val="a3"/>
        <w:spacing w:after="0"/>
        <w:ind w:firstLine="720"/>
      </w:pPr>
      <w:r w:rsidRPr="008E1013">
        <w:rPr>
          <w:spacing w:val="-6"/>
        </w:rPr>
        <w:t xml:space="preserve">1. Про бухгалтерський облік та фінансову звітність в України: Закон України </w:t>
      </w:r>
      <w:r w:rsidRPr="008E1013">
        <w:t xml:space="preserve">від 16.07.1999 р. № 996-XIV [Електронний ресурс] – Режим доступу: </w:t>
      </w:r>
      <w:hyperlink r:id="rId5" w:history="1">
        <w:r w:rsidRPr="008E1013">
          <w:rPr>
            <w:rStyle w:val="a5"/>
            <w:bCs/>
          </w:rPr>
          <w:t>http://zakon1.rada.gov.ua/laws/show/996-14</w:t>
        </w:r>
      </w:hyperlink>
      <w:r w:rsidRPr="008E1013">
        <w:t xml:space="preserve">. </w:t>
      </w:r>
    </w:p>
    <w:p w:rsidR="00E4722A" w:rsidRPr="008E1013" w:rsidRDefault="00E4722A" w:rsidP="00E4722A">
      <w:pPr>
        <w:pStyle w:val="a3"/>
        <w:spacing w:after="0"/>
        <w:ind w:firstLine="720"/>
      </w:pPr>
      <w:r w:rsidRPr="008E1013">
        <w:t xml:space="preserve">2. Податковий кодекс України № 2755 – </w:t>
      </w:r>
      <w:r w:rsidRPr="008E1013">
        <w:rPr>
          <w:lang w:val="en-US"/>
        </w:rPr>
        <w:t>V</w:t>
      </w:r>
      <w:r w:rsidRPr="008E1013">
        <w:t xml:space="preserve">І. Розділ  ІІ, ІІІ. [Електронний ресурс] – Режим доступу: </w:t>
      </w:r>
      <w:r w:rsidRPr="008E1013">
        <w:rPr>
          <w:lang w:val="en-US"/>
        </w:rPr>
        <w:t>http</w:t>
      </w:r>
      <w:r w:rsidRPr="008E1013">
        <w:t xml:space="preserve">:// </w:t>
      </w:r>
      <w:proofErr w:type="spellStart"/>
      <w:r w:rsidRPr="008E1013">
        <w:rPr>
          <w:lang w:val="en-US"/>
        </w:rPr>
        <w:t>zakon</w:t>
      </w:r>
      <w:proofErr w:type="spellEnd"/>
      <w:r w:rsidRPr="008E1013">
        <w:t xml:space="preserve">. </w:t>
      </w:r>
      <w:proofErr w:type="spellStart"/>
      <w:r w:rsidRPr="008E1013">
        <w:rPr>
          <w:lang w:val="en-US"/>
        </w:rPr>
        <w:t>rada</w:t>
      </w:r>
      <w:proofErr w:type="spellEnd"/>
      <w:r w:rsidRPr="008E1013">
        <w:t xml:space="preserve">. </w:t>
      </w:r>
      <w:r w:rsidRPr="008E1013">
        <w:rPr>
          <w:lang w:val="en-US"/>
        </w:rPr>
        <w:t>gov</w:t>
      </w:r>
      <w:r w:rsidRPr="008E1013">
        <w:t xml:space="preserve">. </w:t>
      </w:r>
      <w:proofErr w:type="spellStart"/>
      <w:r w:rsidRPr="008E1013">
        <w:rPr>
          <w:lang w:val="en-US"/>
        </w:rPr>
        <w:t>ua</w:t>
      </w:r>
      <w:proofErr w:type="spellEnd"/>
      <w:r w:rsidRPr="008E1013">
        <w:t>/</w:t>
      </w:r>
      <w:proofErr w:type="spellStart"/>
      <w:r w:rsidRPr="008E1013">
        <w:rPr>
          <w:lang w:val="en-US"/>
        </w:rPr>
        <w:t>cgi</w:t>
      </w:r>
      <w:proofErr w:type="spellEnd"/>
      <w:r w:rsidRPr="008E1013">
        <w:t xml:space="preserve">- </w:t>
      </w:r>
      <w:proofErr w:type="spellStart"/>
      <w:r w:rsidRPr="008E1013">
        <w:rPr>
          <w:lang w:val="en-US"/>
        </w:rPr>
        <w:t>bsn</w:t>
      </w:r>
      <w:proofErr w:type="spellEnd"/>
      <w:r w:rsidRPr="008E1013">
        <w:t>/</w:t>
      </w:r>
      <w:r w:rsidRPr="008E1013">
        <w:rPr>
          <w:lang w:val="en-US"/>
        </w:rPr>
        <w:t>laws</w:t>
      </w:r>
      <w:r w:rsidRPr="008E1013">
        <w:t>/</w:t>
      </w:r>
      <w:proofErr w:type="spellStart"/>
      <w:r w:rsidRPr="008E1013">
        <w:rPr>
          <w:lang w:val="en-US"/>
        </w:rPr>
        <w:t>masn</w:t>
      </w:r>
      <w:proofErr w:type="spellEnd"/>
      <w:r w:rsidRPr="008E1013">
        <w:t>.</w:t>
      </w:r>
      <w:proofErr w:type="spellStart"/>
      <w:r w:rsidRPr="008E1013">
        <w:rPr>
          <w:lang w:val="en-US"/>
        </w:rPr>
        <w:t>cgi</w:t>
      </w:r>
      <w:proofErr w:type="spellEnd"/>
      <w:r w:rsidRPr="008E1013">
        <w:t xml:space="preserve">? </w:t>
      </w:r>
      <w:proofErr w:type="spellStart"/>
      <w:r w:rsidRPr="008E1013">
        <w:rPr>
          <w:lang w:val="en-US"/>
        </w:rPr>
        <w:t>nreg</w:t>
      </w:r>
      <w:proofErr w:type="spellEnd"/>
      <w:r w:rsidRPr="008E1013">
        <w:t>=</w:t>
      </w:r>
    </w:p>
    <w:p w:rsidR="00E4722A" w:rsidRPr="008E1013" w:rsidRDefault="00E4722A" w:rsidP="00E4722A">
      <w:pPr>
        <w:pStyle w:val="a3"/>
        <w:spacing w:after="0"/>
        <w:rPr>
          <w:spacing w:val="-20"/>
          <w:lang w:val="ru-RU"/>
        </w:rPr>
      </w:pPr>
      <w:r w:rsidRPr="008E1013">
        <w:t>2755-17.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lang w:val="uk-UA"/>
        </w:rPr>
      </w:pPr>
      <w:r w:rsidRPr="008E1013">
        <w:rPr>
          <w:rFonts w:ascii="Times New Roman" w:hAnsi="Times New Roman" w:cs="Times New Roman"/>
          <w:lang w:val="uk-UA"/>
        </w:rPr>
        <w:t xml:space="preserve">3. </w:t>
      </w:r>
      <w:r w:rsidRPr="008E1013">
        <w:rPr>
          <w:rFonts w:ascii="Times New Roman" w:hAnsi="Times New Roman" w:cs="Times New Roman"/>
        </w:rPr>
        <w:t xml:space="preserve">Про </w:t>
      </w:r>
      <w:proofErr w:type="spellStart"/>
      <w:r w:rsidRPr="008E1013">
        <w:rPr>
          <w:rFonts w:ascii="Times New Roman" w:hAnsi="Times New Roman" w:cs="Times New Roman"/>
        </w:rPr>
        <w:t>збір</w:t>
      </w:r>
      <w:proofErr w:type="spellEnd"/>
      <w:r w:rsidRPr="008E1013">
        <w:rPr>
          <w:rFonts w:ascii="Times New Roman" w:hAnsi="Times New Roman" w:cs="Times New Roman"/>
        </w:rPr>
        <w:t xml:space="preserve"> та </w:t>
      </w:r>
      <w:proofErr w:type="spellStart"/>
      <w:r w:rsidRPr="008E1013">
        <w:rPr>
          <w:rFonts w:ascii="Times New Roman" w:hAnsi="Times New Roman" w:cs="Times New Roman"/>
        </w:rPr>
        <w:t>облік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єдиного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внеску</w:t>
      </w:r>
      <w:proofErr w:type="spellEnd"/>
      <w:r w:rsidRPr="008E1013">
        <w:rPr>
          <w:rFonts w:ascii="Times New Roman" w:hAnsi="Times New Roman" w:cs="Times New Roman"/>
        </w:rPr>
        <w:t xml:space="preserve"> на </w:t>
      </w:r>
      <w:proofErr w:type="spellStart"/>
      <w:r w:rsidRPr="008E1013">
        <w:rPr>
          <w:rFonts w:ascii="Times New Roman" w:hAnsi="Times New Roman" w:cs="Times New Roman"/>
        </w:rPr>
        <w:t>загальнообов'язкове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державне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соціальне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страхування</w:t>
      </w:r>
      <w:proofErr w:type="spellEnd"/>
      <w:r w:rsidRPr="008E1013">
        <w:rPr>
          <w:rFonts w:ascii="Times New Roman" w:hAnsi="Times New Roman" w:cs="Times New Roman"/>
          <w:lang w:val="uk-UA"/>
        </w:rPr>
        <w:t>: Закон України</w:t>
      </w:r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від</w:t>
      </w:r>
      <w:proofErr w:type="spellEnd"/>
      <w:r w:rsidRPr="008E1013">
        <w:rPr>
          <w:rFonts w:ascii="Times New Roman" w:hAnsi="Times New Roman" w:cs="Times New Roman"/>
          <w:lang w:val="uk-UA"/>
        </w:rPr>
        <w:t xml:space="preserve"> </w:t>
      </w:r>
      <w:r w:rsidRPr="008E1013">
        <w:rPr>
          <w:rFonts w:ascii="Times New Roman" w:hAnsi="Times New Roman" w:cs="Times New Roman"/>
        </w:rPr>
        <w:t xml:space="preserve">08.07.2010 </w:t>
      </w:r>
      <w:r w:rsidRPr="008E1013">
        <w:rPr>
          <w:rFonts w:ascii="Times New Roman" w:hAnsi="Times New Roman" w:cs="Times New Roman"/>
          <w:lang w:val="uk-UA"/>
        </w:rPr>
        <w:t xml:space="preserve">р. </w:t>
      </w:r>
      <w:r w:rsidRPr="008E1013">
        <w:rPr>
          <w:rFonts w:ascii="Times New Roman" w:hAnsi="Times New Roman" w:cs="Times New Roman"/>
        </w:rPr>
        <w:t xml:space="preserve">№ 2464-VI </w:t>
      </w:r>
      <w:r w:rsidRPr="008E1013">
        <w:rPr>
          <w:rFonts w:ascii="Times New Roman" w:hAnsi="Times New Roman" w:cs="Times New Roman"/>
          <w:lang w:val="uk-UA"/>
        </w:rPr>
        <w:t>[Електронний ресурс] – Режим доступу: http://zakon2.rada.gov.ua/laws/show/2464-17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lang w:val="uk-UA"/>
        </w:rPr>
      </w:pPr>
      <w:r w:rsidRPr="008E1013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8E1013">
        <w:rPr>
          <w:rFonts w:ascii="Times New Roman" w:hAnsi="Times New Roman" w:cs="Times New Roman"/>
          <w:bCs/>
        </w:rPr>
        <w:t>Положення</w:t>
      </w:r>
      <w:proofErr w:type="spellEnd"/>
      <w:r w:rsidRPr="008E1013">
        <w:rPr>
          <w:rFonts w:ascii="Times New Roman" w:hAnsi="Times New Roman" w:cs="Times New Roman"/>
          <w:bCs/>
        </w:rPr>
        <w:t xml:space="preserve"> (стандарт) </w:t>
      </w:r>
      <w:proofErr w:type="spellStart"/>
      <w:r w:rsidRPr="008E1013">
        <w:rPr>
          <w:rFonts w:ascii="Times New Roman" w:hAnsi="Times New Roman" w:cs="Times New Roman"/>
          <w:bCs/>
        </w:rPr>
        <w:t>бухгалтерського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обліку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r w:rsidRPr="008E1013">
        <w:rPr>
          <w:rFonts w:ascii="Times New Roman" w:hAnsi="Times New Roman" w:cs="Times New Roman"/>
          <w:bCs/>
          <w:lang w:val="uk-UA"/>
        </w:rPr>
        <w:t>11 «</w:t>
      </w:r>
      <w:proofErr w:type="spellStart"/>
      <w:r w:rsidRPr="008E1013">
        <w:rPr>
          <w:rFonts w:ascii="Times New Roman" w:hAnsi="Times New Roman" w:cs="Times New Roman"/>
          <w:bCs/>
          <w:lang w:val="uk-UA"/>
        </w:rPr>
        <w:t>Зобовязання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>»:</w:t>
      </w:r>
      <w:r w:rsidRPr="008E1013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E1013">
        <w:rPr>
          <w:rFonts w:ascii="Times New Roman" w:hAnsi="Times New Roman" w:cs="Times New Roman"/>
        </w:rPr>
        <w:t xml:space="preserve">Наказ </w:t>
      </w:r>
      <w:proofErr w:type="spellStart"/>
      <w:r w:rsidRPr="008E1013">
        <w:rPr>
          <w:rFonts w:ascii="Times New Roman" w:hAnsi="Times New Roman" w:cs="Times New Roman"/>
        </w:rPr>
        <w:t>Міністерства</w:t>
      </w:r>
      <w:proofErr w:type="spellEnd"/>
      <w:r w:rsidRPr="008E1013">
        <w:rPr>
          <w:rFonts w:ascii="Times New Roman" w:hAnsi="Times New Roman" w:cs="Times New Roman"/>
        </w:rPr>
        <w:t xml:space="preserve">   </w:t>
      </w:r>
      <w:proofErr w:type="spellStart"/>
      <w:r w:rsidRPr="008E1013">
        <w:rPr>
          <w:rFonts w:ascii="Times New Roman" w:hAnsi="Times New Roman" w:cs="Times New Roman"/>
        </w:rPr>
        <w:t>фінансів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України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від</w:t>
      </w:r>
      <w:proofErr w:type="spellEnd"/>
      <w:r w:rsidRPr="008E1013">
        <w:rPr>
          <w:rFonts w:ascii="Times New Roman" w:hAnsi="Times New Roman" w:cs="Times New Roman"/>
        </w:rPr>
        <w:t xml:space="preserve"> 31.01.2000</w:t>
      </w:r>
      <w:r w:rsidRPr="008E1013">
        <w:rPr>
          <w:rFonts w:ascii="Times New Roman" w:hAnsi="Times New Roman" w:cs="Times New Roman"/>
          <w:lang w:val="uk-UA"/>
        </w:rPr>
        <w:t xml:space="preserve"> р.</w:t>
      </w:r>
      <w:r w:rsidRPr="008E1013">
        <w:rPr>
          <w:rFonts w:ascii="Times New Roman" w:hAnsi="Times New Roman" w:cs="Times New Roman"/>
        </w:rPr>
        <w:t xml:space="preserve"> № </w:t>
      </w:r>
      <w:r w:rsidRPr="008E1013">
        <w:rPr>
          <w:rFonts w:ascii="Times New Roman" w:hAnsi="Times New Roman" w:cs="Times New Roman"/>
          <w:bCs/>
        </w:rPr>
        <w:t>20</w:t>
      </w:r>
      <w:r w:rsidRPr="008E1013">
        <w:rPr>
          <w:rFonts w:ascii="Times New Roman" w:hAnsi="Times New Roman" w:cs="Times New Roman"/>
          <w:bCs/>
          <w:lang w:val="uk-UA"/>
        </w:rPr>
        <w:t xml:space="preserve"> [Електронний ресурс] – Режим доступу: </w:t>
      </w:r>
      <w:hyperlink r:id="rId6" w:history="1">
        <w:r w:rsidRPr="008E1013">
          <w:rPr>
            <w:rStyle w:val="a5"/>
            <w:rFonts w:ascii="Times New Roman" w:hAnsi="Times New Roman" w:cs="Times New Roman"/>
            <w:bCs/>
            <w:lang w:val="uk-UA"/>
          </w:rPr>
          <w:t>http://zakon2.rada.gov.ua/laws/show/z0085-00</w:t>
        </w:r>
      </w:hyperlink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lang w:val="uk-UA"/>
        </w:rPr>
      </w:pPr>
      <w:r w:rsidRPr="008E1013">
        <w:rPr>
          <w:rFonts w:ascii="Times New Roman" w:hAnsi="Times New Roman" w:cs="Times New Roman"/>
          <w:bCs/>
          <w:lang w:val="uk-UA"/>
        </w:rPr>
        <w:t xml:space="preserve">5. </w:t>
      </w:r>
      <w:proofErr w:type="spellStart"/>
      <w:r w:rsidRPr="008E1013">
        <w:rPr>
          <w:rFonts w:ascii="Times New Roman" w:hAnsi="Times New Roman" w:cs="Times New Roman"/>
          <w:bCs/>
        </w:rPr>
        <w:t>Положення</w:t>
      </w:r>
      <w:proofErr w:type="spellEnd"/>
      <w:r w:rsidRPr="008E1013">
        <w:rPr>
          <w:rFonts w:ascii="Times New Roman" w:hAnsi="Times New Roman" w:cs="Times New Roman"/>
          <w:bCs/>
        </w:rPr>
        <w:t xml:space="preserve"> (стандарт) </w:t>
      </w:r>
      <w:proofErr w:type="spellStart"/>
      <w:r w:rsidRPr="008E1013">
        <w:rPr>
          <w:rFonts w:ascii="Times New Roman" w:hAnsi="Times New Roman" w:cs="Times New Roman"/>
          <w:bCs/>
        </w:rPr>
        <w:t>бухгалтерського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обліку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r w:rsidRPr="008E1013">
        <w:rPr>
          <w:rFonts w:ascii="Times New Roman" w:hAnsi="Times New Roman" w:cs="Times New Roman"/>
          <w:bCs/>
          <w:lang w:val="uk-UA"/>
        </w:rPr>
        <w:t>15 «Дохід»:</w:t>
      </w:r>
      <w:r w:rsidRPr="008E1013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E1013">
        <w:rPr>
          <w:rFonts w:ascii="Times New Roman" w:hAnsi="Times New Roman" w:cs="Times New Roman"/>
        </w:rPr>
        <w:t xml:space="preserve">Наказ </w:t>
      </w:r>
      <w:proofErr w:type="spellStart"/>
      <w:r w:rsidRPr="008E1013">
        <w:rPr>
          <w:rFonts w:ascii="Times New Roman" w:hAnsi="Times New Roman" w:cs="Times New Roman"/>
        </w:rPr>
        <w:t>Міністерства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фінансів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України</w:t>
      </w:r>
      <w:proofErr w:type="spellEnd"/>
      <w:r w:rsidRPr="008E1013">
        <w:rPr>
          <w:rFonts w:ascii="Times New Roman" w:hAnsi="Times New Roman" w:cs="Times New Roman"/>
        </w:rPr>
        <w:t xml:space="preserve"> 29.11.1999</w:t>
      </w:r>
      <w:r w:rsidRPr="008E1013">
        <w:rPr>
          <w:rFonts w:ascii="Times New Roman" w:hAnsi="Times New Roman" w:cs="Times New Roman"/>
          <w:lang w:val="uk-UA"/>
        </w:rPr>
        <w:t xml:space="preserve"> р.</w:t>
      </w:r>
      <w:r w:rsidRPr="008E1013">
        <w:rPr>
          <w:rFonts w:ascii="Times New Roman" w:hAnsi="Times New Roman" w:cs="Times New Roman"/>
        </w:rPr>
        <w:t xml:space="preserve"> № </w:t>
      </w:r>
      <w:r w:rsidRPr="008E1013">
        <w:rPr>
          <w:rFonts w:ascii="Times New Roman" w:hAnsi="Times New Roman" w:cs="Times New Roman"/>
          <w:bCs/>
        </w:rPr>
        <w:t>290</w:t>
      </w:r>
      <w:r w:rsidRPr="008E1013">
        <w:rPr>
          <w:rFonts w:ascii="Times New Roman" w:hAnsi="Times New Roman" w:cs="Times New Roman"/>
          <w:bCs/>
          <w:lang w:val="uk-UA"/>
        </w:rPr>
        <w:t xml:space="preserve"> [Електронний ресурс] – Режим доступу: http://zakon2.rada.gov.ua/laws/show/z0860-99.</w:t>
      </w:r>
    </w:p>
    <w:p w:rsidR="00E4722A" w:rsidRPr="008E1013" w:rsidRDefault="00E4722A" w:rsidP="00E4722A">
      <w:pPr>
        <w:shd w:val="clear" w:color="auto" w:fill="FFFFFF"/>
        <w:ind w:firstLine="720"/>
        <w:rPr>
          <w:b/>
          <w:bCs/>
          <w:spacing w:val="-6"/>
        </w:rPr>
      </w:pPr>
      <w:r w:rsidRPr="008E1013">
        <w:rPr>
          <w:bCs/>
        </w:rPr>
        <w:t>6. Положення (стандарт) бухгалтерського обліку 26 «Виплати працівникам» Затверджено наказом Міністерства фінансів України  від 28.10.2003 р. № 601</w:t>
      </w:r>
      <w:r w:rsidRPr="008E1013">
        <w:rPr>
          <w:b/>
          <w:bCs/>
        </w:rPr>
        <w:t xml:space="preserve"> </w:t>
      </w:r>
      <w:r w:rsidRPr="008E1013">
        <w:rPr>
          <w:bCs/>
        </w:rPr>
        <w:t>[Електронний ресурс] – Режим доступу:</w:t>
      </w:r>
      <w:r w:rsidRPr="008E1013">
        <w:rPr>
          <w:bCs/>
          <w:color w:val="FF0000"/>
        </w:rPr>
        <w:t xml:space="preserve"> </w:t>
      </w:r>
      <w:hyperlink r:id="rId7" w:history="1">
        <w:r w:rsidRPr="008E1013">
          <w:rPr>
            <w:rStyle w:val="a5"/>
            <w:bCs/>
          </w:rPr>
          <w:t>http://zakon1.rada.gov.ua/laws/show/z1025</w:t>
        </w:r>
      </w:hyperlink>
      <w:r w:rsidRPr="008E1013">
        <w:rPr>
          <w:bCs/>
        </w:rPr>
        <w:t>.</w:t>
      </w:r>
    </w:p>
    <w:p w:rsidR="00E4722A" w:rsidRPr="008E1013" w:rsidRDefault="00E4722A" w:rsidP="00E4722A">
      <w:pPr>
        <w:shd w:val="clear" w:color="auto" w:fill="FFFFFF"/>
        <w:ind w:firstLine="720"/>
        <w:rPr>
          <w:bCs/>
        </w:rPr>
      </w:pPr>
      <w:r w:rsidRPr="008E1013">
        <w:rPr>
          <w:bCs/>
        </w:rPr>
        <w:t xml:space="preserve">7. Положення (стандарт) бухгалтерського обліку 16 </w:t>
      </w:r>
      <w:bookmarkStart w:id="0" w:name="o12"/>
      <w:bookmarkEnd w:id="0"/>
      <w:r w:rsidRPr="008E1013">
        <w:rPr>
          <w:bCs/>
        </w:rPr>
        <w:t>«</w:t>
      </w:r>
      <w:r w:rsidRPr="008E1013">
        <w:t xml:space="preserve">Витрати»: Наказ Міністерства  фінансів України від 31.12.1999 р. № 318 [Електронний ресурс] – Режим доступу: http://zakon4.rada.gov.ua/laws/show/z0027-00.           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spacing w:val="-20"/>
        </w:rPr>
      </w:pPr>
      <w:r w:rsidRPr="008E1013">
        <w:rPr>
          <w:rFonts w:ascii="Times New Roman" w:hAnsi="Times New Roman" w:cs="Times New Roman"/>
          <w:bCs/>
          <w:lang w:val="uk-UA"/>
        </w:rPr>
        <w:t xml:space="preserve">8. Положення </w:t>
      </w:r>
      <w:r w:rsidRPr="008E1013">
        <w:rPr>
          <w:rFonts w:ascii="Times New Roman" w:hAnsi="Times New Roman" w:cs="Times New Roman"/>
          <w:bCs/>
        </w:rPr>
        <w:t xml:space="preserve">про </w:t>
      </w:r>
      <w:proofErr w:type="spellStart"/>
      <w:r w:rsidRPr="008E1013">
        <w:rPr>
          <w:rFonts w:ascii="Times New Roman" w:hAnsi="Times New Roman" w:cs="Times New Roman"/>
          <w:bCs/>
        </w:rPr>
        <w:t>ведення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касових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операцій</w:t>
      </w:r>
      <w:proofErr w:type="spellEnd"/>
      <w:r w:rsidRPr="008E1013">
        <w:rPr>
          <w:rFonts w:ascii="Times New Roman" w:hAnsi="Times New Roman" w:cs="Times New Roman"/>
          <w:bCs/>
        </w:rPr>
        <w:t xml:space="preserve"> у </w:t>
      </w:r>
      <w:proofErr w:type="spellStart"/>
      <w:r w:rsidRPr="008E1013">
        <w:rPr>
          <w:rFonts w:ascii="Times New Roman" w:hAnsi="Times New Roman" w:cs="Times New Roman"/>
          <w:bCs/>
        </w:rPr>
        <w:t>національній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валюті</w:t>
      </w:r>
      <w:proofErr w:type="spellEnd"/>
      <w:r w:rsidRPr="008E1013">
        <w:rPr>
          <w:rFonts w:ascii="Times New Roman" w:hAnsi="Times New Roman" w:cs="Times New Roman"/>
          <w:bCs/>
        </w:rPr>
        <w:t xml:space="preserve"> в </w:t>
      </w:r>
      <w:proofErr w:type="spellStart"/>
      <w:r w:rsidRPr="008E1013">
        <w:rPr>
          <w:rFonts w:ascii="Times New Roman" w:hAnsi="Times New Roman" w:cs="Times New Roman"/>
          <w:bCs/>
        </w:rPr>
        <w:t>Україні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>:</w:t>
      </w:r>
      <w:r w:rsidRPr="008E1013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E1013">
        <w:rPr>
          <w:rFonts w:ascii="Times New Roman" w:hAnsi="Times New Roman" w:cs="Times New Roman"/>
        </w:rPr>
        <w:t xml:space="preserve">Постанова </w:t>
      </w:r>
      <w:proofErr w:type="spellStart"/>
      <w:r w:rsidRPr="008E1013">
        <w:rPr>
          <w:rFonts w:ascii="Times New Roman" w:hAnsi="Times New Roman" w:cs="Times New Roman"/>
        </w:rPr>
        <w:t>Правління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Національного</w:t>
      </w:r>
      <w:proofErr w:type="spellEnd"/>
      <w:r w:rsidRPr="008E1013">
        <w:rPr>
          <w:rFonts w:ascii="Times New Roman" w:hAnsi="Times New Roman" w:cs="Times New Roman"/>
        </w:rPr>
        <w:t xml:space="preserve"> банку </w:t>
      </w:r>
      <w:proofErr w:type="spellStart"/>
      <w:r w:rsidRPr="008E1013">
        <w:rPr>
          <w:rFonts w:ascii="Times New Roman" w:hAnsi="Times New Roman" w:cs="Times New Roman"/>
        </w:rPr>
        <w:t>України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r w:rsidRPr="008E1013">
        <w:rPr>
          <w:rFonts w:ascii="Times New Roman" w:hAnsi="Times New Roman" w:cs="Times New Roman"/>
          <w:lang w:val="uk-UA"/>
        </w:rPr>
        <w:t xml:space="preserve">від </w:t>
      </w:r>
      <w:r w:rsidRPr="008E1013">
        <w:rPr>
          <w:rFonts w:ascii="Times New Roman" w:hAnsi="Times New Roman" w:cs="Times New Roman"/>
        </w:rPr>
        <w:t>15.12.2004</w:t>
      </w:r>
      <w:r w:rsidRPr="008E1013">
        <w:rPr>
          <w:rFonts w:ascii="Times New Roman" w:hAnsi="Times New Roman" w:cs="Times New Roman"/>
          <w:lang w:val="uk-UA"/>
        </w:rPr>
        <w:t xml:space="preserve"> р. №</w:t>
      </w:r>
      <w:r w:rsidRPr="008E1013">
        <w:rPr>
          <w:rFonts w:ascii="Times New Roman" w:hAnsi="Times New Roman" w:cs="Times New Roman"/>
        </w:rPr>
        <w:t xml:space="preserve"> 637 </w:t>
      </w:r>
      <w:r w:rsidRPr="008E1013">
        <w:rPr>
          <w:rFonts w:ascii="Times New Roman" w:hAnsi="Times New Roman" w:cs="Times New Roman"/>
          <w:bCs/>
          <w:lang w:val="uk-UA"/>
        </w:rPr>
        <w:t xml:space="preserve">[Електронний ресурс] – Режим доступу: </w:t>
      </w:r>
      <w:r w:rsidRPr="008E1013">
        <w:rPr>
          <w:rFonts w:ascii="Times New Roman" w:hAnsi="Times New Roman" w:cs="Times New Roman"/>
          <w:spacing w:val="-20"/>
        </w:rPr>
        <w:t>http://zakon4.rada.gov.ua/laws/show/z0040-05</w:t>
      </w:r>
    </w:p>
    <w:p w:rsidR="00E4722A" w:rsidRPr="008E1013" w:rsidRDefault="00E4722A" w:rsidP="00E4722A">
      <w:pPr>
        <w:ind w:firstLine="720"/>
        <w:jc w:val="both"/>
        <w:rPr>
          <w:bCs/>
        </w:rPr>
      </w:pPr>
      <w:bookmarkStart w:id="1" w:name="n16"/>
      <w:bookmarkEnd w:id="1"/>
      <w:r w:rsidRPr="008E1013">
        <w:t xml:space="preserve">9. Порядок відкриття та закриття рахунків у національній валюті в органах Державної казначейської служби України: Наказ Міністерства фінансів України від 22.06.2012 р. № 758 </w:t>
      </w:r>
      <w:r w:rsidRPr="008E1013">
        <w:rPr>
          <w:bCs/>
        </w:rPr>
        <w:t>[Електронний ресурс] – Режим доступу: http://zakon3.rada.gov.ua/laws/show/z1206-12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spacing w:val="-20"/>
          <w:lang w:val="uk-UA"/>
        </w:rPr>
      </w:pPr>
      <w:r w:rsidRPr="008E1013">
        <w:rPr>
          <w:rFonts w:ascii="Times New Roman" w:hAnsi="Times New Roman" w:cs="Times New Roman"/>
          <w:bCs/>
          <w:lang w:val="uk-UA"/>
        </w:rPr>
        <w:t xml:space="preserve">10 Інструкція </w:t>
      </w:r>
      <w:r w:rsidRPr="008E1013">
        <w:rPr>
          <w:rFonts w:ascii="Times New Roman" w:hAnsi="Times New Roman" w:cs="Times New Roman"/>
          <w:bCs/>
        </w:rPr>
        <w:t xml:space="preserve">про </w:t>
      </w:r>
      <w:proofErr w:type="spellStart"/>
      <w:r w:rsidRPr="008E1013">
        <w:rPr>
          <w:rFonts w:ascii="Times New Roman" w:hAnsi="Times New Roman" w:cs="Times New Roman"/>
          <w:bCs/>
        </w:rPr>
        <w:t>безготівкові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розрахунки</w:t>
      </w:r>
      <w:proofErr w:type="spellEnd"/>
      <w:r w:rsidRPr="008E1013">
        <w:rPr>
          <w:rFonts w:ascii="Times New Roman" w:hAnsi="Times New Roman" w:cs="Times New Roman"/>
          <w:bCs/>
        </w:rPr>
        <w:t xml:space="preserve"> в </w:t>
      </w:r>
      <w:proofErr w:type="spellStart"/>
      <w:r w:rsidRPr="008E1013">
        <w:rPr>
          <w:rFonts w:ascii="Times New Roman" w:hAnsi="Times New Roman" w:cs="Times New Roman"/>
          <w:bCs/>
        </w:rPr>
        <w:t>Україні</w:t>
      </w:r>
      <w:proofErr w:type="spellEnd"/>
      <w:r w:rsidRPr="008E1013">
        <w:rPr>
          <w:rFonts w:ascii="Times New Roman" w:hAnsi="Times New Roman" w:cs="Times New Roman"/>
          <w:bCs/>
        </w:rPr>
        <w:t xml:space="preserve"> в </w:t>
      </w:r>
      <w:proofErr w:type="spellStart"/>
      <w:r w:rsidRPr="008E1013">
        <w:rPr>
          <w:rFonts w:ascii="Times New Roman" w:hAnsi="Times New Roman" w:cs="Times New Roman"/>
          <w:bCs/>
        </w:rPr>
        <w:t>національній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валюті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>:</w:t>
      </w:r>
      <w:r w:rsidRPr="008E1013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E1013">
        <w:rPr>
          <w:rFonts w:ascii="Times New Roman" w:hAnsi="Times New Roman" w:cs="Times New Roman"/>
        </w:rPr>
        <w:t xml:space="preserve">Постанова </w:t>
      </w:r>
      <w:proofErr w:type="spellStart"/>
      <w:r w:rsidRPr="008E1013">
        <w:rPr>
          <w:rFonts w:ascii="Times New Roman" w:hAnsi="Times New Roman" w:cs="Times New Roman"/>
        </w:rPr>
        <w:t>Правління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Національного</w:t>
      </w:r>
      <w:proofErr w:type="spellEnd"/>
      <w:r w:rsidRPr="008E1013">
        <w:rPr>
          <w:rFonts w:ascii="Times New Roman" w:hAnsi="Times New Roman" w:cs="Times New Roman"/>
        </w:rPr>
        <w:t xml:space="preserve"> банку </w:t>
      </w:r>
      <w:proofErr w:type="spellStart"/>
      <w:r w:rsidRPr="008E1013">
        <w:rPr>
          <w:rFonts w:ascii="Times New Roman" w:hAnsi="Times New Roman" w:cs="Times New Roman"/>
        </w:rPr>
        <w:t>України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r w:rsidRPr="008E1013">
        <w:rPr>
          <w:rFonts w:ascii="Times New Roman" w:hAnsi="Times New Roman" w:cs="Times New Roman"/>
          <w:lang w:val="uk-UA"/>
        </w:rPr>
        <w:t xml:space="preserve">від </w:t>
      </w:r>
      <w:r w:rsidRPr="008E1013">
        <w:rPr>
          <w:rFonts w:ascii="Times New Roman" w:hAnsi="Times New Roman" w:cs="Times New Roman"/>
        </w:rPr>
        <w:t xml:space="preserve">21.01.2004 </w:t>
      </w:r>
      <w:r w:rsidRPr="008E1013">
        <w:rPr>
          <w:rFonts w:ascii="Times New Roman" w:hAnsi="Times New Roman" w:cs="Times New Roman"/>
          <w:lang w:val="uk-UA"/>
        </w:rPr>
        <w:t>р. №</w:t>
      </w:r>
      <w:r w:rsidRPr="008E1013">
        <w:rPr>
          <w:rFonts w:ascii="Times New Roman" w:hAnsi="Times New Roman" w:cs="Times New Roman"/>
        </w:rPr>
        <w:t xml:space="preserve"> 22 </w:t>
      </w:r>
      <w:r w:rsidRPr="008E1013">
        <w:rPr>
          <w:rFonts w:ascii="Times New Roman" w:hAnsi="Times New Roman" w:cs="Times New Roman"/>
          <w:bCs/>
          <w:lang w:val="uk-UA"/>
        </w:rPr>
        <w:t xml:space="preserve">[Електронний ресурс] – Режим доступу: </w:t>
      </w:r>
      <w:r w:rsidRPr="008E1013">
        <w:rPr>
          <w:rFonts w:ascii="Times New Roman" w:hAnsi="Times New Roman" w:cs="Times New Roman"/>
          <w:bCs/>
          <w:spacing w:val="-20"/>
          <w:lang w:val="uk-UA"/>
        </w:rPr>
        <w:t>http://zakon2.rada.gov.ua/laws/show/z0377-04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lang w:val="uk-UA"/>
        </w:rPr>
      </w:pPr>
      <w:r w:rsidRPr="008E1013">
        <w:rPr>
          <w:rFonts w:ascii="Times New Roman" w:hAnsi="Times New Roman" w:cs="Times New Roman"/>
          <w:bCs/>
          <w:lang w:val="uk-UA"/>
        </w:rPr>
        <w:t xml:space="preserve">11. Інструкція </w:t>
      </w:r>
      <w:r w:rsidRPr="008E1013">
        <w:rPr>
          <w:rFonts w:ascii="Times New Roman" w:hAnsi="Times New Roman" w:cs="Times New Roman"/>
          <w:bCs/>
        </w:rPr>
        <w:t xml:space="preserve">про </w:t>
      </w:r>
      <w:proofErr w:type="spellStart"/>
      <w:r w:rsidRPr="008E1013">
        <w:rPr>
          <w:rFonts w:ascii="Times New Roman" w:hAnsi="Times New Roman" w:cs="Times New Roman"/>
          <w:bCs/>
        </w:rPr>
        <w:t>службові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відрядження</w:t>
      </w:r>
      <w:proofErr w:type="spellEnd"/>
      <w:r w:rsidRPr="008E1013">
        <w:rPr>
          <w:rFonts w:ascii="Times New Roman" w:hAnsi="Times New Roman" w:cs="Times New Roman"/>
          <w:bCs/>
        </w:rPr>
        <w:t xml:space="preserve"> в межах </w:t>
      </w:r>
      <w:proofErr w:type="spellStart"/>
      <w:r w:rsidRPr="008E1013">
        <w:rPr>
          <w:rFonts w:ascii="Times New Roman" w:hAnsi="Times New Roman" w:cs="Times New Roman"/>
          <w:bCs/>
        </w:rPr>
        <w:t>України</w:t>
      </w:r>
      <w:proofErr w:type="spellEnd"/>
      <w:r w:rsidRPr="008E1013">
        <w:rPr>
          <w:rFonts w:ascii="Times New Roman" w:hAnsi="Times New Roman" w:cs="Times New Roman"/>
          <w:bCs/>
        </w:rPr>
        <w:t xml:space="preserve"> та за кордон</w:t>
      </w:r>
      <w:r w:rsidRPr="008E1013">
        <w:rPr>
          <w:rFonts w:ascii="Times New Roman" w:hAnsi="Times New Roman" w:cs="Times New Roman"/>
          <w:bCs/>
          <w:lang w:val="uk-UA"/>
        </w:rPr>
        <w:t>:</w:t>
      </w:r>
      <w:r w:rsidRPr="008E1013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E1013">
        <w:rPr>
          <w:rFonts w:ascii="Times New Roman" w:hAnsi="Times New Roman" w:cs="Times New Roman"/>
        </w:rPr>
        <w:t xml:space="preserve">Наказ </w:t>
      </w:r>
      <w:proofErr w:type="spellStart"/>
      <w:r w:rsidRPr="008E1013">
        <w:rPr>
          <w:rFonts w:ascii="Times New Roman" w:hAnsi="Times New Roman" w:cs="Times New Roman"/>
        </w:rPr>
        <w:t>Міністерства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фінансів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України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r w:rsidRPr="008E1013">
        <w:rPr>
          <w:rFonts w:ascii="Times New Roman" w:hAnsi="Times New Roman" w:cs="Times New Roman"/>
          <w:lang w:val="uk-UA"/>
        </w:rPr>
        <w:t xml:space="preserve">від </w:t>
      </w:r>
      <w:r w:rsidRPr="008E1013">
        <w:rPr>
          <w:rFonts w:ascii="Times New Roman" w:hAnsi="Times New Roman" w:cs="Times New Roman"/>
        </w:rPr>
        <w:t xml:space="preserve">13.03.98 </w:t>
      </w:r>
      <w:r w:rsidRPr="008E1013">
        <w:rPr>
          <w:rFonts w:ascii="Times New Roman" w:hAnsi="Times New Roman" w:cs="Times New Roman"/>
          <w:lang w:val="uk-UA"/>
        </w:rPr>
        <w:t>р. №</w:t>
      </w:r>
      <w:r w:rsidRPr="008E1013">
        <w:rPr>
          <w:rFonts w:ascii="Times New Roman" w:hAnsi="Times New Roman" w:cs="Times New Roman"/>
        </w:rPr>
        <w:t xml:space="preserve"> 59 </w:t>
      </w:r>
      <w:r w:rsidRPr="008E1013">
        <w:rPr>
          <w:rFonts w:ascii="Times New Roman" w:hAnsi="Times New Roman" w:cs="Times New Roman"/>
          <w:bCs/>
          <w:lang w:val="uk-UA"/>
        </w:rPr>
        <w:t>[Електронний ресурс] – Режим доступу: http://zakon2.rada.gov.ua/laws/show/z0218-98.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lang w:val="uk-UA"/>
        </w:rPr>
      </w:pPr>
      <w:r w:rsidRPr="008E1013">
        <w:rPr>
          <w:rFonts w:ascii="Times New Roman" w:hAnsi="Times New Roman" w:cs="Times New Roman"/>
          <w:lang w:val="uk-UA"/>
        </w:rPr>
        <w:t xml:space="preserve">12. </w:t>
      </w:r>
      <w:proofErr w:type="spellStart"/>
      <w:r w:rsidRPr="008E1013">
        <w:rPr>
          <w:rFonts w:ascii="Times New Roman" w:hAnsi="Times New Roman" w:cs="Times New Roman"/>
          <w:bCs/>
        </w:rPr>
        <w:t>Положення</w:t>
      </w:r>
      <w:proofErr w:type="spellEnd"/>
      <w:r w:rsidRPr="008E1013">
        <w:rPr>
          <w:rFonts w:ascii="Times New Roman" w:hAnsi="Times New Roman" w:cs="Times New Roman"/>
          <w:bCs/>
        </w:rPr>
        <w:t xml:space="preserve"> (стандарт) </w:t>
      </w:r>
      <w:proofErr w:type="spellStart"/>
      <w:r w:rsidRPr="008E1013">
        <w:rPr>
          <w:rFonts w:ascii="Times New Roman" w:hAnsi="Times New Roman" w:cs="Times New Roman"/>
          <w:bCs/>
        </w:rPr>
        <w:t>бухгалтерського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обліку</w:t>
      </w:r>
      <w:proofErr w:type="spellEnd"/>
      <w:r w:rsidRPr="008E1013">
        <w:rPr>
          <w:rFonts w:ascii="Times New Roman" w:hAnsi="Times New Roman" w:cs="Times New Roman"/>
          <w:bCs/>
        </w:rPr>
        <w:t xml:space="preserve"> 7 </w:t>
      </w:r>
      <w:r w:rsidRPr="008E1013">
        <w:rPr>
          <w:rFonts w:ascii="Times New Roman" w:hAnsi="Times New Roman" w:cs="Times New Roman"/>
          <w:bCs/>
          <w:lang w:val="uk-UA"/>
        </w:rPr>
        <w:t>«</w:t>
      </w:r>
      <w:proofErr w:type="spellStart"/>
      <w:r w:rsidRPr="008E1013">
        <w:rPr>
          <w:rFonts w:ascii="Times New Roman" w:hAnsi="Times New Roman" w:cs="Times New Roman"/>
          <w:bCs/>
        </w:rPr>
        <w:t>Основні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засоби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>»:</w:t>
      </w:r>
      <w:r w:rsidRPr="008E1013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E1013">
        <w:rPr>
          <w:rFonts w:ascii="Times New Roman" w:hAnsi="Times New Roman" w:cs="Times New Roman"/>
        </w:rPr>
        <w:t xml:space="preserve">Наказ </w:t>
      </w:r>
      <w:proofErr w:type="spellStart"/>
      <w:r w:rsidRPr="008E1013">
        <w:rPr>
          <w:rFonts w:ascii="Times New Roman" w:hAnsi="Times New Roman" w:cs="Times New Roman"/>
        </w:rPr>
        <w:t>Міністерства</w:t>
      </w:r>
      <w:proofErr w:type="spellEnd"/>
      <w:r w:rsidRPr="008E1013">
        <w:rPr>
          <w:rFonts w:ascii="Times New Roman" w:hAnsi="Times New Roman" w:cs="Times New Roman"/>
        </w:rPr>
        <w:t xml:space="preserve">   </w:t>
      </w:r>
      <w:proofErr w:type="spellStart"/>
      <w:r w:rsidRPr="008E1013">
        <w:rPr>
          <w:rFonts w:ascii="Times New Roman" w:hAnsi="Times New Roman" w:cs="Times New Roman"/>
        </w:rPr>
        <w:t>фінансів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України</w:t>
      </w:r>
      <w:proofErr w:type="spellEnd"/>
      <w:r w:rsidRPr="008E1013">
        <w:rPr>
          <w:rFonts w:ascii="Times New Roman" w:hAnsi="Times New Roman" w:cs="Times New Roman"/>
        </w:rPr>
        <w:t xml:space="preserve"> 27.04.2000 р. </w:t>
      </w:r>
      <w:r w:rsidRPr="008E1013">
        <w:rPr>
          <w:rFonts w:ascii="Times New Roman" w:hAnsi="Times New Roman" w:cs="Times New Roman"/>
          <w:lang w:val="uk-UA"/>
        </w:rPr>
        <w:t>№</w:t>
      </w:r>
      <w:r w:rsidRPr="008E1013">
        <w:rPr>
          <w:rFonts w:ascii="Times New Roman" w:hAnsi="Times New Roman" w:cs="Times New Roman"/>
        </w:rPr>
        <w:t xml:space="preserve"> 92</w:t>
      </w:r>
      <w:r w:rsidRPr="008E1013">
        <w:rPr>
          <w:rFonts w:ascii="Times New Roman" w:hAnsi="Times New Roman" w:cs="Times New Roman"/>
          <w:lang w:val="uk-UA"/>
        </w:rPr>
        <w:t xml:space="preserve"> </w:t>
      </w:r>
      <w:r w:rsidRPr="008E1013">
        <w:rPr>
          <w:rFonts w:ascii="Times New Roman" w:hAnsi="Times New Roman" w:cs="Times New Roman"/>
          <w:bCs/>
          <w:lang w:val="uk-UA"/>
        </w:rPr>
        <w:t>[Електронний ресурс] – Режим доступу: http://zakon2.rada.gov.ua/laws/show/z0288-00.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lang w:val="uk-UA"/>
        </w:rPr>
      </w:pPr>
      <w:r w:rsidRPr="008E1013">
        <w:rPr>
          <w:rFonts w:ascii="Times New Roman" w:hAnsi="Times New Roman" w:cs="Times New Roman"/>
          <w:bCs/>
          <w:lang w:val="uk-UA"/>
        </w:rPr>
        <w:t xml:space="preserve">13. </w:t>
      </w:r>
      <w:proofErr w:type="spellStart"/>
      <w:r w:rsidRPr="008E1013">
        <w:rPr>
          <w:rFonts w:ascii="Times New Roman" w:hAnsi="Times New Roman" w:cs="Times New Roman"/>
          <w:bCs/>
        </w:rPr>
        <w:t>Положення</w:t>
      </w:r>
      <w:proofErr w:type="spellEnd"/>
      <w:r w:rsidRPr="008E1013">
        <w:rPr>
          <w:rFonts w:ascii="Times New Roman" w:hAnsi="Times New Roman" w:cs="Times New Roman"/>
          <w:bCs/>
        </w:rPr>
        <w:t xml:space="preserve"> (стандарт) </w:t>
      </w:r>
      <w:proofErr w:type="spellStart"/>
      <w:r w:rsidRPr="008E1013">
        <w:rPr>
          <w:rFonts w:ascii="Times New Roman" w:hAnsi="Times New Roman" w:cs="Times New Roman"/>
          <w:bCs/>
        </w:rPr>
        <w:t>бухгалтерського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обліку</w:t>
      </w:r>
      <w:proofErr w:type="spellEnd"/>
      <w:r w:rsidRPr="008E1013">
        <w:rPr>
          <w:rFonts w:ascii="Times New Roman" w:hAnsi="Times New Roman" w:cs="Times New Roman"/>
          <w:bCs/>
        </w:rPr>
        <w:t xml:space="preserve"> 8 </w:t>
      </w:r>
      <w:r w:rsidRPr="008E1013">
        <w:rPr>
          <w:rFonts w:ascii="Times New Roman" w:hAnsi="Times New Roman" w:cs="Times New Roman"/>
          <w:bCs/>
          <w:lang w:val="uk-UA"/>
        </w:rPr>
        <w:t>«</w:t>
      </w:r>
      <w:proofErr w:type="spellStart"/>
      <w:r w:rsidRPr="008E1013">
        <w:rPr>
          <w:rFonts w:ascii="Times New Roman" w:hAnsi="Times New Roman" w:cs="Times New Roman"/>
          <w:bCs/>
        </w:rPr>
        <w:t>Нематеріальні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активи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>»:</w:t>
      </w:r>
      <w:r w:rsidRPr="008E1013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E1013">
        <w:rPr>
          <w:rFonts w:ascii="Times New Roman" w:hAnsi="Times New Roman" w:cs="Times New Roman"/>
        </w:rPr>
        <w:t xml:space="preserve">Наказ </w:t>
      </w:r>
      <w:proofErr w:type="spellStart"/>
      <w:r w:rsidRPr="008E1013">
        <w:rPr>
          <w:rFonts w:ascii="Times New Roman" w:hAnsi="Times New Roman" w:cs="Times New Roman"/>
        </w:rPr>
        <w:t>Міністерства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фінансів</w:t>
      </w:r>
      <w:proofErr w:type="spellEnd"/>
      <w:r w:rsidRPr="008E1013">
        <w:rPr>
          <w:rFonts w:ascii="Times New Roman" w:hAnsi="Times New Roman" w:cs="Times New Roman"/>
        </w:rPr>
        <w:t xml:space="preserve"> </w:t>
      </w:r>
      <w:proofErr w:type="spellStart"/>
      <w:r w:rsidRPr="008E1013">
        <w:rPr>
          <w:rFonts w:ascii="Times New Roman" w:hAnsi="Times New Roman" w:cs="Times New Roman"/>
        </w:rPr>
        <w:t>України</w:t>
      </w:r>
      <w:proofErr w:type="spellEnd"/>
      <w:r w:rsidRPr="008E1013">
        <w:rPr>
          <w:rFonts w:ascii="Times New Roman" w:hAnsi="Times New Roman" w:cs="Times New Roman"/>
        </w:rPr>
        <w:t xml:space="preserve"> 18.10.99 </w:t>
      </w:r>
      <w:r w:rsidRPr="008E1013">
        <w:rPr>
          <w:rFonts w:ascii="Times New Roman" w:hAnsi="Times New Roman" w:cs="Times New Roman"/>
          <w:lang w:val="uk-UA"/>
        </w:rPr>
        <w:t>р. №</w:t>
      </w:r>
      <w:r w:rsidRPr="008E1013">
        <w:rPr>
          <w:rFonts w:ascii="Times New Roman" w:hAnsi="Times New Roman" w:cs="Times New Roman"/>
        </w:rPr>
        <w:t xml:space="preserve"> 242 </w:t>
      </w:r>
      <w:r w:rsidRPr="008E1013">
        <w:rPr>
          <w:rFonts w:ascii="Times New Roman" w:hAnsi="Times New Roman" w:cs="Times New Roman"/>
          <w:bCs/>
          <w:lang w:val="uk-UA"/>
        </w:rPr>
        <w:t>[Електронний ресурс] – Режим доступу: http://zakon1.rada.gov.ua/laws/show/z0750-99.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</w:rPr>
      </w:pPr>
      <w:r w:rsidRPr="008E1013">
        <w:rPr>
          <w:rFonts w:ascii="Times New Roman" w:hAnsi="Times New Roman" w:cs="Times New Roman"/>
          <w:bCs/>
          <w:lang w:val="uk-UA"/>
        </w:rPr>
        <w:t xml:space="preserve">14. </w:t>
      </w:r>
      <w:proofErr w:type="spellStart"/>
      <w:r w:rsidRPr="008E1013">
        <w:rPr>
          <w:rFonts w:ascii="Times New Roman" w:hAnsi="Times New Roman" w:cs="Times New Roman"/>
          <w:bCs/>
        </w:rPr>
        <w:t>Положення</w:t>
      </w:r>
      <w:proofErr w:type="spellEnd"/>
      <w:r w:rsidRPr="008E1013">
        <w:rPr>
          <w:rFonts w:ascii="Times New Roman" w:hAnsi="Times New Roman" w:cs="Times New Roman"/>
          <w:bCs/>
        </w:rPr>
        <w:t xml:space="preserve"> (стандарт) </w:t>
      </w:r>
      <w:proofErr w:type="spellStart"/>
      <w:r w:rsidRPr="008E1013">
        <w:rPr>
          <w:rFonts w:ascii="Times New Roman" w:hAnsi="Times New Roman" w:cs="Times New Roman"/>
          <w:bCs/>
        </w:rPr>
        <w:t>бухгалтерського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обліку</w:t>
      </w:r>
      <w:proofErr w:type="spellEnd"/>
      <w:r w:rsidRPr="008E1013">
        <w:rPr>
          <w:rFonts w:ascii="Times New Roman" w:hAnsi="Times New Roman" w:cs="Times New Roman"/>
          <w:bCs/>
        </w:rPr>
        <w:t xml:space="preserve"> 9 </w:t>
      </w:r>
      <w:r w:rsidRPr="008E1013">
        <w:rPr>
          <w:rFonts w:ascii="Times New Roman" w:hAnsi="Times New Roman" w:cs="Times New Roman"/>
          <w:bCs/>
        </w:rPr>
        <w:br/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</w:rPr>
      </w:pPr>
      <w:r w:rsidRPr="008E1013">
        <w:rPr>
          <w:rFonts w:ascii="Times New Roman" w:hAnsi="Times New Roman" w:cs="Times New Roman"/>
          <w:bCs/>
        </w:rPr>
        <w:t xml:space="preserve">«Запаси» </w:t>
      </w:r>
      <w:proofErr w:type="spellStart"/>
      <w:r w:rsidRPr="008E1013">
        <w:rPr>
          <w:rFonts w:ascii="Times New Roman" w:hAnsi="Times New Roman" w:cs="Times New Roman"/>
          <w:bCs/>
        </w:rPr>
        <w:t>Затверджено</w:t>
      </w:r>
      <w:proofErr w:type="spellEnd"/>
      <w:r w:rsidRPr="008E1013">
        <w:rPr>
          <w:rFonts w:ascii="Times New Roman" w:hAnsi="Times New Roman" w:cs="Times New Roman"/>
          <w:bCs/>
        </w:rPr>
        <w:t xml:space="preserve"> наказом </w:t>
      </w:r>
      <w:proofErr w:type="spellStart"/>
      <w:r w:rsidRPr="008E1013">
        <w:rPr>
          <w:rFonts w:ascii="Times New Roman" w:hAnsi="Times New Roman" w:cs="Times New Roman"/>
          <w:bCs/>
        </w:rPr>
        <w:t>Міністерства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фінансів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</w:rPr>
        <w:t>України</w:t>
      </w:r>
      <w:proofErr w:type="spellEnd"/>
      <w:r w:rsidRPr="008E1013">
        <w:rPr>
          <w:rFonts w:ascii="Times New Roman" w:hAnsi="Times New Roman" w:cs="Times New Roman"/>
          <w:bCs/>
        </w:rPr>
        <w:t xml:space="preserve"> </w:t>
      </w:r>
      <w:r w:rsidRPr="008E1013">
        <w:rPr>
          <w:rFonts w:ascii="Times New Roman" w:hAnsi="Times New Roman" w:cs="Times New Roman"/>
          <w:bCs/>
        </w:rPr>
        <w:br/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lang w:val="uk-UA"/>
        </w:rPr>
      </w:pPr>
      <w:proofErr w:type="spellStart"/>
      <w:r w:rsidRPr="008E1013">
        <w:rPr>
          <w:rFonts w:ascii="Times New Roman" w:hAnsi="Times New Roman" w:cs="Times New Roman"/>
          <w:bCs/>
        </w:rPr>
        <w:t>від</w:t>
      </w:r>
      <w:proofErr w:type="spellEnd"/>
      <w:r w:rsidRPr="008E1013">
        <w:rPr>
          <w:rFonts w:ascii="Times New Roman" w:hAnsi="Times New Roman" w:cs="Times New Roman"/>
          <w:bCs/>
        </w:rPr>
        <w:t xml:space="preserve"> 20.10.1999 р. №246</w:t>
      </w:r>
      <w:r w:rsidRPr="008E1013">
        <w:rPr>
          <w:rFonts w:ascii="Times New Roman" w:hAnsi="Times New Roman" w:cs="Times New Roman"/>
          <w:b/>
          <w:bCs/>
        </w:rPr>
        <w:t xml:space="preserve"> </w:t>
      </w:r>
      <w:r w:rsidRPr="008E1013">
        <w:rPr>
          <w:rFonts w:ascii="Times New Roman" w:hAnsi="Times New Roman" w:cs="Times New Roman"/>
          <w:bCs/>
          <w:lang w:val="uk-UA"/>
        </w:rPr>
        <w:t xml:space="preserve">[Електронний ресурс] – Режим доступу: </w:t>
      </w:r>
      <w:hyperlink r:id="rId8" w:history="1">
        <w:r w:rsidRPr="008E1013">
          <w:rPr>
            <w:rStyle w:val="a5"/>
            <w:rFonts w:ascii="Times New Roman" w:hAnsi="Times New Roman" w:cs="Times New Roman"/>
            <w:bCs/>
            <w:lang w:val="uk-UA"/>
          </w:rPr>
          <w:t>http://zakon2.rada.gov.ua/laws/show/z0751-99</w:t>
        </w:r>
      </w:hyperlink>
      <w:r w:rsidRPr="008E1013">
        <w:rPr>
          <w:rFonts w:ascii="Times New Roman" w:hAnsi="Times New Roman" w:cs="Times New Roman"/>
          <w:bCs/>
          <w:lang w:val="uk-UA"/>
        </w:rPr>
        <w:t>.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lang w:val="uk-UA"/>
        </w:rPr>
      </w:pPr>
      <w:r w:rsidRPr="008E1013">
        <w:rPr>
          <w:rFonts w:ascii="Times New Roman" w:hAnsi="Times New Roman" w:cs="Times New Roman"/>
          <w:bCs/>
          <w:lang w:val="uk-UA"/>
        </w:rPr>
        <w:t>15. План рахунків бухгалтерського обліку активів, капіталу, зобов’язань і господарських операцій підприємств і організацій: Наказ Міністерства фінансів України від 09.12.2011 р. №1591// Баланс, спец. випуск – 2013. № 2 – 3. – С. 15 – 17.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lang w:val="uk-UA"/>
        </w:rPr>
      </w:pPr>
      <w:r w:rsidRPr="008E1013">
        <w:rPr>
          <w:rFonts w:ascii="Times New Roman" w:hAnsi="Times New Roman" w:cs="Times New Roman"/>
          <w:bCs/>
          <w:lang w:val="uk-UA"/>
        </w:rPr>
        <w:lastRenderedPageBreak/>
        <w:t xml:space="preserve">16. </w:t>
      </w:r>
      <w:proofErr w:type="spellStart"/>
      <w:r w:rsidRPr="008E1013">
        <w:rPr>
          <w:rFonts w:ascii="Times New Roman" w:hAnsi="Times New Roman" w:cs="Times New Roman"/>
          <w:bCs/>
          <w:lang w:val="uk-UA"/>
        </w:rPr>
        <w:t>Мисака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 xml:space="preserve"> Г.В., Шаманська В.М. Бухгалтерський облік: </w:t>
      </w:r>
      <w:proofErr w:type="spellStart"/>
      <w:r w:rsidRPr="008E1013">
        <w:rPr>
          <w:rFonts w:ascii="Times New Roman" w:hAnsi="Times New Roman" w:cs="Times New Roman"/>
          <w:bCs/>
          <w:lang w:val="uk-UA"/>
        </w:rPr>
        <w:t>Навч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Pr="008E1013">
        <w:rPr>
          <w:rFonts w:ascii="Times New Roman" w:hAnsi="Times New Roman" w:cs="Times New Roman"/>
          <w:bCs/>
          <w:lang w:val="uk-UA"/>
        </w:rPr>
        <w:t>посіб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>. – К.: Центр учбової літератури, 2007. – 399 с.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lang w:val="uk-UA"/>
        </w:rPr>
      </w:pPr>
      <w:r w:rsidRPr="008E1013">
        <w:rPr>
          <w:rFonts w:ascii="Times New Roman" w:hAnsi="Times New Roman" w:cs="Times New Roman"/>
          <w:bCs/>
          <w:lang w:val="uk-UA"/>
        </w:rPr>
        <w:t xml:space="preserve">17. Герасим П.М., Журавель Г.П., </w:t>
      </w:r>
      <w:proofErr w:type="spellStart"/>
      <w:r w:rsidRPr="008E1013">
        <w:rPr>
          <w:rFonts w:ascii="Times New Roman" w:hAnsi="Times New Roman" w:cs="Times New Roman"/>
          <w:bCs/>
          <w:lang w:val="uk-UA"/>
        </w:rPr>
        <w:t>Хомін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 xml:space="preserve"> П.Я. Курс фінансового обліку: </w:t>
      </w:r>
      <w:proofErr w:type="spellStart"/>
      <w:r w:rsidRPr="008E1013">
        <w:rPr>
          <w:rFonts w:ascii="Times New Roman" w:hAnsi="Times New Roman" w:cs="Times New Roman"/>
          <w:bCs/>
          <w:lang w:val="uk-UA"/>
        </w:rPr>
        <w:t>Навч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Pr="008E1013">
        <w:rPr>
          <w:rFonts w:ascii="Times New Roman" w:hAnsi="Times New Roman" w:cs="Times New Roman"/>
          <w:bCs/>
          <w:lang w:val="uk-UA"/>
        </w:rPr>
        <w:t>посіб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>. – К.: Знання, 2007. – 566 с.</w:t>
      </w:r>
    </w:p>
    <w:p w:rsidR="00E4722A" w:rsidRPr="008E1013" w:rsidRDefault="00E4722A" w:rsidP="00E4722A">
      <w:pPr>
        <w:pStyle w:val="HTML"/>
        <w:ind w:firstLine="720"/>
        <w:jc w:val="both"/>
        <w:rPr>
          <w:rFonts w:ascii="Times New Roman" w:hAnsi="Times New Roman" w:cs="Times New Roman"/>
          <w:bCs/>
          <w:lang w:val="uk-UA"/>
        </w:rPr>
      </w:pPr>
      <w:r w:rsidRPr="008E1013">
        <w:rPr>
          <w:rFonts w:ascii="Times New Roman" w:hAnsi="Times New Roman" w:cs="Times New Roman"/>
          <w:bCs/>
          <w:lang w:val="uk-UA"/>
        </w:rPr>
        <w:t xml:space="preserve">18. Усач Б.Ф. Аудит: </w:t>
      </w:r>
      <w:proofErr w:type="spellStart"/>
      <w:r w:rsidRPr="008E1013">
        <w:rPr>
          <w:rFonts w:ascii="Times New Roman" w:hAnsi="Times New Roman" w:cs="Times New Roman"/>
          <w:bCs/>
          <w:lang w:val="uk-UA"/>
        </w:rPr>
        <w:t>Навч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Pr="008E1013">
        <w:rPr>
          <w:rFonts w:ascii="Times New Roman" w:hAnsi="Times New Roman" w:cs="Times New Roman"/>
          <w:bCs/>
          <w:lang w:val="uk-UA"/>
        </w:rPr>
        <w:t>посіб</w:t>
      </w:r>
      <w:proofErr w:type="spellEnd"/>
      <w:r w:rsidRPr="008E1013">
        <w:rPr>
          <w:rFonts w:ascii="Times New Roman" w:hAnsi="Times New Roman" w:cs="Times New Roman"/>
          <w:bCs/>
          <w:lang w:val="uk-UA"/>
        </w:rPr>
        <w:t xml:space="preserve">. – К.: Знання, 2007. – 231 с. </w:t>
      </w:r>
    </w:p>
    <w:p w:rsidR="00E4722A" w:rsidRDefault="00E4722A" w:rsidP="00E4722A">
      <w:pPr>
        <w:pStyle w:val="HTML"/>
        <w:ind w:firstLine="720"/>
        <w:rPr>
          <w:rFonts w:ascii="Times New Roman" w:hAnsi="Times New Roman" w:cs="Times New Roman"/>
          <w:b/>
          <w:lang w:val="uk-UA"/>
        </w:rPr>
      </w:pPr>
    </w:p>
    <w:p w:rsidR="00E4722A" w:rsidRPr="008E1013" w:rsidRDefault="00E4722A" w:rsidP="00E4722A">
      <w:pPr>
        <w:pStyle w:val="HTML"/>
        <w:ind w:firstLine="72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Додаткова</w:t>
      </w:r>
    </w:p>
    <w:p w:rsidR="00E4722A" w:rsidRPr="008E1013" w:rsidRDefault="00E4722A" w:rsidP="00E4722A">
      <w:pPr>
        <w:pStyle w:val="a3"/>
        <w:spacing w:after="0"/>
        <w:ind w:firstLine="720"/>
        <w:jc w:val="both"/>
      </w:pPr>
      <w:r w:rsidRPr="008E1013">
        <w:t xml:space="preserve">1. Бухгалтерський облік в </w:t>
      </w:r>
      <w:proofErr w:type="spellStart"/>
      <w:r w:rsidRPr="008E1013">
        <w:t>україні</w:t>
      </w:r>
      <w:proofErr w:type="spellEnd"/>
      <w:r w:rsidRPr="008E1013">
        <w:t>. Від теорії до практики / За ред.. А.М. Коваленко. – Дніпропетровськ: ВКК «Баланс-Клуб», 2006. – 1024 с.</w:t>
      </w:r>
    </w:p>
    <w:p w:rsidR="00E4722A" w:rsidRPr="008E1013" w:rsidRDefault="00E4722A" w:rsidP="00E4722A">
      <w:pPr>
        <w:pStyle w:val="a3"/>
        <w:spacing w:after="0"/>
        <w:ind w:firstLine="720"/>
        <w:jc w:val="both"/>
      </w:pPr>
      <w:r w:rsidRPr="008E1013">
        <w:t xml:space="preserve">2. Справжній бух облік. – 2-ге вид., перероб. і </w:t>
      </w:r>
      <w:proofErr w:type="spellStart"/>
      <w:r w:rsidRPr="008E1013">
        <w:t>доп</w:t>
      </w:r>
      <w:proofErr w:type="spellEnd"/>
      <w:r w:rsidRPr="008E1013">
        <w:t>. – Х.: Фактор, 2008. – 1072 с.</w:t>
      </w:r>
    </w:p>
    <w:p w:rsidR="00E4722A" w:rsidRPr="008E1013" w:rsidRDefault="00E4722A" w:rsidP="00E4722A">
      <w:pPr>
        <w:pStyle w:val="a3"/>
        <w:spacing w:after="0"/>
        <w:ind w:firstLine="720"/>
        <w:jc w:val="both"/>
      </w:pPr>
      <w:r w:rsidRPr="008E1013">
        <w:t xml:space="preserve">3.Організація і методика проведення аудиту: </w:t>
      </w:r>
      <w:proofErr w:type="spellStart"/>
      <w:r w:rsidRPr="008E1013">
        <w:t>Навч</w:t>
      </w:r>
      <w:proofErr w:type="spellEnd"/>
      <w:r w:rsidRPr="008E1013">
        <w:t xml:space="preserve">.- </w:t>
      </w:r>
      <w:proofErr w:type="spellStart"/>
      <w:r w:rsidRPr="008E1013">
        <w:t>практ</w:t>
      </w:r>
      <w:proofErr w:type="spellEnd"/>
      <w:r w:rsidRPr="008E1013">
        <w:t xml:space="preserve">. </w:t>
      </w:r>
      <w:proofErr w:type="spellStart"/>
      <w:r w:rsidRPr="008E1013">
        <w:t>посіб</w:t>
      </w:r>
      <w:proofErr w:type="spellEnd"/>
      <w:r w:rsidRPr="008E1013">
        <w:t xml:space="preserve">. / В.В. Сопко, Н.І. </w:t>
      </w:r>
      <w:proofErr w:type="spellStart"/>
      <w:r w:rsidRPr="008E1013">
        <w:t>Верхоглядова</w:t>
      </w:r>
      <w:proofErr w:type="spellEnd"/>
      <w:r w:rsidRPr="008E1013">
        <w:t>, В.П. Шило та ін. – К.: Професіонал, 2004. – 624 с.</w:t>
      </w:r>
    </w:p>
    <w:p w:rsidR="00E4722A" w:rsidRPr="008E1013" w:rsidRDefault="00E4722A" w:rsidP="00E4722A">
      <w:pPr>
        <w:widowControl w:val="0"/>
        <w:shd w:val="clear" w:color="auto" w:fill="FFFFFF"/>
        <w:tabs>
          <w:tab w:val="left" w:pos="365"/>
        </w:tabs>
        <w:ind w:firstLine="720"/>
        <w:jc w:val="center"/>
        <w:rPr>
          <w:b/>
        </w:rPr>
      </w:pPr>
    </w:p>
    <w:p w:rsidR="00E4722A" w:rsidRDefault="00E4722A" w:rsidP="00E4722A">
      <w:pPr>
        <w:widowControl w:val="0"/>
        <w:shd w:val="clear" w:color="auto" w:fill="FFFFFF"/>
        <w:tabs>
          <w:tab w:val="left" w:pos="365"/>
        </w:tabs>
        <w:ind w:firstLine="720"/>
        <w:rPr>
          <w:spacing w:val="-20"/>
        </w:rPr>
      </w:pPr>
      <w:r>
        <w:rPr>
          <w:b/>
        </w:rPr>
        <w:t>Інформаційні ресурси</w:t>
      </w:r>
    </w:p>
    <w:p w:rsidR="00E4722A" w:rsidRDefault="00E4722A" w:rsidP="00E4722A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uppressAutoHyphens w:val="0"/>
        <w:ind w:left="0" w:firstLine="720"/>
        <w:jc w:val="both"/>
        <w:rPr>
          <w:bCs/>
          <w:szCs w:val="28"/>
          <w:u w:val="single"/>
          <w:lang w:val="ru-RU"/>
        </w:rPr>
      </w:pPr>
      <w:hyperlink r:id="rId9" w:history="1">
        <w:r>
          <w:rPr>
            <w:rStyle w:val="a5"/>
            <w:bCs/>
            <w:color w:val="000000"/>
            <w:szCs w:val="28"/>
          </w:rPr>
          <w:t>http://portal.rada.gov.ua</w:t>
        </w:r>
      </w:hyperlink>
      <w:r>
        <w:rPr>
          <w:bCs/>
          <w:szCs w:val="28"/>
        </w:rPr>
        <w:t xml:space="preserve"> – Офіційний веб-сайт Верховної Ради України. </w:t>
      </w:r>
    </w:p>
    <w:p w:rsidR="00E4722A" w:rsidRDefault="00E4722A" w:rsidP="00E4722A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uppressAutoHyphens w:val="0"/>
        <w:ind w:left="0" w:firstLine="720"/>
        <w:jc w:val="both"/>
        <w:rPr>
          <w:spacing w:val="-4"/>
        </w:rPr>
      </w:pPr>
      <w:r>
        <w:rPr>
          <w:szCs w:val="28"/>
          <w:u w:val="single"/>
        </w:rPr>
        <w:t>http://www.nau.ua</w:t>
      </w:r>
      <w:r>
        <w:rPr>
          <w:szCs w:val="28"/>
        </w:rPr>
        <w:t xml:space="preserve"> </w:t>
      </w:r>
      <w:r>
        <w:rPr>
          <w:szCs w:val="28"/>
        </w:rPr>
        <w:tab/>
        <w:t>– Інформаційно-пошукова правова система «Нормативні акти України (НАУ)».</w:t>
      </w:r>
    </w:p>
    <w:p w:rsidR="00E4722A" w:rsidRDefault="00E4722A" w:rsidP="00E4722A">
      <w:pPr>
        <w:numPr>
          <w:ilvl w:val="0"/>
          <w:numId w:val="1"/>
        </w:numPr>
        <w:tabs>
          <w:tab w:val="clear" w:pos="360"/>
          <w:tab w:val="left" w:pos="426"/>
          <w:tab w:val="num" w:pos="1080"/>
        </w:tabs>
        <w:suppressAutoHyphens w:val="0"/>
        <w:ind w:left="0" w:firstLine="720"/>
        <w:jc w:val="both"/>
        <w:rPr>
          <w:spacing w:val="-4"/>
        </w:rPr>
      </w:pPr>
      <w:hyperlink r:id="rId10" w:history="1">
        <w:r>
          <w:rPr>
            <w:rStyle w:val="a5"/>
            <w:szCs w:val="28"/>
          </w:rPr>
          <w:t>http://</w:t>
        </w:r>
        <w:proofErr w:type="spellStart"/>
        <w:r>
          <w:rPr>
            <w:rStyle w:val="a5"/>
            <w:szCs w:val="28"/>
            <w:lang w:val="en-US"/>
          </w:rPr>
          <w:t>minrd</w:t>
        </w:r>
        <w:proofErr w:type="spellEnd"/>
      </w:hyperlink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ua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ebpz</w:t>
      </w:r>
      <w:proofErr w:type="spellEnd"/>
      <w:r>
        <w:rPr>
          <w:szCs w:val="28"/>
        </w:rPr>
        <w:t xml:space="preserve"> – сайт Міністерства доходів і зборів України.  </w:t>
      </w:r>
    </w:p>
    <w:p w:rsidR="00E4722A" w:rsidRDefault="00E4722A" w:rsidP="00E4722A">
      <w:pPr>
        <w:rPr>
          <w:sz w:val="28"/>
          <w:szCs w:val="28"/>
        </w:rPr>
      </w:pPr>
      <w:hyperlink r:id="rId11" w:history="1">
        <w:r>
          <w:rPr>
            <w:rStyle w:val="a5"/>
            <w:szCs w:val="28"/>
          </w:rPr>
          <w:t>www.</w:t>
        </w:r>
        <w:r>
          <w:rPr>
            <w:rStyle w:val="a5"/>
            <w:szCs w:val="28"/>
            <w:lang w:val="en-US"/>
          </w:rPr>
          <w:t>balance</w:t>
        </w:r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ua</w:t>
        </w:r>
        <w:proofErr w:type="spellEnd"/>
      </w:hyperlink>
      <w:r>
        <w:rPr>
          <w:szCs w:val="28"/>
        </w:rPr>
        <w:t xml:space="preserve"> – сайт ВКК «Баланс-Клуб».</w:t>
      </w:r>
    </w:p>
    <w:p w:rsidR="00A451EF" w:rsidRDefault="00A451EF">
      <w:bookmarkStart w:id="2" w:name="_GoBack"/>
      <w:bookmarkEnd w:id="2"/>
    </w:p>
    <w:sectPr w:rsidR="00A4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26130"/>
    <w:multiLevelType w:val="hybridMultilevel"/>
    <w:tmpl w:val="6728D778"/>
    <w:lvl w:ilvl="0" w:tplc="C580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2A"/>
    <w:rsid w:val="00A451EF"/>
    <w:rsid w:val="00E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A7CE5-156C-49B9-AB18-FB90B40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22A"/>
    <w:pPr>
      <w:spacing w:after="120"/>
    </w:pPr>
  </w:style>
  <w:style w:type="character" w:customStyle="1" w:styleId="a4">
    <w:name w:val="Основной текст Знак"/>
    <w:basedOn w:val="a0"/>
    <w:link w:val="a3"/>
    <w:rsid w:val="00E4722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nhideWhenUsed/>
    <w:rsid w:val="00E47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4722A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rsid w:val="00E47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751-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z1025-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0085-00" TargetMode="External"/><Relationship Id="rId11" Type="http://schemas.openxmlformats.org/officeDocument/2006/relationships/hyperlink" Target="http://www.balance.ua/" TargetMode="External"/><Relationship Id="rId5" Type="http://schemas.openxmlformats.org/officeDocument/2006/relationships/hyperlink" Target="http://zakon1.rada.gov.ua/laws/show/996-14" TargetMode="External"/><Relationship Id="rId10" Type="http://schemas.openxmlformats.org/officeDocument/2006/relationships/hyperlink" Target="http://min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2020-03-15T17:27:00Z</dcterms:created>
  <dcterms:modified xsi:type="dcterms:W3CDTF">2020-03-15T17:28:00Z</dcterms:modified>
</cp:coreProperties>
</file>