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5A8" w:rsidRPr="00EF1503" w:rsidRDefault="00FD25A8" w:rsidP="00FD25A8">
      <w:pPr>
        <w:spacing w:after="0"/>
        <w:jc w:val="center"/>
        <w:rPr>
          <w:szCs w:val="28"/>
          <w:lang w:val="uk-UA"/>
        </w:rPr>
      </w:pPr>
      <w:r w:rsidRPr="00EF1503">
        <w:rPr>
          <w:szCs w:val="28"/>
          <w:lang w:val="uk-UA"/>
        </w:rPr>
        <w:t>Посилання до інформаційних ресурсів</w:t>
      </w:r>
    </w:p>
    <w:p w:rsidR="00EF1503" w:rsidRPr="00EF1503" w:rsidRDefault="00EF1503" w:rsidP="00EF1503">
      <w:pPr>
        <w:numPr>
          <w:ilvl w:val="0"/>
          <w:numId w:val="2"/>
        </w:numPr>
        <w:tabs>
          <w:tab w:val="left" w:pos="284"/>
        </w:tabs>
        <w:suppressAutoHyphens/>
        <w:adjustRightInd w:val="0"/>
        <w:spacing w:after="0"/>
        <w:ind w:left="0" w:firstLine="709"/>
        <w:jc w:val="both"/>
        <w:rPr>
          <w:iCs/>
          <w:color w:val="000000"/>
          <w:spacing w:val="-2"/>
          <w:szCs w:val="28"/>
        </w:rPr>
      </w:pPr>
      <w:proofErr w:type="spellStart"/>
      <w:r w:rsidRPr="00EF1503">
        <w:rPr>
          <w:iCs/>
          <w:color w:val="000000"/>
          <w:spacing w:val="-2"/>
          <w:szCs w:val="28"/>
        </w:rPr>
        <w:t>Діловий</w:t>
      </w:r>
      <w:proofErr w:type="spellEnd"/>
      <w:r w:rsidRPr="00EF1503">
        <w:rPr>
          <w:iCs/>
          <w:color w:val="000000"/>
          <w:spacing w:val="-2"/>
          <w:szCs w:val="28"/>
        </w:rPr>
        <w:t xml:space="preserve"> </w:t>
      </w:r>
      <w:proofErr w:type="spellStart"/>
      <w:r w:rsidRPr="00EF1503">
        <w:rPr>
          <w:iCs/>
          <w:color w:val="000000"/>
          <w:spacing w:val="-2"/>
          <w:szCs w:val="28"/>
        </w:rPr>
        <w:t>етикет</w:t>
      </w:r>
      <w:proofErr w:type="spellEnd"/>
      <w:r w:rsidRPr="00EF1503">
        <w:rPr>
          <w:iCs/>
          <w:color w:val="000000"/>
          <w:spacing w:val="-2"/>
          <w:szCs w:val="28"/>
        </w:rPr>
        <w:t xml:space="preserve">. </w:t>
      </w:r>
      <w:r w:rsidRPr="00EF1503">
        <w:rPr>
          <w:szCs w:val="28"/>
        </w:rPr>
        <w:t xml:space="preserve">URL: </w:t>
      </w:r>
      <w:r w:rsidRPr="00EF1503">
        <w:rPr>
          <w:iCs/>
          <w:color w:val="000000"/>
          <w:spacing w:val="-2"/>
          <w:szCs w:val="28"/>
        </w:rPr>
        <w:t xml:space="preserve">http://eti3.ru/dilovij-etiket.html. </w:t>
      </w:r>
    </w:p>
    <w:p w:rsidR="00EF1503" w:rsidRPr="00EF1503" w:rsidRDefault="00EF1503" w:rsidP="00EF1503">
      <w:pPr>
        <w:numPr>
          <w:ilvl w:val="0"/>
          <w:numId w:val="2"/>
        </w:numPr>
        <w:tabs>
          <w:tab w:val="left" w:pos="284"/>
        </w:tabs>
        <w:suppressAutoHyphens/>
        <w:adjustRightInd w:val="0"/>
        <w:spacing w:after="0"/>
        <w:ind w:left="0" w:firstLine="709"/>
        <w:jc w:val="both"/>
        <w:rPr>
          <w:iCs/>
          <w:color w:val="000000"/>
          <w:spacing w:val="-2"/>
          <w:szCs w:val="28"/>
        </w:rPr>
      </w:pPr>
      <w:proofErr w:type="spellStart"/>
      <w:r w:rsidRPr="00EF1503">
        <w:rPr>
          <w:iCs/>
          <w:color w:val="000000"/>
          <w:spacing w:val="-2"/>
          <w:szCs w:val="28"/>
        </w:rPr>
        <w:t>Національний</w:t>
      </w:r>
      <w:proofErr w:type="spellEnd"/>
      <w:r w:rsidRPr="00EF1503">
        <w:rPr>
          <w:iCs/>
          <w:color w:val="000000"/>
          <w:spacing w:val="-2"/>
          <w:szCs w:val="28"/>
        </w:rPr>
        <w:t xml:space="preserve"> </w:t>
      </w:r>
      <w:proofErr w:type="spellStart"/>
      <w:r w:rsidRPr="00EF1503">
        <w:rPr>
          <w:iCs/>
          <w:color w:val="000000"/>
          <w:spacing w:val="-2"/>
          <w:szCs w:val="28"/>
        </w:rPr>
        <w:t>етикет</w:t>
      </w:r>
      <w:proofErr w:type="spellEnd"/>
      <w:r w:rsidRPr="00EF1503">
        <w:rPr>
          <w:iCs/>
          <w:color w:val="000000"/>
          <w:spacing w:val="-2"/>
          <w:szCs w:val="28"/>
        </w:rPr>
        <w:t xml:space="preserve">. </w:t>
      </w:r>
      <w:r w:rsidRPr="00EF1503">
        <w:rPr>
          <w:szCs w:val="28"/>
        </w:rPr>
        <w:t xml:space="preserve">URL: </w:t>
      </w:r>
      <w:r w:rsidRPr="00EF1503">
        <w:rPr>
          <w:iCs/>
          <w:color w:val="000000"/>
          <w:spacing w:val="-2"/>
          <w:szCs w:val="28"/>
        </w:rPr>
        <w:t xml:space="preserve">http://etuket.com/national. </w:t>
      </w:r>
    </w:p>
    <w:p w:rsidR="00EF1503" w:rsidRPr="00EF1503" w:rsidRDefault="00EF1503" w:rsidP="00EF1503">
      <w:pPr>
        <w:numPr>
          <w:ilvl w:val="0"/>
          <w:numId w:val="2"/>
        </w:numPr>
        <w:tabs>
          <w:tab w:val="left" w:pos="284"/>
        </w:tabs>
        <w:suppressAutoHyphens/>
        <w:adjustRightInd w:val="0"/>
        <w:spacing w:after="0"/>
        <w:ind w:left="0" w:firstLine="709"/>
        <w:jc w:val="both"/>
        <w:rPr>
          <w:iCs/>
          <w:color w:val="000000"/>
          <w:spacing w:val="-2"/>
          <w:szCs w:val="28"/>
        </w:rPr>
      </w:pPr>
      <w:proofErr w:type="spellStart"/>
      <w:r w:rsidRPr="00EF1503">
        <w:rPr>
          <w:szCs w:val="28"/>
        </w:rPr>
        <w:t>Національні</w:t>
      </w:r>
      <w:proofErr w:type="spellEnd"/>
      <w:r w:rsidRPr="00EF1503">
        <w:rPr>
          <w:szCs w:val="28"/>
        </w:rPr>
        <w:t xml:space="preserve"> </w:t>
      </w:r>
      <w:proofErr w:type="spellStart"/>
      <w:r w:rsidRPr="00EF1503">
        <w:rPr>
          <w:szCs w:val="28"/>
        </w:rPr>
        <w:t>особливості</w:t>
      </w:r>
      <w:proofErr w:type="spellEnd"/>
      <w:r w:rsidRPr="00EF1503">
        <w:rPr>
          <w:szCs w:val="28"/>
        </w:rPr>
        <w:t xml:space="preserve"> туризму.</w:t>
      </w:r>
      <w:r w:rsidRPr="00EF1503">
        <w:rPr>
          <w:iCs/>
          <w:color w:val="000000"/>
          <w:spacing w:val="-2"/>
          <w:szCs w:val="28"/>
        </w:rPr>
        <w:t xml:space="preserve"> </w:t>
      </w:r>
      <w:r w:rsidRPr="00EF1503">
        <w:rPr>
          <w:szCs w:val="28"/>
        </w:rPr>
        <w:t xml:space="preserve">URL: http://tursvit.info/natsionalni-osoblyvosti-etyketu. </w:t>
      </w:r>
    </w:p>
    <w:p w:rsidR="00EF1503" w:rsidRPr="00EF1503" w:rsidRDefault="00EF1503" w:rsidP="00EF1503">
      <w:pPr>
        <w:numPr>
          <w:ilvl w:val="0"/>
          <w:numId w:val="2"/>
        </w:numPr>
        <w:tabs>
          <w:tab w:val="left" w:pos="284"/>
        </w:tabs>
        <w:suppressAutoHyphens/>
        <w:adjustRightInd w:val="0"/>
        <w:spacing w:after="0"/>
        <w:ind w:left="0" w:firstLine="709"/>
        <w:jc w:val="both"/>
        <w:rPr>
          <w:rStyle w:val="a5"/>
          <w:b w:val="0"/>
          <w:bCs w:val="0"/>
          <w:iCs/>
          <w:color w:val="000000"/>
          <w:spacing w:val="-2"/>
          <w:szCs w:val="28"/>
        </w:rPr>
      </w:pPr>
      <w:proofErr w:type="spellStart"/>
      <w:r w:rsidRPr="00EF1503">
        <w:rPr>
          <w:szCs w:val="28"/>
        </w:rPr>
        <w:t>Положення</w:t>
      </w:r>
      <w:proofErr w:type="spellEnd"/>
      <w:r w:rsidRPr="00EF1503">
        <w:rPr>
          <w:szCs w:val="28"/>
        </w:rPr>
        <w:t xml:space="preserve"> про </w:t>
      </w:r>
      <w:proofErr w:type="spellStart"/>
      <w:r w:rsidRPr="00EF1503">
        <w:rPr>
          <w:szCs w:val="28"/>
        </w:rPr>
        <w:t>Державний</w:t>
      </w:r>
      <w:proofErr w:type="spellEnd"/>
      <w:r w:rsidRPr="00EF1503">
        <w:rPr>
          <w:szCs w:val="28"/>
        </w:rPr>
        <w:t xml:space="preserve"> Протокол та </w:t>
      </w:r>
      <w:proofErr w:type="spellStart"/>
      <w:r w:rsidRPr="00EF1503">
        <w:rPr>
          <w:szCs w:val="28"/>
        </w:rPr>
        <w:t>Церемоніал</w:t>
      </w:r>
      <w:proofErr w:type="spellEnd"/>
      <w:r w:rsidRPr="00EF1503">
        <w:rPr>
          <w:szCs w:val="28"/>
        </w:rPr>
        <w:t xml:space="preserve"> </w:t>
      </w:r>
      <w:proofErr w:type="spellStart"/>
      <w:r w:rsidRPr="00EF1503">
        <w:rPr>
          <w:szCs w:val="28"/>
        </w:rPr>
        <w:t>України</w:t>
      </w:r>
      <w:proofErr w:type="spellEnd"/>
      <w:r w:rsidRPr="00EF1503">
        <w:rPr>
          <w:szCs w:val="28"/>
        </w:rPr>
        <w:t xml:space="preserve"> </w:t>
      </w:r>
      <w:proofErr w:type="spellStart"/>
      <w:r w:rsidRPr="00EF1503">
        <w:rPr>
          <w:szCs w:val="28"/>
        </w:rPr>
        <w:t>від</w:t>
      </w:r>
      <w:proofErr w:type="spellEnd"/>
      <w:r w:rsidRPr="00EF1503">
        <w:rPr>
          <w:szCs w:val="28"/>
        </w:rPr>
        <w:t xml:space="preserve"> 22.08.2002 р. URL: http://zakon0.rada.gov.ua</w:t>
      </w:r>
      <w:bookmarkStart w:id="0" w:name="_GoBack"/>
      <w:bookmarkEnd w:id="0"/>
      <w:r w:rsidRPr="00EF1503">
        <w:rPr>
          <w:szCs w:val="28"/>
        </w:rPr>
        <w:t xml:space="preserve">/laws/show/746/2002. </w:t>
      </w:r>
    </w:p>
    <w:sectPr w:rsidR="00EF1503" w:rsidRPr="00EF150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3855"/>
    <w:multiLevelType w:val="hybridMultilevel"/>
    <w:tmpl w:val="51769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54F57"/>
    <w:multiLevelType w:val="hybridMultilevel"/>
    <w:tmpl w:val="7D8E2C1A"/>
    <w:lvl w:ilvl="0" w:tplc="E39A2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76"/>
    <w:rsid w:val="00120040"/>
    <w:rsid w:val="00340768"/>
    <w:rsid w:val="006C0B77"/>
    <w:rsid w:val="007F0383"/>
    <w:rsid w:val="008242FF"/>
    <w:rsid w:val="00870751"/>
    <w:rsid w:val="00922C48"/>
    <w:rsid w:val="00B915B7"/>
    <w:rsid w:val="00CE5A6F"/>
    <w:rsid w:val="00D63876"/>
    <w:rsid w:val="00E055B6"/>
    <w:rsid w:val="00EA59DF"/>
    <w:rsid w:val="00EE4070"/>
    <w:rsid w:val="00EF1503"/>
    <w:rsid w:val="00F127DB"/>
    <w:rsid w:val="00F12C76"/>
    <w:rsid w:val="00FD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77F0"/>
  <w15:chartTrackingRefBased/>
  <w15:docId w15:val="{2A244FB7-025B-46F8-9F5B-7A13CF92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A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5A6F"/>
    <w:rPr>
      <w:color w:val="0563C1" w:themeColor="hyperlink"/>
      <w:u w:val="single"/>
    </w:rPr>
  </w:style>
  <w:style w:type="character" w:styleId="a5">
    <w:name w:val="Strong"/>
    <w:uiPriority w:val="22"/>
    <w:qFormat/>
    <w:rsid w:val="00EF1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11</cp:revision>
  <dcterms:created xsi:type="dcterms:W3CDTF">2020-11-20T16:38:00Z</dcterms:created>
  <dcterms:modified xsi:type="dcterms:W3CDTF">2021-10-06T08:15:00Z</dcterms:modified>
</cp:coreProperties>
</file>