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Витоки розвитку компаративістики (порівняльного літературознавства)</w:t>
      </w:r>
      <w:r w:rsidRPr="00E35875">
        <w:rPr>
          <w:b/>
          <w:sz w:val="28"/>
          <w:szCs w:val="28"/>
          <w:lang w:val="uk-UA"/>
        </w:rPr>
        <w:t>.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Великою є заслуга німецького дослідника Теодора </w:t>
      </w:r>
      <w:proofErr w:type="spellStart"/>
      <w:r w:rsidRPr="00E35875">
        <w:rPr>
          <w:b/>
          <w:bCs/>
          <w:sz w:val="28"/>
          <w:szCs w:val="28"/>
          <w:lang w:val="uk-UA"/>
        </w:rPr>
        <w:t>Бенфея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– засновника міграційної школи (</w:t>
      </w:r>
      <w:proofErr w:type="spellStart"/>
      <w:r w:rsidRPr="00E35875">
        <w:rPr>
          <w:b/>
          <w:bCs/>
          <w:sz w:val="28"/>
          <w:szCs w:val="28"/>
          <w:lang w:val="uk-UA"/>
        </w:rPr>
        <w:t>школи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запозичень). </w:t>
      </w:r>
      <w:r w:rsidRPr="00E35875">
        <w:rPr>
          <w:sz w:val="28"/>
          <w:szCs w:val="28"/>
          <w:lang w:val="uk-UA"/>
        </w:rPr>
        <w:t>Він у 1859 р. видає власний переклад збірки давньоіндійських казок та притч (</w:t>
      </w:r>
      <w:proofErr w:type="spellStart"/>
      <w:r w:rsidRPr="00E35875">
        <w:rPr>
          <w:sz w:val="28"/>
          <w:szCs w:val="28"/>
          <w:lang w:val="uk-UA"/>
        </w:rPr>
        <w:t>„Панчатантра</w:t>
      </w:r>
      <w:proofErr w:type="spellEnd"/>
      <w:r w:rsidRPr="00E35875">
        <w:rPr>
          <w:sz w:val="28"/>
          <w:szCs w:val="28"/>
          <w:lang w:val="uk-UA"/>
        </w:rPr>
        <w:t xml:space="preserve">”), у передмові до якої вказує на наявність великої кількості подібних сюжетів і мотивів у індійських та європейських казках. На думку Т. </w:t>
      </w:r>
      <w:proofErr w:type="spellStart"/>
      <w:r w:rsidRPr="00E35875">
        <w:rPr>
          <w:sz w:val="28"/>
          <w:szCs w:val="28"/>
          <w:lang w:val="uk-UA"/>
        </w:rPr>
        <w:t>Бенфея</w:t>
      </w:r>
      <w:proofErr w:type="spellEnd"/>
      <w:r w:rsidRPr="00E35875">
        <w:rPr>
          <w:sz w:val="28"/>
          <w:szCs w:val="28"/>
          <w:lang w:val="uk-UA"/>
        </w:rPr>
        <w:t xml:space="preserve">, це пояснюється міграцією мотивів із Сходу через Візантію, Італію, Іспанію до Західної Європи, фактом запозичення матеріалу одних народів у інших. Отже, якщо міфологічна школа пояснює функціонування схожих сюжетів, мотивів та образів у творчості різних народів наявністю єдиного першоджерела, то прибічники Т. </w:t>
      </w:r>
      <w:proofErr w:type="spellStart"/>
      <w:r w:rsidRPr="00E35875">
        <w:rPr>
          <w:sz w:val="28"/>
          <w:szCs w:val="28"/>
          <w:lang w:val="uk-UA"/>
        </w:rPr>
        <w:t>Бенфея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>– взаємовпливом культур</w:t>
      </w:r>
      <w:r w:rsidRPr="00E35875">
        <w:rPr>
          <w:sz w:val="28"/>
          <w:szCs w:val="28"/>
          <w:lang w:val="uk-UA"/>
        </w:rPr>
        <w:t xml:space="preserve">. 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Спочатку основні дослідження відповідного напрямку здійснюються переважно у межах фольклористики (</w:t>
      </w:r>
      <w:proofErr w:type="spellStart"/>
      <w:r w:rsidRPr="00E35875">
        <w:rPr>
          <w:sz w:val="28"/>
          <w:szCs w:val="28"/>
          <w:lang w:val="uk-UA"/>
        </w:rPr>
        <w:t>фр</w:t>
      </w:r>
      <w:proofErr w:type="spellEnd"/>
      <w:r w:rsidRPr="00E35875">
        <w:rPr>
          <w:sz w:val="28"/>
          <w:szCs w:val="28"/>
          <w:lang w:val="uk-UA"/>
        </w:rPr>
        <w:t xml:space="preserve">. М. Ландау </w:t>
      </w:r>
      <w:proofErr w:type="spellStart"/>
      <w:r w:rsidRPr="00E35875">
        <w:rPr>
          <w:sz w:val="28"/>
          <w:szCs w:val="28"/>
          <w:lang w:val="uk-UA"/>
        </w:rPr>
        <w:t>„Джерела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„Декамерона</w:t>
      </w:r>
      <w:proofErr w:type="spellEnd"/>
      <w:r w:rsidRPr="00E35875">
        <w:rPr>
          <w:sz w:val="28"/>
          <w:szCs w:val="28"/>
          <w:lang w:val="uk-UA"/>
        </w:rPr>
        <w:t xml:space="preserve">””, </w:t>
      </w:r>
      <w:proofErr w:type="spellStart"/>
      <w:r w:rsidRPr="00E35875">
        <w:rPr>
          <w:sz w:val="28"/>
          <w:szCs w:val="28"/>
          <w:lang w:val="uk-UA"/>
        </w:rPr>
        <w:t>фр</w:t>
      </w:r>
      <w:proofErr w:type="spellEnd"/>
      <w:r w:rsidRPr="00E35875">
        <w:rPr>
          <w:sz w:val="28"/>
          <w:szCs w:val="28"/>
          <w:lang w:val="uk-UA"/>
        </w:rPr>
        <w:t xml:space="preserve">. Ґ. </w:t>
      </w:r>
      <w:proofErr w:type="spellStart"/>
      <w:r w:rsidRPr="00E35875">
        <w:rPr>
          <w:sz w:val="28"/>
          <w:szCs w:val="28"/>
          <w:lang w:val="uk-UA"/>
        </w:rPr>
        <w:t>Паріса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„Східні</w:t>
      </w:r>
      <w:proofErr w:type="spellEnd"/>
      <w:r w:rsidRPr="00E35875">
        <w:rPr>
          <w:sz w:val="28"/>
          <w:szCs w:val="28"/>
          <w:lang w:val="uk-UA"/>
        </w:rPr>
        <w:t xml:space="preserve"> казки і література Середньовіччя”, англ. М. Мюллера </w:t>
      </w:r>
      <w:proofErr w:type="spellStart"/>
      <w:r w:rsidRPr="00E35875">
        <w:rPr>
          <w:sz w:val="28"/>
          <w:szCs w:val="28"/>
          <w:lang w:val="uk-UA"/>
        </w:rPr>
        <w:t>„Мандри</w:t>
      </w:r>
      <w:proofErr w:type="spellEnd"/>
      <w:r w:rsidRPr="00E35875">
        <w:rPr>
          <w:sz w:val="28"/>
          <w:szCs w:val="28"/>
          <w:lang w:val="uk-UA"/>
        </w:rPr>
        <w:t xml:space="preserve"> переказів”), а у 1886 р. виникає власне порівняльне літературознавство як самостійна наука із власною методологією (виходить праця англійського дослідника </w:t>
      </w:r>
      <w:proofErr w:type="spellStart"/>
      <w:r w:rsidRPr="00E35875">
        <w:rPr>
          <w:b/>
          <w:bCs/>
          <w:sz w:val="28"/>
          <w:szCs w:val="28"/>
          <w:lang w:val="uk-UA"/>
        </w:rPr>
        <w:t>Хетчісона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Познетта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„Порівняльне</w:t>
      </w:r>
      <w:proofErr w:type="spellEnd"/>
      <w:r w:rsidRPr="00E35875">
        <w:rPr>
          <w:sz w:val="28"/>
          <w:szCs w:val="28"/>
          <w:lang w:val="uk-UA"/>
        </w:rPr>
        <w:t xml:space="preserve"> літературознавство”). У Німеччині Макс Кох починає видавати </w:t>
      </w:r>
      <w:proofErr w:type="spellStart"/>
      <w:r w:rsidRPr="00E35875">
        <w:rPr>
          <w:sz w:val="28"/>
          <w:szCs w:val="28"/>
          <w:lang w:val="uk-UA"/>
        </w:rPr>
        <w:t>„Журнал</w:t>
      </w:r>
      <w:proofErr w:type="spellEnd"/>
      <w:r w:rsidRPr="00E35875">
        <w:rPr>
          <w:sz w:val="28"/>
          <w:szCs w:val="28"/>
          <w:lang w:val="uk-UA"/>
        </w:rPr>
        <w:t xml:space="preserve"> порівняльної історії літератури”, у Франції з’являються значущі у цьому плані дослідження </w:t>
      </w:r>
      <w:proofErr w:type="spellStart"/>
      <w:r w:rsidRPr="00E35875">
        <w:rPr>
          <w:sz w:val="28"/>
          <w:szCs w:val="28"/>
          <w:lang w:val="uk-UA"/>
        </w:rPr>
        <w:t>Фердін</w:t>
      </w:r>
      <w:r>
        <w:rPr>
          <w:sz w:val="28"/>
          <w:szCs w:val="28"/>
          <w:lang w:val="uk-UA"/>
        </w:rPr>
        <w:t>анда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Брюнет’єра</w:t>
      </w:r>
      <w:proofErr w:type="spellEnd"/>
      <w:r>
        <w:rPr>
          <w:sz w:val="28"/>
          <w:szCs w:val="28"/>
          <w:lang w:val="uk-UA"/>
        </w:rPr>
        <w:t xml:space="preserve">, Жозефа </w:t>
      </w:r>
      <w:proofErr w:type="spellStart"/>
      <w:r>
        <w:rPr>
          <w:sz w:val="28"/>
          <w:szCs w:val="28"/>
          <w:lang w:val="uk-UA"/>
        </w:rPr>
        <w:t>Текста</w:t>
      </w:r>
      <w:proofErr w:type="spellEnd"/>
      <w:r>
        <w:rPr>
          <w:sz w:val="28"/>
          <w:szCs w:val="28"/>
          <w:lang w:val="uk-UA"/>
        </w:rPr>
        <w:t xml:space="preserve">. </w:t>
      </w:r>
      <w:r w:rsidRPr="00E35875">
        <w:rPr>
          <w:sz w:val="28"/>
          <w:szCs w:val="28"/>
          <w:lang w:val="uk-UA"/>
        </w:rPr>
        <w:t xml:space="preserve">Суттєвий внесок у подальший розвиток компаративістики роблять також російський дослідник </w:t>
      </w:r>
      <w:r w:rsidRPr="00E35875">
        <w:rPr>
          <w:b/>
          <w:sz w:val="28"/>
          <w:szCs w:val="28"/>
          <w:lang w:val="uk-UA"/>
        </w:rPr>
        <w:t xml:space="preserve">О. </w:t>
      </w:r>
      <w:proofErr w:type="spellStart"/>
      <w:r w:rsidRPr="00E35875">
        <w:rPr>
          <w:b/>
          <w:sz w:val="28"/>
          <w:szCs w:val="28"/>
          <w:lang w:val="uk-UA"/>
        </w:rPr>
        <w:t>Веселовський</w:t>
      </w:r>
      <w:proofErr w:type="spellEnd"/>
      <w:r w:rsidRPr="00E35875">
        <w:rPr>
          <w:sz w:val="28"/>
          <w:szCs w:val="28"/>
          <w:lang w:val="uk-UA"/>
        </w:rPr>
        <w:t xml:space="preserve"> – автор теорії </w:t>
      </w:r>
      <w:proofErr w:type="spellStart"/>
      <w:r w:rsidRPr="00E35875">
        <w:rPr>
          <w:sz w:val="28"/>
          <w:szCs w:val="28"/>
          <w:lang w:val="uk-UA"/>
        </w:rPr>
        <w:t>„зустрічних</w:t>
      </w:r>
      <w:proofErr w:type="spellEnd"/>
      <w:r w:rsidRPr="00E35875">
        <w:rPr>
          <w:sz w:val="28"/>
          <w:szCs w:val="28"/>
          <w:lang w:val="uk-UA"/>
        </w:rPr>
        <w:t xml:space="preserve"> течій”, український вчений – </w:t>
      </w:r>
      <w:r w:rsidRPr="00E35875">
        <w:rPr>
          <w:b/>
          <w:sz w:val="28"/>
          <w:szCs w:val="28"/>
          <w:lang w:val="uk-UA"/>
        </w:rPr>
        <w:t>М. Дашкевич.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Основною метою порівняльно-історичного літературознавства є  </w:t>
      </w:r>
      <w:r w:rsidRPr="00E35875">
        <w:rPr>
          <w:b/>
          <w:bCs/>
          <w:sz w:val="28"/>
          <w:szCs w:val="28"/>
          <w:lang w:val="uk-UA"/>
        </w:rPr>
        <w:t xml:space="preserve">вивчення </w:t>
      </w:r>
      <w:proofErr w:type="spellStart"/>
      <w:r w:rsidRPr="00E35875">
        <w:rPr>
          <w:b/>
          <w:bCs/>
          <w:sz w:val="28"/>
          <w:szCs w:val="28"/>
          <w:lang w:val="uk-UA"/>
        </w:rPr>
        <w:t>між-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та внутрішньо літературних зв’язків і відносин</w:t>
      </w:r>
      <w:r w:rsidRPr="00E35875">
        <w:rPr>
          <w:sz w:val="28"/>
          <w:szCs w:val="28"/>
          <w:lang w:val="uk-UA"/>
        </w:rPr>
        <w:t xml:space="preserve"> (на рівні напрямів, жанрів, форми та змісту), подібностей і розбіжностей між літературно-художніми явищами різних країн. Причини подібностей вбачаються у </w:t>
      </w:r>
      <w:r w:rsidRPr="00E35875">
        <w:rPr>
          <w:b/>
          <w:bCs/>
          <w:sz w:val="28"/>
          <w:szCs w:val="28"/>
          <w:lang w:val="uk-UA"/>
        </w:rPr>
        <w:t>типологічних</w:t>
      </w:r>
      <w:r w:rsidRPr="00E35875">
        <w:rPr>
          <w:sz w:val="28"/>
          <w:szCs w:val="28"/>
          <w:lang w:val="uk-UA"/>
        </w:rPr>
        <w:t xml:space="preserve"> аналогіях (наприклад, стародавній героїчний </w:t>
      </w:r>
      <w:r w:rsidRPr="00E35875">
        <w:rPr>
          <w:sz w:val="28"/>
          <w:szCs w:val="28"/>
          <w:lang w:val="uk-UA"/>
        </w:rPr>
        <w:lastRenderedPageBreak/>
        <w:t xml:space="preserve">епос у народів Заходу і Сходу), а також у </w:t>
      </w:r>
      <w:r w:rsidRPr="00E35875">
        <w:rPr>
          <w:b/>
          <w:bCs/>
          <w:sz w:val="28"/>
          <w:szCs w:val="28"/>
          <w:lang w:val="uk-UA"/>
        </w:rPr>
        <w:t>генетичних і контактних зв’язках та впливах</w:t>
      </w:r>
      <w:r w:rsidRPr="00E35875">
        <w:rPr>
          <w:sz w:val="28"/>
          <w:szCs w:val="28"/>
          <w:lang w:val="uk-UA"/>
        </w:rPr>
        <w:t xml:space="preserve">. 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Найбільш активно компаративістика розвивається  у ХХ – ХХІ ст.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Ант</w:t>
      </w:r>
      <w:r w:rsidRPr="00E35875">
        <w:rPr>
          <w:b/>
          <w:bCs/>
          <w:sz w:val="28"/>
          <w:szCs w:val="28"/>
          <w:lang w:val="uk-UA"/>
        </w:rPr>
        <w:t>ропологічна школа</w:t>
      </w:r>
      <w:r w:rsidRPr="00E35875">
        <w:rPr>
          <w:b/>
          <w:sz w:val="28"/>
          <w:szCs w:val="28"/>
          <w:lang w:val="uk-UA"/>
        </w:rPr>
        <w:t>.</w:t>
      </w:r>
    </w:p>
    <w:p w:rsidR="006D3E66" w:rsidRPr="00E35875" w:rsidRDefault="006D3E66" w:rsidP="006D3E66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Наступна школа отримує назву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антропологічно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ї (етнографічної) і виникає в Англії у 60-х рр. ХІХ ст. на основі досліджень з етнографії. Едвард Берет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Тайлор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„Первісна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культура”,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„Вступ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до вивчення людини і цивілізації: Антропологія”) і Ендрю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Ленґ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доводять, що всі народи проходять одні й ті ж самі етапи еволюційного розвитку, звідси – аналогічність культурних явищ.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Схожість мотивів, сюжетів, образів міфів та фольклору обумовлена спільними побутовими умовами, подібністю людської психології на однакових етапах формування суспільства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(теорія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самозародження сюжетів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Ленґа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6D3E66" w:rsidRPr="00E35875" w:rsidRDefault="006D3E66" w:rsidP="006D3E66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досліджень представників антропологічної школи шотландський етнограф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Джеймс Джордж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Фрейзер</w:t>
      </w:r>
      <w:proofErr w:type="spellEnd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>створює свої праці, які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>стають ґрунтом для подальшого розвитку у ХХ ст. ритуально-міфологічної школи (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ритуалістичної</w:t>
      </w:r>
      <w:proofErr w:type="spellEnd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міфокритики</w:t>
      </w:r>
      <w:proofErr w:type="spellEnd"/>
      <w:r w:rsidRPr="00E35875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:rsidR="006D3E66" w:rsidRDefault="006D3E66" w:rsidP="006D3E66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6D3E66" w:rsidRPr="00E35875" w:rsidRDefault="006D3E66" w:rsidP="006D3E66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E35875">
        <w:rPr>
          <w:b/>
          <w:bCs/>
          <w:sz w:val="28"/>
          <w:szCs w:val="28"/>
          <w:lang w:val="uk-UA"/>
        </w:rPr>
        <w:t>МЕЖА ХІХ-ХХ СТ. В ІСТОРІЇ ЗАХІДНОЄВРОПЕЙСЬКОЇ ЕСТЕТИКИ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Есте</w:t>
      </w:r>
      <w:r w:rsidRPr="00E35875">
        <w:rPr>
          <w:b/>
          <w:bCs/>
          <w:sz w:val="28"/>
          <w:szCs w:val="28"/>
          <w:lang w:val="uk-UA"/>
        </w:rPr>
        <w:t xml:space="preserve">тико-філософські детермінанти розвитку </w:t>
      </w:r>
      <w:proofErr w:type="spellStart"/>
      <w:r w:rsidRPr="00E35875">
        <w:rPr>
          <w:b/>
          <w:bCs/>
          <w:sz w:val="28"/>
          <w:szCs w:val="28"/>
          <w:lang w:val="uk-UA"/>
        </w:rPr>
        <w:t>„ідеалістичного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” напряму </w:t>
      </w:r>
      <w:proofErr w:type="spellStart"/>
      <w:r w:rsidRPr="00E35875">
        <w:rPr>
          <w:b/>
          <w:bCs/>
          <w:sz w:val="28"/>
          <w:szCs w:val="28"/>
          <w:lang w:val="uk-UA"/>
        </w:rPr>
        <w:t>теоретико-літературної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думки.</w:t>
      </w:r>
    </w:p>
    <w:p w:rsidR="006D3E66" w:rsidRPr="00E35875" w:rsidRDefault="006D3E66" w:rsidP="006D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На межі ХІХ-ХХ ст. німецька філософія знову (як і за часів формування романтизму) визначає основний напрямок розвитку естетичної думки: набувають популярності ідеї </w:t>
      </w:r>
      <w:r w:rsidRPr="00E35875">
        <w:rPr>
          <w:b/>
          <w:bCs/>
          <w:sz w:val="28"/>
          <w:szCs w:val="28"/>
          <w:lang w:val="uk-UA"/>
        </w:rPr>
        <w:t xml:space="preserve">Артура </w:t>
      </w:r>
      <w:proofErr w:type="spellStart"/>
      <w:r w:rsidRPr="00E35875">
        <w:rPr>
          <w:b/>
          <w:bCs/>
          <w:sz w:val="28"/>
          <w:szCs w:val="28"/>
          <w:lang w:val="uk-UA"/>
        </w:rPr>
        <w:t>Шопенгауера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та Фрідріха Ніцше</w:t>
      </w:r>
      <w:r w:rsidRPr="00E35875">
        <w:rPr>
          <w:sz w:val="28"/>
          <w:szCs w:val="28"/>
          <w:lang w:val="uk-UA"/>
        </w:rPr>
        <w:t xml:space="preserve">. Вони сприяють популяризації </w:t>
      </w:r>
      <w:proofErr w:type="spellStart"/>
      <w:r w:rsidRPr="00E35875">
        <w:rPr>
          <w:sz w:val="28"/>
          <w:szCs w:val="28"/>
          <w:lang w:val="uk-UA"/>
        </w:rPr>
        <w:t>„ідеалістичного</w:t>
      </w:r>
      <w:proofErr w:type="spellEnd"/>
      <w:r w:rsidRPr="00E35875">
        <w:rPr>
          <w:sz w:val="28"/>
          <w:szCs w:val="28"/>
          <w:lang w:val="uk-UA"/>
        </w:rPr>
        <w:t xml:space="preserve">” напряму – своєрідній антитезі напряму позитивістському, представники якого орієнтуються на традиції </w:t>
      </w:r>
      <w:proofErr w:type="spellStart"/>
      <w:r w:rsidRPr="00E35875">
        <w:rPr>
          <w:sz w:val="28"/>
          <w:szCs w:val="28"/>
          <w:lang w:val="uk-UA"/>
        </w:rPr>
        <w:t>культурно-</w:t>
      </w:r>
      <w:proofErr w:type="spellEnd"/>
      <w:r w:rsidRPr="00E35875">
        <w:rPr>
          <w:sz w:val="28"/>
          <w:szCs w:val="28"/>
          <w:lang w:val="uk-UA"/>
        </w:rPr>
        <w:t xml:space="preserve"> та порівняльно-історичної шкіл. А. </w:t>
      </w:r>
      <w:proofErr w:type="spellStart"/>
      <w:r w:rsidRPr="00E35875">
        <w:rPr>
          <w:sz w:val="28"/>
          <w:szCs w:val="28"/>
          <w:lang w:val="uk-UA"/>
        </w:rPr>
        <w:t>Шопенгауер</w:t>
      </w:r>
      <w:proofErr w:type="spellEnd"/>
      <w:r w:rsidRPr="00E35875">
        <w:rPr>
          <w:sz w:val="28"/>
          <w:szCs w:val="28"/>
          <w:lang w:val="uk-UA"/>
        </w:rPr>
        <w:t xml:space="preserve">, а пізніше й французький мислитель </w:t>
      </w:r>
      <w:proofErr w:type="spellStart"/>
      <w:r w:rsidRPr="00E35875">
        <w:rPr>
          <w:b/>
          <w:bCs/>
          <w:sz w:val="28"/>
          <w:szCs w:val="28"/>
          <w:lang w:val="uk-UA"/>
        </w:rPr>
        <w:t>Анрі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b/>
          <w:bCs/>
          <w:sz w:val="28"/>
          <w:szCs w:val="28"/>
          <w:lang w:val="uk-UA"/>
        </w:rPr>
        <w:t>Бер</w:t>
      </w:r>
      <w:r w:rsidRPr="00E35875">
        <w:rPr>
          <w:b/>
          <w:sz w:val="28"/>
          <w:szCs w:val="28"/>
          <w:lang w:val="uk-UA"/>
        </w:rPr>
        <w:t>ґ</w:t>
      </w:r>
      <w:r w:rsidRPr="00E35875">
        <w:rPr>
          <w:b/>
          <w:bCs/>
          <w:sz w:val="28"/>
          <w:szCs w:val="28"/>
          <w:lang w:val="uk-UA"/>
        </w:rPr>
        <w:t>сон</w:t>
      </w:r>
      <w:proofErr w:type="spellEnd"/>
      <w:r w:rsidRPr="00E35875">
        <w:rPr>
          <w:sz w:val="28"/>
          <w:szCs w:val="28"/>
          <w:lang w:val="uk-UA"/>
        </w:rPr>
        <w:t xml:space="preserve">, проголошують пріоритет </w:t>
      </w:r>
      <w:r w:rsidRPr="00E35875">
        <w:rPr>
          <w:b/>
          <w:bCs/>
          <w:sz w:val="28"/>
          <w:szCs w:val="28"/>
          <w:lang w:val="uk-UA"/>
        </w:rPr>
        <w:t>інтуїтивного початку над раціональним</w:t>
      </w:r>
      <w:r w:rsidRPr="00E35875">
        <w:rPr>
          <w:sz w:val="28"/>
          <w:szCs w:val="28"/>
          <w:lang w:val="uk-UA"/>
        </w:rPr>
        <w:t xml:space="preserve">, творця над ученим. Мистецтво, на думку автора праці </w:t>
      </w:r>
      <w:proofErr w:type="spellStart"/>
      <w:r w:rsidRPr="00E35875">
        <w:rPr>
          <w:sz w:val="28"/>
          <w:szCs w:val="28"/>
          <w:lang w:val="uk-UA"/>
        </w:rPr>
        <w:t>„Світ</w:t>
      </w:r>
      <w:proofErr w:type="spellEnd"/>
      <w:r w:rsidRPr="00E35875">
        <w:rPr>
          <w:sz w:val="28"/>
          <w:szCs w:val="28"/>
          <w:lang w:val="uk-UA"/>
        </w:rPr>
        <w:t xml:space="preserve"> як воля і уявлення”, має не стільки виховувати, </w:t>
      </w:r>
      <w:r w:rsidRPr="00E35875">
        <w:rPr>
          <w:sz w:val="28"/>
          <w:szCs w:val="28"/>
          <w:lang w:val="uk-UA"/>
        </w:rPr>
        <w:lastRenderedPageBreak/>
        <w:t>скільки дарувати естетичну насолоду, звільняти людину від страждань через досягнення байдужого ставлення до життя. Письменник і читач прагну</w:t>
      </w:r>
      <w:r>
        <w:rPr>
          <w:sz w:val="28"/>
          <w:szCs w:val="28"/>
          <w:lang w:val="uk-UA"/>
        </w:rPr>
        <w:t>ть одного – забуття у мистецтві</w:t>
      </w:r>
      <w:r w:rsidRPr="00E35875">
        <w:rPr>
          <w:sz w:val="28"/>
          <w:szCs w:val="28"/>
          <w:lang w:val="uk-UA"/>
        </w:rPr>
        <w:t xml:space="preserve">. </w:t>
      </w:r>
    </w:p>
    <w:p w:rsidR="006D3E66" w:rsidRPr="00E35875" w:rsidRDefault="006D3E66" w:rsidP="006D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>Фрідріх Ніцше докладно розглядає питання походження давньогрецької трагедії (</w:t>
      </w:r>
      <w:proofErr w:type="spellStart"/>
      <w:r w:rsidRPr="00E35875">
        <w:rPr>
          <w:sz w:val="28"/>
          <w:szCs w:val="28"/>
          <w:lang w:val="uk-UA"/>
        </w:rPr>
        <w:t>„Народження</w:t>
      </w:r>
      <w:proofErr w:type="spellEnd"/>
      <w:r w:rsidRPr="00E35875">
        <w:rPr>
          <w:sz w:val="28"/>
          <w:szCs w:val="28"/>
          <w:lang w:val="uk-UA"/>
        </w:rPr>
        <w:t xml:space="preserve"> трагедії з духу музики”). Він порівнює двох олімпійських богів – Аполлона і </w:t>
      </w:r>
      <w:proofErr w:type="spellStart"/>
      <w:r w:rsidRPr="00E35875">
        <w:rPr>
          <w:sz w:val="28"/>
          <w:szCs w:val="28"/>
          <w:lang w:val="uk-UA"/>
        </w:rPr>
        <w:t>Діоніса</w:t>
      </w:r>
      <w:proofErr w:type="spellEnd"/>
      <w:r w:rsidRPr="00E35875">
        <w:rPr>
          <w:sz w:val="28"/>
          <w:szCs w:val="28"/>
          <w:lang w:val="uk-UA"/>
        </w:rPr>
        <w:t xml:space="preserve">. Аполлон – утілення духовності, розуму та гармонії, такий дух характерний для епосу. </w:t>
      </w:r>
      <w:proofErr w:type="spellStart"/>
      <w:r w:rsidRPr="00E35875">
        <w:rPr>
          <w:sz w:val="28"/>
          <w:szCs w:val="28"/>
          <w:lang w:val="uk-UA"/>
        </w:rPr>
        <w:t>Діонісійське</w:t>
      </w:r>
      <w:proofErr w:type="spellEnd"/>
      <w:r w:rsidRPr="00E35875">
        <w:rPr>
          <w:sz w:val="28"/>
          <w:szCs w:val="28"/>
          <w:lang w:val="uk-UA"/>
        </w:rPr>
        <w:t xml:space="preserve"> начало – вольове, стихійне, долучитися до нього можна за допомогою, насамперед, музики. З цього таємничого та пристрасного </w:t>
      </w:r>
      <w:proofErr w:type="spellStart"/>
      <w:r w:rsidRPr="00E35875">
        <w:rPr>
          <w:sz w:val="28"/>
          <w:szCs w:val="28"/>
          <w:lang w:val="uk-UA"/>
        </w:rPr>
        <w:t>„духу</w:t>
      </w:r>
      <w:proofErr w:type="spellEnd"/>
      <w:r w:rsidRPr="00E35875">
        <w:rPr>
          <w:sz w:val="28"/>
          <w:szCs w:val="28"/>
          <w:lang w:val="uk-UA"/>
        </w:rPr>
        <w:t>” і народжується трагедія.</w:t>
      </w:r>
    </w:p>
    <w:p w:rsidR="006D3E66" w:rsidRPr="00E35875" w:rsidRDefault="006D3E66" w:rsidP="006D3E66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А. </w:t>
      </w:r>
      <w:proofErr w:type="spellStart"/>
      <w:r w:rsidRPr="00E35875">
        <w:rPr>
          <w:sz w:val="28"/>
          <w:szCs w:val="28"/>
          <w:lang w:val="uk-UA"/>
        </w:rPr>
        <w:t>Берґсон</w:t>
      </w:r>
      <w:proofErr w:type="spellEnd"/>
      <w:r w:rsidRPr="00E35875">
        <w:rPr>
          <w:sz w:val="28"/>
          <w:szCs w:val="28"/>
          <w:lang w:val="uk-UA"/>
        </w:rPr>
        <w:t xml:space="preserve"> (трактат </w:t>
      </w:r>
      <w:proofErr w:type="spellStart"/>
      <w:r w:rsidRPr="00E35875">
        <w:rPr>
          <w:sz w:val="28"/>
          <w:szCs w:val="28"/>
          <w:lang w:val="uk-UA"/>
        </w:rPr>
        <w:t>„Сміх</w:t>
      </w:r>
      <w:proofErr w:type="spellEnd"/>
      <w:r w:rsidRPr="00E35875">
        <w:rPr>
          <w:sz w:val="28"/>
          <w:szCs w:val="28"/>
          <w:lang w:val="uk-UA"/>
        </w:rPr>
        <w:t>”) закладає у Франції теоретичні основи критики позитивізму, заперечуючи принцип детермінізму у літературознавстві, доцільність використання будь-якої наукової методики. Дослідження витвору мистецтва має бути спрямоване не на визначення тих факторів, які вплинули на його виникнення і специфіку (</w:t>
      </w:r>
      <w:proofErr w:type="spellStart"/>
      <w:r w:rsidRPr="00E35875">
        <w:rPr>
          <w:sz w:val="28"/>
          <w:szCs w:val="28"/>
          <w:lang w:val="uk-UA"/>
        </w:rPr>
        <w:t>„середовища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„раси</w:t>
      </w:r>
      <w:proofErr w:type="spellEnd"/>
      <w:r w:rsidRPr="00E35875">
        <w:rPr>
          <w:sz w:val="28"/>
          <w:szCs w:val="28"/>
          <w:lang w:val="uk-UA"/>
        </w:rPr>
        <w:t xml:space="preserve">”), а на занурення у глибини прекрасно-неповторного, осягнення його сутності за допомогою художньої інтуїції. 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Ан</w:t>
      </w:r>
      <w:r w:rsidRPr="00E35875">
        <w:rPr>
          <w:b/>
          <w:bCs/>
          <w:sz w:val="28"/>
          <w:szCs w:val="28"/>
          <w:lang w:val="uk-UA"/>
        </w:rPr>
        <w:t>типозитивістські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тенденції у літературознавстві.</w:t>
      </w:r>
    </w:p>
    <w:p w:rsidR="006D3E66" w:rsidRPr="00E35875" w:rsidRDefault="006D3E66" w:rsidP="006D3E66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Вчення А. </w:t>
      </w:r>
      <w:proofErr w:type="spellStart"/>
      <w:r w:rsidRPr="00E35875">
        <w:rPr>
          <w:sz w:val="28"/>
          <w:szCs w:val="28"/>
          <w:lang w:val="uk-UA"/>
        </w:rPr>
        <w:t>Берґсона</w:t>
      </w:r>
      <w:proofErr w:type="spellEnd"/>
      <w:r w:rsidRPr="00E35875">
        <w:rPr>
          <w:sz w:val="28"/>
          <w:szCs w:val="28"/>
          <w:lang w:val="uk-UA"/>
        </w:rPr>
        <w:t xml:space="preserve"> набуває популярності не лише у Франції, але й за її межами: інтуїтивізм послідовно представлений у працях італійського вченого </w:t>
      </w:r>
      <w:proofErr w:type="spellStart"/>
      <w:r w:rsidRPr="00E35875">
        <w:rPr>
          <w:b/>
          <w:bCs/>
          <w:sz w:val="28"/>
          <w:szCs w:val="28"/>
          <w:lang w:val="uk-UA"/>
        </w:rPr>
        <w:t>Бенедетто</w:t>
      </w:r>
      <w:proofErr w:type="spellEnd"/>
      <w:r w:rsidRPr="00E35875">
        <w:rPr>
          <w:b/>
          <w:bCs/>
          <w:sz w:val="28"/>
          <w:szCs w:val="28"/>
          <w:lang w:val="uk-UA"/>
        </w:rPr>
        <w:t xml:space="preserve"> Кроче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„Естетика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„Сутність</w:t>
      </w:r>
      <w:proofErr w:type="spellEnd"/>
      <w:r w:rsidRPr="00E35875">
        <w:rPr>
          <w:sz w:val="28"/>
          <w:szCs w:val="28"/>
          <w:lang w:val="uk-UA"/>
        </w:rPr>
        <w:t xml:space="preserve"> естетики”, </w:t>
      </w:r>
      <w:proofErr w:type="spellStart"/>
      <w:r w:rsidRPr="00E35875">
        <w:rPr>
          <w:sz w:val="28"/>
          <w:szCs w:val="28"/>
          <w:lang w:val="uk-UA"/>
        </w:rPr>
        <w:t>„Поезія</w:t>
      </w:r>
      <w:proofErr w:type="spellEnd"/>
      <w:r w:rsidRPr="00E35875">
        <w:rPr>
          <w:sz w:val="28"/>
          <w:szCs w:val="28"/>
          <w:lang w:val="uk-UA"/>
        </w:rPr>
        <w:t xml:space="preserve">”), який заперечує традиційну методологію, продуктивність використання загальновизнаних категорій. 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Ряд положень естетики Ніцше продовжує засновник німецької </w:t>
      </w:r>
      <w:r w:rsidRPr="00E35875">
        <w:rPr>
          <w:b/>
          <w:bCs/>
          <w:sz w:val="28"/>
          <w:szCs w:val="28"/>
          <w:lang w:val="uk-UA"/>
        </w:rPr>
        <w:t>духовно-історичної (культурно-філософської) школи</w:t>
      </w:r>
      <w:r w:rsidRPr="00E35875">
        <w:rPr>
          <w:sz w:val="28"/>
          <w:szCs w:val="28"/>
          <w:lang w:val="uk-UA"/>
        </w:rPr>
        <w:t xml:space="preserve"> – </w:t>
      </w:r>
      <w:r w:rsidRPr="00E35875">
        <w:rPr>
          <w:b/>
          <w:bCs/>
          <w:sz w:val="28"/>
          <w:szCs w:val="28"/>
          <w:lang w:val="uk-UA"/>
        </w:rPr>
        <w:t xml:space="preserve">Вільгельм </w:t>
      </w:r>
      <w:proofErr w:type="spellStart"/>
      <w:r w:rsidRPr="00E35875">
        <w:rPr>
          <w:b/>
          <w:bCs/>
          <w:sz w:val="28"/>
          <w:szCs w:val="28"/>
          <w:lang w:val="uk-UA"/>
        </w:rPr>
        <w:t>Ділтей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„Вступ</w:t>
      </w:r>
      <w:proofErr w:type="spellEnd"/>
      <w:r w:rsidRPr="00E35875">
        <w:rPr>
          <w:sz w:val="28"/>
          <w:szCs w:val="28"/>
          <w:lang w:val="uk-UA"/>
        </w:rPr>
        <w:t xml:space="preserve"> до науки про дух”, </w:t>
      </w:r>
      <w:proofErr w:type="spellStart"/>
      <w:r w:rsidRPr="00E35875">
        <w:rPr>
          <w:sz w:val="28"/>
          <w:szCs w:val="28"/>
          <w:lang w:val="uk-UA"/>
        </w:rPr>
        <w:t>„Побудова</w:t>
      </w:r>
      <w:proofErr w:type="spellEnd"/>
      <w:r w:rsidRPr="00E35875">
        <w:rPr>
          <w:sz w:val="28"/>
          <w:szCs w:val="28"/>
          <w:lang w:val="uk-UA"/>
        </w:rPr>
        <w:t xml:space="preserve"> історичного світу у науках про дух”, </w:t>
      </w:r>
      <w:proofErr w:type="spellStart"/>
      <w:r w:rsidRPr="00E35875">
        <w:rPr>
          <w:sz w:val="28"/>
          <w:szCs w:val="28"/>
          <w:lang w:val="uk-UA"/>
        </w:rPr>
        <w:t>„Переживання</w:t>
      </w:r>
      <w:proofErr w:type="spellEnd"/>
      <w:r w:rsidRPr="00E35875">
        <w:rPr>
          <w:sz w:val="28"/>
          <w:szCs w:val="28"/>
          <w:lang w:val="uk-UA"/>
        </w:rPr>
        <w:t xml:space="preserve"> і творчість”), який пропонує погляд на літературний твір як на вираження духовного світу письменника, що слід осягати інтуїтивно. Якщо знавець природничих наук має спостерігати свій предмет дослідження, то гуманітарій – </w:t>
      </w:r>
      <w:proofErr w:type="spellStart"/>
      <w:r w:rsidRPr="00E35875">
        <w:rPr>
          <w:sz w:val="28"/>
          <w:szCs w:val="28"/>
          <w:lang w:val="uk-UA"/>
        </w:rPr>
        <w:t>„вживатися</w:t>
      </w:r>
      <w:proofErr w:type="spellEnd"/>
      <w:r w:rsidRPr="00E35875">
        <w:rPr>
          <w:sz w:val="28"/>
          <w:szCs w:val="28"/>
          <w:lang w:val="uk-UA"/>
        </w:rPr>
        <w:t xml:space="preserve">” у нього: переживати твір зсередини шляхом </w:t>
      </w:r>
      <w:r w:rsidRPr="00E35875">
        <w:rPr>
          <w:sz w:val="28"/>
          <w:szCs w:val="28"/>
          <w:lang w:val="uk-UA"/>
        </w:rPr>
        <w:lastRenderedPageBreak/>
        <w:t xml:space="preserve">ідентифікації, ототожнення самого себе з художнім світом, </w:t>
      </w:r>
      <w:proofErr w:type="spellStart"/>
      <w:r w:rsidRPr="00E35875">
        <w:rPr>
          <w:sz w:val="28"/>
          <w:szCs w:val="28"/>
          <w:lang w:val="uk-UA"/>
        </w:rPr>
        <w:t>„розчинення</w:t>
      </w:r>
      <w:proofErr w:type="spellEnd"/>
      <w:r w:rsidRPr="00E35875">
        <w:rPr>
          <w:sz w:val="28"/>
          <w:szCs w:val="28"/>
          <w:lang w:val="uk-UA"/>
        </w:rPr>
        <w:t>” у ньому. Отже, духовно-історична школа протиставлена культурно-історичній: остання абсолютизує природничі науки і принцип детермінізму, перша – гуманітарні науки і духовне начало, інтуїцію, уяву.</w:t>
      </w:r>
    </w:p>
    <w:p w:rsidR="006D3E66" w:rsidRPr="00E35875" w:rsidRDefault="006D3E66" w:rsidP="006D3E66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Ця школа </w:t>
      </w:r>
      <w:r w:rsidRPr="00E35875">
        <w:rPr>
          <w:sz w:val="28"/>
          <w:szCs w:val="28"/>
          <w:lang w:val="uk-UA"/>
        </w:rPr>
        <w:t xml:space="preserve">стимулює виникнення </w:t>
      </w:r>
      <w:r w:rsidRPr="00E35875">
        <w:rPr>
          <w:b/>
          <w:bCs/>
          <w:sz w:val="28"/>
          <w:szCs w:val="28"/>
          <w:lang w:val="uk-UA"/>
        </w:rPr>
        <w:t>метафізично-феноменологічного напряму</w:t>
      </w:r>
      <w:r w:rsidRPr="00E35875">
        <w:rPr>
          <w:sz w:val="28"/>
          <w:szCs w:val="28"/>
          <w:lang w:val="uk-UA"/>
        </w:rPr>
        <w:t xml:space="preserve"> (Фрідріх </w:t>
      </w:r>
      <w:proofErr w:type="spellStart"/>
      <w:r w:rsidRPr="00E35875">
        <w:rPr>
          <w:sz w:val="28"/>
          <w:szCs w:val="28"/>
          <w:lang w:val="uk-UA"/>
        </w:rPr>
        <w:t>Гундольф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„Шекспір</w:t>
      </w:r>
      <w:proofErr w:type="spellEnd"/>
      <w:r w:rsidRPr="00E35875">
        <w:rPr>
          <w:sz w:val="28"/>
          <w:szCs w:val="28"/>
          <w:lang w:val="uk-UA"/>
        </w:rPr>
        <w:t xml:space="preserve"> і німецький дух”, </w:t>
      </w:r>
      <w:proofErr w:type="spellStart"/>
      <w:r w:rsidRPr="00E35875">
        <w:rPr>
          <w:sz w:val="28"/>
          <w:szCs w:val="28"/>
          <w:lang w:val="uk-UA"/>
        </w:rPr>
        <w:t>„Ґьоте</w:t>
      </w:r>
      <w:proofErr w:type="spellEnd"/>
      <w:r w:rsidRPr="00E35875">
        <w:rPr>
          <w:sz w:val="28"/>
          <w:szCs w:val="28"/>
          <w:lang w:val="uk-UA"/>
        </w:rPr>
        <w:t xml:space="preserve">”, </w:t>
      </w:r>
      <w:proofErr w:type="spellStart"/>
      <w:r w:rsidRPr="00E35875">
        <w:rPr>
          <w:sz w:val="28"/>
          <w:szCs w:val="28"/>
          <w:lang w:val="uk-UA"/>
        </w:rPr>
        <w:t>„Шекспір</w:t>
      </w:r>
      <w:proofErr w:type="spellEnd"/>
      <w:r w:rsidRPr="00E35875">
        <w:rPr>
          <w:sz w:val="28"/>
          <w:szCs w:val="28"/>
          <w:lang w:val="uk-UA"/>
        </w:rPr>
        <w:t>”): переживання поета і його творчість – єдині, їхня єдність і є цільним образом автора, який має стати предметом дослідження. Мистецтво – не реакція на дійсність, а її вища форма. Дослідник має вжитися у духовну стихію твору, пережити її (</w:t>
      </w:r>
      <w:proofErr w:type="spellStart"/>
      <w:r w:rsidRPr="00E35875">
        <w:rPr>
          <w:sz w:val="28"/>
          <w:szCs w:val="28"/>
          <w:lang w:val="uk-UA"/>
        </w:rPr>
        <w:t>„метод</w:t>
      </w:r>
      <w:proofErr w:type="spellEnd"/>
      <w:r w:rsidRPr="00E35875">
        <w:rPr>
          <w:sz w:val="28"/>
          <w:szCs w:val="28"/>
          <w:lang w:val="uk-UA"/>
        </w:rPr>
        <w:t xml:space="preserve"> є переживання”) і відтворити образ автора. Але вловити образ митця повністю неможливо: як результат виникає міф про письменника (у дусі сучасного критика часу). Показовою у цьому плані є праця Е. </w:t>
      </w:r>
      <w:proofErr w:type="spellStart"/>
      <w:r w:rsidRPr="00E35875">
        <w:rPr>
          <w:sz w:val="28"/>
          <w:szCs w:val="28"/>
          <w:lang w:val="uk-UA"/>
        </w:rPr>
        <w:t>Бертрама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„Ніцше</w:t>
      </w:r>
      <w:proofErr w:type="spellEnd"/>
      <w:r w:rsidRPr="00E35875">
        <w:rPr>
          <w:sz w:val="28"/>
          <w:szCs w:val="28"/>
          <w:lang w:val="uk-UA"/>
        </w:rPr>
        <w:t>. Досвід міфології”.</w:t>
      </w:r>
    </w:p>
    <w:p w:rsidR="006D3E66" w:rsidRPr="00E35875" w:rsidRDefault="006D3E66" w:rsidP="006D3E66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E35875">
        <w:rPr>
          <w:sz w:val="28"/>
          <w:szCs w:val="28"/>
          <w:lang w:val="uk-UA"/>
        </w:rPr>
        <w:t>„Ідеалістичний</w:t>
      </w:r>
      <w:proofErr w:type="spellEnd"/>
      <w:r w:rsidRPr="00E35875">
        <w:rPr>
          <w:sz w:val="28"/>
          <w:szCs w:val="28"/>
          <w:lang w:val="uk-UA"/>
        </w:rPr>
        <w:t xml:space="preserve">” напрям розвитку </w:t>
      </w:r>
      <w:proofErr w:type="spellStart"/>
      <w:r w:rsidRPr="00E35875">
        <w:rPr>
          <w:sz w:val="28"/>
          <w:szCs w:val="28"/>
          <w:lang w:val="uk-UA"/>
        </w:rPr>
        <w:t>теоретико-літературної</w:t>
      </w:r>
      <w:proofErr w:type="spellEnd"/>
      <w:r w:rsidRPr="00E35875">
        <w:rPr>
          <w:sz w:val="28"/>
          <w:szCs w:val="28"/>
          <w:lang w:val="uk-UA"/>
        </w:rPr>
        <w:t xml:space="preserve"> думки доповнюється </w:t>
      </w:r>
      <w:r w:rsidRPr="00E35875">
        <w:rPr>
          <w:b/>
          <w:bCs/>
          <w:sz w:val="28"/>
          <w:szCs w:val="28"/>
          <w:lang w:val="uk-UA"/>
        </w:rPr>
        <w:t>формально-орієнтованими дослідженнями (основна увага у них приділяється аналізу художньої форми)</w:t>
      </w:r>
      <w:r w:rsidRPr="00E35875">
        <w:rPr>
          <w:sz w:val="28"/>
          <w:szCs w:val="28"/>
          <w:lang w:val="uk-UA"/>
        </w:rPr>
        <w:t xml:space="preserve">. Так, зокрема, німець Оскар </w:t>
      </w:r>
      <w:proofErr w:type="spellStart"/>
      <w:r w:rsidRPr="00E35875">
        <w:rPr>
          <w:sz w:val="28"/>
          <w:szCs w:val="28"/>
          <w:lang w:val="uk-UA"/>
        </w:rPr>
        <w:t>Вальцель</w:t>
      </w:r>
      <w:proofErr w:type="spellEnd"/>
      <w:r w:rsidRPr="00E35875">
        <w:rPr>
          <w:sz w:val="28"/>
          <w:szCs w:val="28"/>
          <w:lang w:val="uk-UA"/>
        </w:rPr>
        <w:t xml:space="preserve"> (редактор видання </w:t>
      </w:r>
      <w:proofErr w:type="spellStart"/>
      <w:r w:rsidRPr="00E35875">
        <w:rPr>
          <w:sz w:val="28"/>
          <w:szCs w:val="28"/>
          <w:lang w:val="uk-UA"/>
        </w:rPr>
        <w:t>„Керівництво</w:t>
      </w:r>
      <w:proofErr w:type="spellEnd"/>
      <w:r w:rsidRPr="00E35875">
        <w:rPr>
          <w:sz w:val="28"/>
          <w:szCs w:val="28"/>
          <w:lang w:val="uk-UA"/>
        </w:rPr>
        <w:t xml:space="preserve"> з літературознавства”) у своїх працях </w:t>
      </w:r>
      <w:proofErr w:type="spellStart"/>
      <w:r w:rsidRPr="00E35875">
        <w:rPr>
          <w:sz w:val="28"/>
          <w:szCs w:val="28"/>
          <w:lang w:val="uk-UA"/>
        </w:rPr>
        <w:t>„Взаємне</w:t>
      </w:r>
      <w:proofErr w:type="spellEnd"/>
      <w:r w:rsidRPr="00E35875">
        <w:rPr>
          <w:sz w:val="28"/>
          <w:szCs w:val="28"/>
          <w:lang w:val="uk-UA"/>
        </w:rPr>
        <w:t xml:space="preserve"> пояснення одних мистецтв за допомогою інших”, </w:t>
      </w:r>
      <w:proofErr w:type="spellStart"/>
      <w:r w:rsidRPr="00E35875">
        <w:rPr>
          <w:sz w:val="28"/>
          <w:szCs w:val="28"/>
          <w:lang w:val="uk-UA"/>
        </w:rPr>
        <w:t>„Зміст</w:t>
      </w:r>
      <w:proofErr w:type="spellEnd"/>
      <w:r w:rsidRPr="00E35875">
        <w:rPr>
          <w:sz w:val="28"/>
          <w:szCs w:val="28"/>
          <w:lang w:val="uk-UA"/>
        </w:rPr>
        <w:t xml:space="preserve"> і форма у художніх творах” закликає дослідника обмежитися самим лише твором, відкинувши </w:t>
      </w:r>
      <w:proofErr w:type="spellStart"/>
      <w:r w:rsidRPr="00E35875">
        <w:rPr>
          <w:sz w:val="28"/>
          <w:szCs w:val="28"/>
          <w:lang w:val="uk-UA"/>
        </w:rPr>
        <w:t>історико-соціальний</w:t>
      </w:r>
      <w:proofErr w:type="spellEnd"/>
      <w:r w:rsidRPr="00E35875">
        <w:rPr>
          <w:sz w:val="28"/>
          <w:szCs w:val="28"/>
          <w:lang w:val="uk-UA"/>
        </w:rPr>
        <w:t xml:space="preserve"> та біографічний фактори. Карл </w:t>
      </w:r>
      <w:proofErr w:type="spellStart"/>
      <w:r w:rsidRPr="00E35875">
        <w:rPr>
          <w:sz w:val="28"/>
          <w:szCs w:val="28"/>
          <w:lang w:val="uk-UA"/>
        </w:rPr>
        <w:t>Фосслер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„Дух</w:t>
      </w:r>
      <w:proofErr w:type="spellEnd"/>
      <w:r w:rsidRPr="00E35875">
        <w:rPr>
          <w:sz w:val="28"/>
          <w:szCs w:val="28"/>
          <w:lang w:val="uk-UA"/>
        </w:rPr>
        <w:t xml:space="preserve"> і культура у мові”) остерігається подібних крайнощів і проголошує основним завданням літературознавця аналіз авторського стилю, який, у свою чергу,  відображає духовний і культурний образ нації та часу. </w:t>
      </w:r>
      <w:proofErr w:type="spellStart"/>
      <w:r w:rsidRPr="00E35875">
        <w:rPr>
          <w:sz w:val="28"/>
          <w:szCs w:val="28"/>
          <w:lang w:val="uk-UA"/>
        </w:rPr>
        <w:t>Лео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Шпіцер</w:t>
      </w:r>
      <w:proofErr w:type="spellEnd"/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„Дослідження</w:t>
      </w:r>
      <w:proofErr w:type="spellEnd"/>
      <w:r w:rsidRPr="00E35875">
        <w:rPr>
          <w:sz w:val="28"/>
          <w:szCs w:val="28"/>
          <w:lang w:val="uk-UA"/>
        </w:rPr>
        <w:t xml:space="preserve"> стилю”) трактує слово як </w:t>
      </w:r>
      <w:proofErr w:type="spellStart"/>
      <w:r w:rsidRPr="00E35875">
        <w:rPr>
          <w:sz w:val="28"/>
          <w:szCs w:val="28"/>
          <w:lang w:val="uk-UA"/>
        </w:rPr>
        <w:t>„знак</w:t>
      </w:r>
      <w:proofErr w:type="spellEnd"/>
      <w:r w:rsidRPr="00E35875">
        <w:rPr>
          <w:sz w:val="28"/>
          <w:szCs w:val="28"/>
          <w:lang w:val="uk-UA"/>
        </w:rPr>
        <w:t xml:space="preserve"> душі і Духа”, вказує на зв’язок між словником письменника та колом його улюблених тем і мотивів. Під впливом ідей К. </w:t>
      </w:r>
      <w:proofErr w:type="spellStart"/>
      <w:r w:rsidRPr="00E35875">
        <w:rPr>
          <w:sz w:val="28"/>
          <w:szCs w:val="28"/>
          <w:lang w:val="uk-UA"/>
        </w:rPr>
        <w:t>Фосслера</w:t>
      </w:r>
      <w:proofErr w:type="spellEnd"/>
      <w:r w:rsidRPr="00E35875">
        <w:rPr>
          <w:sz w:val="28"/>
          <w:szCs w:val="28"/>
          <w:lang w:val="uk-UA"/>
        </w:rPr>
        <w:t xml:space="preserve"> та Л. </w:t>
      </w:r>
      <w:proofErr w:type="spellStart"/>
      <w:r w:rsidRPr="00E35875">
        <w:rPr>
          <w:sz w:val="28"/>
          <w:szCs w:val="28"/>
          <w:lang w:val="uk-UA"/>
        </w:rPr>
        <w:t>Шпіцера</w:t>
      </w:r>
      <w:proofErr w:type="spellEnd"/>
      <w:r w:rsidRPr="00E35875">
        <w:rPr>
          <w:sz w:val="28"/>
          <w:szCs w:val="28"/>
          <w:lang w:val="uk-UA"/>
        </w:rPr>
        <w:t xml:space="preserve"> формується </w:t>
      </w:r>
      <w:r w:rsidRPr="00E35875">
        <w:rPr>
          <w:b/>
          <w:bCs/>
          <w:sz w:val="28"/>
          <w:szCs w:val="28"/>
          <w:lang w:val="uk-UA"/>
        </w:rPr>
        <w:t>стилістична школа</w:t>
      </w:r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>у Іспанії</w:t>
      </w:r>
      <w:r w:rsidRPr="00E35875">
        <w:rPr>
          <w:sz w:val="28"/>
          <w:szCs w:val="28"/>
          <w:lang w:val="uk-UA"/>
        </w:rPr>
        <w:t xml:space="preserve"> (</w:t>
      </w:r>
      <w:proofErr w:type="spellStart"/>
      <w:r w:rsidRPr="00E35875">
        <w:rPr>
          <w:sz w:val="28"/>
          <w:szCs w:val="28"/>
          <w:lang w:val="uk-UA"/>
        </w:rPr>
        <w:t>Амадо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Алонсо</w:t>
      </w:r>
      <w:proofErr w:type="spellEnd"/>
      <w:r w:rsidRPr="00E35875">
        <w:rPr>
          <w:sz w:val="28"/>
          <w:szCs w:val="28"/>
          <w:lang w:val="uk-UA"/>
        </w:rPr>
        <w:t xml:space="preserve">, </w:t>
      </w:r>
      <w:proofErr w:type="spellStart"/>
      <w:r w:rsidRPr="00E35875">
        <w:rPr>
          <w:sz w:val="28"/>
          <w:szCs w:val="28"/>
          <w:lang w:val="uk-UA"/>
        </w:rPr>
        <w:t>Дамасо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proofErr w:type="spellStart"/>
      <w:r w:rsidRPr="00E35875">
        <w:rPr>
          <w:sz w:val="28"/>
          <w:szCs w:val="28"/>
          <w:lang w:val="uk-UA"/>
        </w:rPr>
        <w:t>Алонсо</w:t>
      </w:r>
      <w:proofErr w:type="spellEnd"/>
      <w:r w:rsidRPr="00E35875">
        <w:rPr>
          <w:sz w:val="28"/>
          <w:szCs w:val="28"/>
          <w:lang w:val="uk-UA"/>
        </w:rPr>
        <w:t xml:space="preserve">, К. </w:t>
      </w:r>
      <w:proofErr w:type="spellStart"/>
      <w:r w:rsidRPr="00E35875">
        <w:rPr>
          <w:sz w:val="28"/>
          <w:szCs w:val="28"/>
          <w:lang w:val="uk-UA"/>
        </w:rPr>
        <w:t>Боусоньо</w:t>
      </w:r>
      <w:proofErr w:type="spellEnd"/>
      <w:r w:rsidRPr="00E35875">
        <w:rPr>
          <w:sz w:val="28"/>
          <w:szCs w:val="28"/>
          <w:lang w:val="uk-UA"/>
        </w:rPr>
        <w:t>).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Біля витоків одного з ідеалістичних напрямів у літературознавстві  </w:t>
      </w:r>
      <w:r w:rsidRPr="00E35875">
        <w:rPr>
          <w:b/>
          <w:bCs/>
          <w:sz w:val="28"/>
          <w:szCs w:val="28"/>
          <w:lang w:val="uk-UA"/>
        </w:rPr>
        <w:t>Англії</w:t>
      </w:r>
      <w:r w:rsidRPr="00E35875">
        <w:rPr>
          <w:sz w:val="28"/>
          <w:szCs w:val="28"/>
          <w:lang w:val="uk-UA"/>
        </w:rPr>
        <w:t xml:space="preserve"> поч. ХХ ст. стоїть англо-американський поет </w:t>
      </w:r>
      <w:r w:rsidRPr="00E35875">
        <w:rPr>
          <w:b/>
          <w:sz w:val="28"/>
          <w:szCs w:val="28"/>
          <w:lang w:val="uk-UA"/>
        </w:rPr>
        <w:t xml:space="preserve">Томас </w:t>
      </w:r>
      <w:proofErr w:type="spellStart"/>
      <w:r w:rsidRPr="00E35875">
        <w:rPr>
          <w:b/>
          <w:sz w:val="28"/>
          <w:szCs w:val="28"/>
          <w:lang w:val="uk-UA"/>
        </w:rPr>
        <w:t>Стернз</w:t>
      </w:r>
      <w:proofErr w:type="spellEnd"/>
      <w:r w:rsidRPr="00E35875">
        <w:rPr>
          <w:sz w:val="28"/>
          <w:szCs w:val="28"/>
          <w:lang w:val="uk-UA"/>
        </w:rPr>
        <w:t xml:space="preserve"> </w:t>
      </w:r>
      <w:r w:rsidRPr="00E35875">
        <w:rPr>
          <w:b/>
          <w:bCs/>
          <w:sz w:val="28"/>
          <w:szCs w:val="28"/>
          <w:lang w:val="uk-UA"/>
        </w:rPr>
        <w:t xml:space="preserve">Еліот </w:t>
      </w:r>
      <w:r w:rsidRPr="00E35875">
        <w:rPr>
          <w:sz w:val="28"/>
          <w:szCs w:val="28"/>
          <w:lang w:val="uk-UA"/>
        </w:rPr>
        <w:t>(</w:t>
      </w:r>
      <w:proofErr w:type="spellStart"/>
      <w:r w:rsidRPr="00E35875">
        <w:rPr>
          <w:sz w:val="28"/>
          <w:szCs w:val="28"/>
          <w:lang w:val="uk-UA"/>
        </w:rPr>
        <w:t>„Священний</w:t>
      </w:r>
      <w:proofErr w:type="spellEnd"/>
      <w:r w:rsidRPr="00E35875">
        <w:rPr>
          <w:sz w:val="28"/>
          <w:szCs w:val="28"/>
          <w:lang w:val="uk-UA"/>
        </w:rPr>
        <w:t xml:space="preserve"> ліс”, </w:t>
      </w:r>
      <w:proofErr w:type="spellStart"/>
      <w:r w:rsidRPr="00E35875">
        <w:rPr>
          <w:sz w:val="28"/>
          <w:szCs w:val="28"/>
          <w:lang w:val="uk-UA"/>
        </w:rPr>
        <w:t>„Вибрані</w:t>
      </w:r>
      <w:proofErr w:type="spellEnd"/>
      <w:r w:rsidRPr="00E35875">
        <w:rPr>
          <w:sz w:val="28"/>
          <w:szCs w:val="28"/>
          <w:lang w:val="uk-UA"/>
        </w:rPr>
        <w:t xml:space="preserve"> есе”). Творчість трактується ним як спонтанний </w:t>
      </w:r>
      <w:r w:rsidRPr="00E35875">
        <w:rPr>
          <w:sz w:val="28"/>
          <w:szCs w:val="28"/>
          <w:lang w:val="uk-UA"/>
        </w:rPr>
        <w:lastRenderedPageBreak/>
        <w:t xml:space="preserve">акт, у якому вирішальна роль належить уяві і ліричній </w:t>
      </w:r>
      <w:proofErr w:type="spellStart"/>
      <w:r w:rsidRPr="00E35875">
        <w:rPr>
          <w:sz w:val="28"/>
          <w:szCs w:val="28"/>
          <w:lang w:val="uk-UA"/>
        </w:rPr>
        <w:t>сповідальності</w:t>
      </w:r>
      <w:proofErr w:type="spellEnd"/>
      <w:r w:rsidRPr="00E35875">
        <w:rPr>
          <w:sz w:val="28"/>
          <w:szCs w:val="28"/>
          <w:lang w:val="uk-UA"/>
        </w:rPr>
        <w:t xml:space="preserve">. Поет </w:t>
      </w:r>
      <w:proofErr w:type="spellStart"/>
      <w:r w:rsidRPr="00E35875">
        <w:rPr>
          <w:sz w:val="28"/>
          <w:szCs w:val="28"/>
          <w:lang w:val="uk-UA"/>
        </w:rPr>
        <w:t>–„син</w:t>
      </w:r>
      <w:proofErr w:type="spellEnd"/>
      <w:r w:rsidRPr="00E35875">
        <w:rPr>
          <w:sz w:val="28"/>
          <w:szCs w:val="28"/>
          <w:lang w:val="uk-UA"/>
        </w:rPr>
        <w:t xml:space="preserve"> свого часу”, але його поезія – </w:t>
      </w:r>
      <w:proofErr w:type="spellStart"/>
      <w:r w:rsidRPr="00E35875">
        <w:rPr>
          <w:sz w:val="28"/>
          <w:szCs w:val="28"/>
          <w:lang w:val="uk-UA"/>
        </w:rPr>
        <w:t>понадчасове</w:t>
      </w:r>
      <w:proofErr w:type="spellEnd"/>
      <w:r w:rsidRPr="00E35875">
        <w:rPr>
          <w:sz w:val="28"/>
          <w:szCs w:val="28"/>
          <w:lang w:val="uk-UA"/>
        </w:rPr>
        <w:t xml:space="preserve"> явище. Митець виражає не лише себе (авторський задум), але й традицію, яка живе у ньому (на рівні роду і жанру, сюжету і мотиву, ритму і рими), історичне ж чуття примушує його писати у відповідності із вимогами сучасності. </w:t>
      </w:r>
    </w:p>
    <w:p w:rsidR="006D3E66" w:rsidRPr="00E35875" w:rsidRDefault="006D3E66" w:rsidP="006D3E66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35875">
        <w:rPr>
          <w:sz w:val="28"/>
          <w:szCs w:val="28"/>
          <w:lang w:val="uk-UA"/>
        </w:rPr>
        <w:t xml:space="preserve">На особливу увагу дослідника, вважає Еліот, заслуговує художня форма (стиль, мова твору). Цю думку розвивають і догматизують надалі представники англо-американського </w:t>
      </w:r>
      <w:proofErr w:type="spellStart"/>
      <w:r w:rsidRPr="00E35875">
        <w:rPr>
          <w:sz w:val="28"/>
          <w:szCs w:val="28"/>
          <w:lang w:val="uk-UA"/>
        </w:rPr>
        <w:t>„ньюкритицизму</w:t>
      </w:r>
      <w:proofErr w:type="spellEnd"/>
      <w:r w:rsidRPr="00E35875">
        <w:rPr>
          <w:sz w:val="28"/>
          <w:szCs w:val="28"/>
          <w:lang w:val="uk-UA"/>
        </w:rPr>
        <w:t xml:space="preserve">”. </w:t>
      </w:r>
    </w:p>
    <w:p w:rsidR="006D3E66" w:rsidRPr="00E35875" w:rsidRDefault="006D3E66" w:rsidP="006D3E66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Також в Англії набуває поширення теорія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Айвора</w:t>
      </w:r>
      <w:proofErr w:type="spellEnd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Армстронга</w:t>
      </w:r>
      <w:proofErr w:type="spellEnd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Річардса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„Принципи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літературної критики”,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„Практична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критика”), згідно якої головною метою дослідника є встановити, що і як висловлює у своєму творі автор, і як, у свою чергу, це сприймає читач. </w:t>
      </w:r>
      <w:proofErr w:type="spellStart"/>
      <w:r w:rsidRPr="00E35875">
        <w:rPr>
          <w:rFonts w:ascii="Times New Roman" w:hAnsi="Times New Roman" w:cs="Times New Roman"/>
          <w:sz w:val="28"/>
          <w:szCs w:val="28"/>
          <w:lang w:val="uk-UA"/>
        </w:rPr>
        <w:t>Річардса</w:t>
      </w:r>
      <w:proofErr w:type="spellEnd"/>
      <w:r w:rsidRPr="00E35875">
        <w:rPr>
          <w:rFonts w:ascii="Times New Roman" w:hAnsi="Times New Roman" w:cs="Times New Roman"/>
          <w:sz w:val="28"/>
          <w:szCs w:val="28"/>
          <w:lang w:val="uk-UA"/>
        </w:rPr>
        <w:t xml:space="preserve"> вважають </w:t>
      </w:r>
      <w:r w:rsidRPr="00E358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засновником методу семантичної інтерпретації </w:t>
      </w:r>
      <w:r w:rsidRPr="00E35875">
        <w:rPr>
          <w:rFonts w:ascii="Times New Roman" w:hAnsi="Times New Roman" w:cs="Times New Roman"/>
          <w:sz w:val="28"/>
          <w:szCs w:val="28"/>
          <w:lang w:val="uk-UA"/>
        </w:rPr>
        <w:t>в англо-американському літературознавстві.</w:t>
      </w:r>
    </w:p>
    <w:p w:rsidR="00A55870" w:rsidRDefault="006D3E66" w:rsidP="006D3E66">
      <w:pPr>
        <w:widowControl w:val="0"/>
        <w:adjustRightInd w:val="0"/>
        <w:spacing w:line="360" w:lineRule="auto"/>
        <w:ind w:firstLine="709"/>
        <w:jc w:val="both"/>
      </w:pPr>
      <w:r w:rsidRPr="00E35875">
        <w:rPr>
          <w:sz w:val="28"/>
          <w:szCs w:val="28"/>
          <w:lang w:val="uk-UA"/>
        </w:rPr>
        <w:t xml:space="preserve">Однак популярність </w:t>
      </w:r>
      <w:proofErr w:type="spellStart"/>
      <w:r w:rsidRPr="00E35875">
        <w:rPr>
          <w:sz w:val="28"/>
          <w:szCs w:val="28"/>
          <w:lang w:val="uk-UA"/>
        </w:rPr>
        <w:t>„ідеалістично</w:t>
      </w:r>
      <w:proofErr w:type="spellEnd"/>
      <w:r w:rsidRPr="00E35875">
        <w:rPr>
          <w:sz w:val="28"/>
          <w:szCs w:val="28"/>
          <w:lang w:val="uk-UA"/>
        </w:rPr>
        <w:t xml:space="preserve"> налаштованого” літературознавства на межі століть не свідчить про дискредитацію чи повне забуття позитивістських ідей. </w:t>
      </w:r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58D7"/>
    <w:multiLevelType w:val="hybridMultilevel"/>
    <w:tmpl w:val="24A66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055C68"/>
    <w:multiLevelType w:val="hybridMultilevel"/>
    <w:tmpl w:val="77E88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7"/>
    <w:rsid w:val="00552E7F"/>
    <w:rsid w:val="006D3E66"/>
    <w:rsid w:val="007E12E7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3E66"/>
    <w:pPr>
      <w:spacing w:before="100" w:beforeAutospacing="1" w:after="100" w:afterAutospacing="1"/>
      <w:ind w:firstLine="360"/>
      <w:jc w:val="both"/>
    </w:pPr>
    <w:rPr>
      <w:rFonts w:ascii="Verdana" w:hAnsi="Verdana" w:cs="Verdana"/>
      <w:color w:val="000000"/>
      <w:sz w:val="20"/>
      <w:szCs w:val="20"/>
    </w:rPr>
  </w:style>
  <w:style w:type="paragraph" w:customStyle="1" w:styleId="rvps11">
    <w:name w:val="rvps11"/>
    <w:basedOn w:val="a"/>
    <w:uiPriority w:val="99"/>
    <w:rsid w:val="006D3E66"/>
    <w:pPr>
      <w:ind w:firstLine="705"/>
      <w:jc w:val="both"/>
    </w:pPr>
  </w:style>
  <w:style w:type="character" w:customStyle="1" w:styleId="rvts7">
    <w:name w:val="rvts7"/>
    <w:uiPriority w:val="99"/>
    <w:rsid w:val="006D3E66"/>
    <w:rPr>
      <w:rFonts w:ascii="Times New Roman" w:hAnsi="Times New Roman" w:cs="Times New Roman"/>
      <w:sz w:val="24"/>
      <w:szCs w:val="24"/>
    </w:rPr>
  </w:style>
  <w:style w:type="character" w:customStyle="1" w:styleId="rvts8">
    <w:name w:val="rvts8"/>
    <w:uiPriority w:val="99"/>
    <w:rsid w:val="006D3E66"/>
    <w:rPr>
      <w:rFonts w:ascii="Times New Roman" w:hAnsi="Times New Roman" w:cs="Times New Roman"/>
      <w:sz w:val="24"/>
      <w:szCs w:val="24"/>
    </w:rPr>
  </w:style>
  <w:style w:type="character" w:customStyle="1" w:styleId="rvts14">
    <w:name w:val="rvts14"/>
    <w:uiPriority w:val="99"/>
    <w:rsid w:val="006D3E6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rvts15">
    <w:name w:val="rvts15"/>
    <w:uiPriority w:val="99"/>
    <w:rsid w:val="006D3E66"/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uiPriority w:val="99"/>
    <w:rsid w:val="006D3E66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3E66"/>
    <w:pPr>
      <w:spacing w:before="100" w:beforeAutospacing="1" w:after="100" w:afterAutospacing="1"/>
      <w:ind w:firstLine="360"/>
      <w:jc w:val="both"/>
    </w:pPr>
    <w:rPr>
      <w:rFonts w:ascii="Verdana" w:hAnsi="Verdana" w:cs="Verdana"/>
      <w:color w:val="000000"/>
      <w:sz w:val="20"/>
      <w:szCs w:val="20"/>
    </w:rPr>
  </w:style>
  <w:style w:type="paragraph" w:customStyle="1" w:styleId="rvps11">
    <w:name w:val="rvps11"/>
    <w:basedOn w:val="a"/>
    <w:uiPriority w:val="99"/>
    <w:rsid w:val="006D3E66"/>
    <w:pPr>
      <w:ind w:firstLine="705"/>
      <w:jc w:val="both"/>
    </w:pPr>
  </w:style>
  <w:style w:type="character" w:customStyle="1" w:styleId="rvts7">
    <w:name w:val="rvts7"/>
    <w:uiPriority w:val="99"/>
    <w:rsid w:val="006D3E66"/>
    <w:rPr>
      <w:rFonts w:ascii="Times New Roman" w:hAnsi="Times New Roman" w:cs="Times New Roman"/>
      <w:sz w:val="24"/>
      <w:szCs w:val="24"/>
    </w:rPr>
  </w:style>
  <w:style w:type="character" w:customStyle="1" w:styleId="rvts8">
    <w:name w:val="rvts8"/>
    <w:uiPriority w:val="99"/>
    <w:rsid w:val="006D3E66"/>
    <w:rPr>
      <w:rFonts w:ascii="Times New Roman" w:hAnsi="Times New Roman" w:cs="Times New Roman"/>
      <w:sz w:val="24"/>
      <w:szCs w:val="24"/>
    </w:rPr>
  </w:style>
  <w:style w:type="character" w:customStyle="1" w:styleId="rvts14">
    <w:name w:val="rvts14"/>
    <w:uiPriority w:val="99"/>
    <w:rsid w:val="006D3E6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rvts15">
    <w:name w:val="rvts15"/>
    <w:uiPriority w:val="99"/>
    <w:rsid w:val="006D3E66"/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uiPriority w:val="99"/>
    <w:rsid w:val="006D3E66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2020-11-23T10:48:00Z</dcterms:created>
  <dcterms:modified xsi:type="dcterms:W3CDTF">2020-11-23T10:52:00Z</dcterms:modified>
</cp:coreProperties>
</file>