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10" w:rsidRPr="00592B10" w:rsidRDefault="00592B10" w:rsidP="00592B10">
      <w:pPr>
        <w:widowControl w:val="0"/>
        <w:tabs>
          <w:tab w:val="left" w:pos="567"/>
          <w:tab w:val="left" w:pos="900"/>
        </w:tabs>
        <w:suppressAutoHyphens/>
        <w:snapToGrid w:val="0"/>
        <w:spacing w:after="0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Семінар 3 (4 години)</w:t>
      </w:r>
    </w:p>
    <w:p w:rsidR="00592B10" w:rsidRPr="00592B10" w:rsidRDefault="00592B10" w:rsidP="00592B10">
      <w:pPr>
        <w:widowControl w:val="0"/>
        <w:tabs>
          <w:tab w:val="left" w:pos="567"/>
          <w:tab w:val="left" w:pos="900"/>
        </w:tabs>
        <w:suppressAutoHyphens/>
        <w:snapToGrid w:val="0"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:rsidR="00592B10" w:rsidRPr="00592B10" w:rsidRDefault="00592B10" w:rsidP="00592B10">
      <w:pPr>
        <w:widowControl w:val="0"/>
        <w:tabs>
          <w:tab w:val="left" w:pos="567"/>
          <w:tab w:val="left" w:pos="900"/>
        </w:tabs>
        <w:suppressAutoHyphens/>
        <w:snapToGrid w:val="0"/>
        <w:spacing w:after="0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ТЕМА: «</w:t>
      </w:r>
      <w:proofErr w:type="spellStart"/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Інаковість</w:t>
      </w:r>
      <w:proofErr w:type="spellEnd"/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 xml:space="preserve">» та її </w:t>
      </w:r>
      <w:proofErr w:type="spellStart"/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толерування</w:t>
      </w:r>
      <w:proofErr w:type="spellEnd"/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 xml:space="preserve"> («Людина, що сміється» В. Гюго).</w:t>
      </w:r>
    </w:p>
    <w:p w:rsidR="00592B10" w:rsidRPr="00592B10" w:rsidRDefault="00592B10" w:rsidP="00592B10">
      <w:pPr>
        <w:widowControl w:val="0"/>
        <w:tabs>
          <w:tab w:val="left" w:pos="567"/>
          <w:tab w:val="left" w:pos="900"/>
        </w:tabs>
        <w:suppressAutoHyphens/>
        <w:snapToGrid w:val="0"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:rsidR="00592B10" w:rsidRPr="00592B10" w:rsidRDefault="00592B10" w:rsidP="00592B10">
      <w:pPr>
        <w:widowControl w:val="0"/>
        <w:tabs>
          <w:tab w:val="left" w:pos="567"/>
          <w:tab w:val="left" w:pos="900"/>
        </w:tabs>
        <w:suppressAutoHyphens/>
        <w:snapToGrid w:val="0"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1.</w:t>
      </w: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 xml:space="preserve"> </w:t>
      </w: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Соціальна позиція, політичні погляди та діяльність В. Гюго. </w:t>
      </w:r>
    </w:p>
    <w:p w:rsidR="00592B10" w:rsidRPr="00592B10" w:rsidRDefault="00592B10" w:rsidP="00592B10">
      <w:pPr>
        <w:widowControl w:val="0"/>
        <w:tabs>
          <w:tab w:val="left" w:pos="567"/>
          <w:tab w:val="left" w:pos="900"/>
        </w:tabs>
        <w:suppressAutoHyphens/>
        <w:snapToGrid w:val="0"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2. Художнє втілення ідей митця у романі «Людина, яка сміється». Європейські ідеали толерантності у творі: трагедія фізичної неповноцінності, критика упередженого ставлення загалу до людини з фізичними вадами.</w:t>
      </w:r>
    </w:p>
    <w:p w:rsidR="00592B10" w:rsidRPr="00592B10" w:rsidRDefault="00592B10" w:rsidP="00592B10">
      <w:pPr>
        <w:widowControl w:val="0"/>
        <w:tabs>
          <w:tab w:val="left" w:pos="567"/>
          <w:tab w:val="left" w:pos="900"/>
        </w:tabs>
        <w:suppressAutoHyphens/>
        <w:snapToGrid w:val="0"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3. Прагнення до соціальної справедливості як один з критеріїв визначення цінності особистості.</w:t>
      </w:r>
    </w:p>
    <w:p w:rsidR="00592B10" w:rsidRPr="00592B10" w:rsidRDefault="00592B10" w:rsidP="00592B10">
      <w:pPr>
        <w:widowControl w:val="0"/>
        <w:tabs>
          <w:tab w:val="left" w:pos="567"/>
          <w:tab w:val="left" w:pos="900"/>
        </w:tabs>
        <w:suppressAutoHyphens/>
        <w:snapToGrid w:val="0"/>
        <w:spacing w:after="0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4. «Жіноче питання» (образ леді </w:t>
      </w:r>
      <w:proofErr w:type="spellStart"/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Джозіани</w:t>
      </w:r>
      <w:proofErr w:type="spellEnd"/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).</w:t>
      </w:r>
    </w:p>
    <w:p w:rsidR="00592B10" w:rsidRPr="00592B10" w:rsidRDefault="00592B10" w:rsidP="00592B1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5. Важливість соціальної активності, толерантності, гендерної рівності.</w:t>
      </w:r>
    </w:p>
    <w:p w:rsidR="00592B10" w:rsidRPr="00592B10" w:rsidRDefault="00592B10" w:rsidP="00592B1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:rsidR="00592B10" w:rsidRPr="00592B10" w:rsidRDefault="00592B10" w:rsidP="00592B1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Література</w:t>
      </w: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:</w:t>
      </w:r>
    </w:p>
    <w:p w:rsidR="00592B10" w:rsidRPr="00592B10" w:rsidRDefault="00592B10" w:rsidP="00592B1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1.</w:t>
      </w:r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Давиденко Г. Й. </w:t>
      </w: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зарубіжної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– початку XX </w:t>
      </w: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B10" w:rsidRPr="00592B10" w:rsidRDefault="00592B10" w:rsidP="00592B10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[для студ. </w:t>
      </w: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.]</w:t>
      </w:r>
      <w:r w:rsidRPr="0059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/ Г. Й. Давиденко, О. М. Чайка — [2</w:t>
      </w:r>
      <w:r w:rsidRPr="0059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вид.]. –</w:t>
      </w:r>
      <w:r w:rsidRPr="0059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К.: Центр </w:t>
      </w: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учбової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92B1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 — 400 с.</w:t>
      </w:r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[Електронний ресурс]. – Режим доступу: </w:t>
      </w:r>
      <w:hyperlink r:id="rId6" w:history="1"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http://westudents.com.ua/knigi/253-storya-zarubjno-lteraturi-XIX-XX-st-davidenko-g-y.html</w:t>
        </w:r>
      </w:hyperlink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.</w:t>
      </w:r>
    </w:p>
    <w:p w:rsidR="00592B10" w:rsidRPr="00592B10" w:rsidRDefault="00592B10" w:rsidP="00592B1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2. </w:t>
      </w:r>
      <w:proofErr w:type="spellStart"/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Енциклопедія</w:t>
      </w:r>
      <w:proofErr w:type="spellEnd"/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л</w:t>
      </w:r>
      <w:proofErr w:type="gramEnd"/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ітературних</w:t>
      </w:r>
      <w:proofErr w:type="spellEnd"/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напрямів</w:t>
      </w:r>
      <w:proofErr w:type="spellEnd"/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і </w:t>
      </w:r>
      <w:proofErr w:type="spellStart"/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течій</w:t>
      </w:r>
      <w:proofErr w:type="spellEnd"/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[Електронний ресурс]. – Режим доступу : </w:t>
      </w:r>
      <w:hyperlink r:id="rId7" w:history="1"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http://www.ukrlib.com.ua/encycl/techii/printout.php?number=1</w:t>
        </w:r>
      </w:hyperlink>
    </w:p>
    <w:p w:rsidR="00592B10" w:rsidRPr="00592B10" w:rsidRDefault="00592B10" w:rsidP="00592B10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3. Гюго В. Людина, яка сміється [Електронний ресурс]. – Режим доступу :  </w:t>
      </w:r>
      <w:hyperlink r:id="rId8" w:history="1"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://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dovidka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.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biz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.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ua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/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lyudina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-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shho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-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smiyetsya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-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skorocheno</w:t>
        </w:r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/</w:t>
        </w:r>
      </w:hyperlink>
    </w:p>
    <w:p w:rsidR="00592B10" w:rsidRPr="00592B10" w:rsidRDefault="00592B10" w:rsidP="00592B10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4. Віктор Гюго [Електронний ресурс]. – Режим доступу :</w:t>
      </w:r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9" w:history="1"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https://www.ukrlib.com.ua/bio-zl/printit.php?tid=4276</w:t>
        </w:r>
      </w:hyperlink>
    </w:p>
    <w:p w:rsidR="00592B10" w:rsidRPr="00592B10" w:rsidRDefault="00592B10" w:rsidP="00592B10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5. В. Гюго – видатний французький письменник-романтик[Електронний ресурс]. – Режим доступу :</w:t>
      </w:r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0" w:history="1"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http://megalib.com.ua/content/6403_2_VGugo___vidatnii_francyzkii_pismennik_romantik_Osoblivosti_romantizmy_i_novatorstvo_VGugo.html</w:t>
        </w:r>
      </w:hyperlink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.</w:t>
      </w:r>
    </w:p>
    <w:p w:rsidR="00592B10" w:rsidRPr="00592B10" w:rsidRDefault="00592B10" w:rsidP="00592B10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6. Гюго В. Людина, яка сміється [Електронний ресурс]. – Режим доступу :  </w:t>
      </w:r>
      <w:hyperlink r:id="rId11" w:history="1">
        <w:r w:rsidRPr="00592B10">
          <w:rPr>
            <w:rFonts w:ascii="Times New Roman" w:eastAsia="Droid Sans Fallback" w:hAnsi="Times New Roman" w:cs="Times New Roman"/>
            <w:color w:val="0000FF"/>
            <w:kern w:val="1"/>
            <w:sz w:val="28"/>
            <w:szCs w:val="28"/>
            <w:u w:val="single"/>
            <w:lang w:val="uk-UA" w:eastAsia="zh-CN" w:bidi="hi-IN"/>
          </w:rPr>
          <w:t>http://chtyvo.org.ua/authors/Hugo_Victor/Liudyna_scho_smiietsia/</w:t>
        </w:r>
      </w:hyperlink>
      <w:r w:rsidRPr="00592B1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.</w:t>
      </w:r>
    </w:p>
    <w:p w:rsidR="00592B10" w:rsidRPr="00592B10" w:rsidRDefault="00592B10" w:rsidP="00592B10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</w:p>
    <w:p w:rsidR="00592B10" w:rsidRPr="00592B10" w:rsidRDefault="00592B10" w:rsidP="00592B10">
      <w:pPr>
        <w:widowControl w:val="0"/>
        <w:suppressAutoHyphens/>
        <w:spacing w:after="0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</w:pPr>
    </w:p>
    <w:p w:rsidR="00592B10" w:rsidRPr="00592B10" w:rsidRDefault="00592B10" w:rsidP="00592B10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 xml:space="preserve">ЗАВДАННЯ </w:t>
      </w:r>
    </w:p>
    <w:p w:rsidR="00592B10" w:rsidRPr="00592B10" w:rsidRDefault="00592B10" w:rsidP="00592B1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Готуючись до семінару, необхідно:</w:t>
      </w:r>
    </w:p>
    <w:p w:rsidR="00592B10" w:rsidRPr="00592B10" w:rsidRDefault="00592B10" w:rsidP="00592B10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ознайомитися з текстом</w:t>
      </w: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твору В. Гюго, звернувши особливу увагу на специфіку вирішення питань плану (</w:t>
      </w: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див. додаток А</w:t>
      </w: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);</w:t>
      </w:r>
    </w:p>
    <w:p w:rsidR="00592B10" w:rsidRPr="00592B10" w:rsidRDefault="00592B10" w:rsidP="00592B10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ознайомитися з науковими працями</w:t>
      </w: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, присвяченими висвітленню відповідних питань (</w:t>
      </w: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див. джерела</w:t>
      </w: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зі списку літератури № 1-2, 4-5);</w:t>
      </w:r>
    </w:p>
    <w:p w:rsidR="00592B10" w:rsidRPr="00592B10" w:rsidRDefault="00592B10" w:rsidP="00592B10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підготуватися до дискусії</w:t>
      </w: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за питаннями плану під час аудиторної роботи та здійснити спробу самостійного осмислення твору В. Гюго в </w:t>
      </w: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lastRenderedPageBreak/>
        <w:t>світі реалій сучасної дійсності (</w:t>
      </w: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>див. додаток В</w:t>
      </w:r>
      <w:r w:rsidRPr="00592B10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  <w:t>);</w:t>
      </w:r>
    </w:p>
    <w:p w:rsidR="00592B10" w:rsidRPr="00592B10" w:rsidRDefault="00592B10" w:rsidP="00592B10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  <w:t xml:space="preserve">за бажання – переглянути екранізацію роману В. Гюго та порівняти з текстом твору. </w:t>
      </w:r>
    </w:p>
    <w:p w:rsidR="00592B10" w:rsidRPr="00592B10" w:rsidRDefault="00592B10" w:rsidP="00592B10">
      <w:pPr>
        <w:widowControl w:val="0"/>
        <w:suppressAutoHyphens/>
        <w:spacing w:after="0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</w:pPr>
      <w:r w:rsidRPr="00592B10"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  <w:t xml:space="preserve">         </w:t>
      </w:r>
      <w:r w:rsidRPr="00592B10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http://gidonline.in/film/chelovek-kotoryj-smeetsya/   </w:t>
      </w:r>
    </w:p>
    <w:p w:rsidR="00592B10" w:rsidRPr="00592B10" w:rsidRDefault="00592B10" w:rsidP="00592B10">
      <w:pPr>
        <w:widowControl w:val="0"/>
        <w:suppressAutoHyphens/>
        <w:spacing w:after="0"/>
        <w:ind w:left="360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</w:pPr>
      <w:r w:rsidRPr="00592B10"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  <w:t xml:space="preserve">    </w:t>
      </w:r>
      <w:hyperlink r:id="rId12" w:history="1"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eastAsia="zh-CN" w:bidi="hi-IN"/>
          </w:rPr>
          <w:t>http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val="uk-UA" w:eastAsia="zh-CN" w:bidi="hi-IN"/>
          </w:rPr>
          <w:t>://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eastAsia="zh-CN" w:bidi="hi-IN"/>
          </w:rPr>
          <w:t>borfilm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val="uk-UA" w:eastAsia="zh-CN" w:bidi="hi-IN"/>
          </w:rPr>
          <w:t>.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eastAsia="zh-CN" w:bidi="hi-IN"/>
          </w:rPr>
          <w:t>com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val="uk-UA" w:eastAsia="zh-CN" w:bidi="hi-IN"/>
          </w:rPr>
          <w:t>/19366-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eastAsia="zh-CN" w:bidi="hi-IN"/>
          </w:rPr>
          <w:t>chelovek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val="uk-UA" w:eastAsia="zh-CN" w:bidi="hi-IN"/>
          </w:rPr>
          <w:t>-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eastAsia="zh-CN" w:bidi="hi-IN"/>
          </w:rPr>
          <w:t>kotoryy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val="uk-UA" w:eastAsia="zh-CN" w:bidi="hi-IN"/>
          </w:rPr>
          <w:t>-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eastAsia="zh-CN" w:bidi="hi-IN"/>
          </w:rPr>
          <w:t>smeetsya</w:t>
        </w:r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val="uk-UA" w:eastAsia="zh-CN" w:bidi="hi-IN"/>
          </w:rPr>
          <w:t>.</w:t>
        </w:r>
        <w:proofErr w:type="spellStart"/>
        <w:r w:rsidRPr="00592B10">
          <w:rPr>
            <w:rFonts w:ascii="Times New Roman" w:eastAsia="Droid Sans Fallback" w:hAnsi="Times New Roman" w:cs="FreeSans"/>
            <w:color w:val="0000FF"/>
            <w:kern w:val="1"/>
            <w:sz w:val="28"/>
            <w:szCs w:val="24"/>
            <w:u w:val="single"/>
            <w:lang w:eastAsia="zh-CN" w:bidi="hi-IN"/>
          </w:rPr>
          <w:t>html</w:t>
        </w:r>
        <w:proofErr w:type="spellEnd"/>
      </w:hyperlink>
      <w:r w:rsidRPr="00592B10">
        <w:rPr>
          <w:rFonts w:ascii="Times New Roman" w:eastAsia="Droid Sans Fallback" w:hAnsi="Times New Roman" w:cs="FreeSans"/>
          <w:kern w:val="1"/>
          <w:sz w:val="28"/>
          <w:szCs w:val="24"/>
          <w:lang w:val="uk-UA" w:eastAsia="zh-CN" w:bidi="hi-IN"/>
        </w:rPr>
        <w:t>;</w:t>
      </w:r>
    </w:p>
    <w:p w:rsidR="00592B10" w:rsidRPr="00592B10" w:rsidRDefault="00592B10" w:rsidP="00592B10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592B10">
        <w:rPr>
          <w:rFonts w:ascii="Times New Roman" w:eastAsia="Droid Sans Fallback" w:hAnsi="Times New Roman" w:cs="Mangal"/>
          <w:kern w:val="1"/>
          <w:sz w:val="28"/>
          <w:szCs w:val="24"/>
          <w:lang w:val="uk-UA" w:eastAsia="zh-CN" w:bidi="hi-IN"/>
        </w:rPr>
        <w:t xml:space="preserve"> </w:t>
      </w:r>
      <w:r w:rsidRPr="00592B10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uk-UA" w:eastAsia="zh-CN" w:bidi="hi-IN"/>
        </w:rPr>
        <w:t>підготувати колективні презентації</w:t>
      </w:r>
      <w:r w:rsidRPr="00592B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на тему «Герої В. Гюго у сучасному світі» (</w:t>
      </w:r>
      <w:r w:rsidRPr="00592B10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uk-UA" w:eastAsia="zh-CN" w:bidi="hi-IN"/>
        </w:rPr>
        <w:t>див. додаток</w:t>
      </w:r>
      <w:r w:rsidRPr="00592B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</w:t>
      </w:r>
      <w:r w:rsidRPr="00592B10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uk-UA" w:eastAsia="zh-CN" w:bidi="hi-IN"/>
        </w:rPr>
        <w:t>С</w:t>
      </w:r>
      <w:r w:rsidRPr="00592B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val="uk-UA" w:eastAsia="zh-CN" w:bidi="hi-IN"/>
        </w:rPr>
        <w:t>).</w:t>
      </w:r>
    </w:p>
    <w:p w:rsidR="00592B10" w:rsidRPr="00592B10" w:rsidRDefault="00592B10" w:rsidP="00592B10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:rsidR="00A55870" w:rsidRPr="00592B10" w:rsidRDefault="00592B10" w:rsidP="00592B10">
      <w:bookmarkStart w:id="0" w:name="_GoBack"/>
      <w:bookmarkEnd w:id="0"/>
    </w:p>
    <w:sectPr w:rsidR="00A55870" w:rsidRPr="0059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A6A"/>
    <w:multiLevelType w:val="hybridMultilevel"/>
    <w:tmpl w:val="66A4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1196"/>
    <w:multiLevelType w:val="hybridMultilevel"/>
    <w:tmpl w:val="D4D2F6C6"/>
    <w:lvl w:ilvl="0" w:tplc="40F09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3055"/>
    <w:multiLevelType w:val="hybridMultilevel"/>
    <w:tmpl w:val="8BDABB04"/>
    <w:lvl w:ilvl="0" w:tplc="06CE67C0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D"/>
    <w:rsid w:val="00136C10"/>
    <w:rsid w:val="00552E7F"/>
    <w:rsid w:val="00592B10"/>
    <w:rsid w:val="00633120"/>
    <w:rsid w:val="007102CD"/>
    <w:rsid w:val="0075407E"/>
    <w:rsid w:val="009A052D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idka.biz.ua/lyudina-shho-smiyetsya-skorochen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rlib.com.ua/encycl/techii/printout.php?number=1" TargetMode="External"/><Relationship Id="rId12" Type="http://schemas.openxmlformats.org/officeDocument/2006/relationships/hyperlink" Target="http://borfilm.com/19366-chelovek-kotoryy-smeets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tudents.com.ua/knigi/253-storya-zarubjno-lteraturi-XIX-XX-st-davidenko-g-y.html" TargetMode="External"/><Relationship Id="rId11" Type="http://schemas.openxmlformats.org/officeDocument/2006/relationships/hyperlink" Target="http://chtyvo.org.ua/authors/Hugo_Victor/Liudyna_scho_smiiets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galib.com.ua/content/6403_2_VGugo___vidatnii_francyzkii_pismennik_romantik_Osoblivosti_romantizmy_i_novatorstvo_VGug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rlib.com.ua/bio-zl/printit.php?tid=42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2020-11-26T16:18:00Z</dcterms:created>
  <dcterms:modified xsi:type="dcterms:W3CDTF">2020-11-26T16:39:00Z</dcterms:modified>
</cp:coreProperties>
</file>