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9A" w:rsidRPr="007E4DC4" w:rsidRDefault="007E4DC4" w:rsidP="007E4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4DC4">
        <w:rPr>
          <w:rFonts w:ascii="Times New Roman" w:hAnsi="Times New Roman" w:cs="Times New Roman"/>
          <w:sz w:val="28"/>
          <w:szCs w:val="28"/>
        </w:rPr>
        <w:t xml:space="preserve">Особливості поведінки покупців 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>(п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ро</w:t>
      </w:r>
      <w:r w:rsidRPr="007E4DC4">
        <w:rPr>
          <w:rFonts w:ascii="Times New Roman" w:hAnsi="Times New Roman" w:cs="Times New Roman"/>
          <w:sz w:val="28"/>
          <w:szCs w:val="28"/>
        </w:rPr>
        <w:t>цес</w:t>
      </w:r>
      <w:proofErr w:type="spellEnd"/>
      <w:r w:rsidRPr="007E4DC4">
        <w:rPr>
          <w:rFonts w:ascii="Times New Roman" w:hAnsi="Times New Roman" w:cs="Times New Roman"/>
          <w:sz w:val="28"/>
          <w:szCs w:val="28"/>
        </w:rPr>
        <w:t xml:space="preserve"> прийняття рішення покупцем, 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сихологічні</w:t>
      </w:r>
      <w:proofErr w:type="spellEnd"/>
      <w:r w:rsidRPr="007E4DC4">
        <w:rPr>
          <w:rFonts w:ascii="Times New Roman" w:hAnsi="Times New Roman" w:cs="Times New Roman"/>
          <w:sz w:val="28"/>
          <w:szCs w:val="28"/>
        </w:rPr>
        <w:t xml:space="preserve"> ос</w:t>
      </w:r>
      <w:r w:rsidRPr="007E4DC4">
        <w:rPr>
          <w:rFonts w:ascii="Times New Roman" w:hAnsi="Times New Roman" w:cs="Times New Roman"/>
          <w:sz w:val="28"/>
          <w:szCs w:val="28"/>
        </w:rPr>
        <w:t>обливості людського сприйняття,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1CA2">
        <w:rPr>
          <w:rFonts w:ascii="Times New Roman" w:hAnsi="Times New Roman" w:cs="Times New Roman"/>
          <w:sz w:val="28"/>
          <w:szCs w:val="28"/>
          <w:lang w:val="ru-RU"/>
        </w:rPr>
        <w:t xml:space="preserve">правило «Золотого </w:t>
      </w:r>
      <w:proofErr w:type="spellStart"/>
      <w:r w:rsidR="00071CA2">
        <w:rPr>
          <w:rFonts w:ascii="Times New Roman" w:hAnsi="Times New Roman" w:cs="Times New Roman"/>
          <w:sz w:val="28"/>
          <w:szCs w:val="28"/>
          <w:lang w:val="ru-RU"/>
        </w:rPr>
        <w:t>трикутника</w:t>
      </w:r>
      <w:proofErr w:type="spellEnd"/>
      <w:r w:rsidR="00071CA2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ізуальний</w:t>
      </w:r>
      <w:proofErr w:type="spellEnd"/>
      <w:r w:rsidRPr="007E4DC4">
        <w:rPr>
          <w:rFonts w:ascii="Times New Roman" w:hAnsi="Times New Roman" w:cs="Times New Roman"/>
          <w:sz w:val="28"/>
          <w:szCs w:val="28"/>
        </w:rPr>
        <w:t xml:space="preserve"> мерчандайзинг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>:  закон «</w:t>
      </w:r>
      <w:proofErr w:type="spellStart"/>
      <w:r w:rsidRPr="007E4DC4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7E4DC4">
        <w:rPr>
          <w:rFonts w:ascii="Times New Roman" w:hAnsi="Times New Roman" w:cs="Times New Roman"/>
          <w:sz w:val="28"/>
          <w:szCs w:val="28"/>
          <w:lang w:val="ru-RU"/>
        </w:rPr>
        <w:t xml:space="preserve"> очей», закон «</w:t>
      </w:r>
      <w:proofErr w:type="spellStart"/>
      <w:r w:rsidRPr="007E4DC4">
        <w:rPr>
          <w:rFonts w:ascii="Times New Roman" w:hAnsi="Times New Roman" w:cs="Times New Roman"/>
          <w:sz w:val="28"/>
          <w:szCs w:val="28"/>
          <w:lang w:val="ru-RU"/>
        </w:rPr>
        <w:t>Мертвої</w:t>
      </w:r>
      <w:proofErr w:type="spellEnd"/>
      <w:r w:rsidRPr="007E4D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4DC4">
        <w:rPr>
          <w:rFonts w:ascii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7E4DC4">
        <w:rPr>
          <w:rFonts w:ascii="Times New Roman" w:hAnsi="Times New Roman" w:cs="Times New Roman"/>
          <w:sz w:val="28"/>
          <w:szCs w:val="28"/>
          <w:lang w:val="ru-RU"/>
        </w:rPr>
        <w:t xml:space="preserve">», «Закон  </w:t>
      </w:r>
      <w:proofErr w:type="spellStart"/>
      <w:r w:rsidRPr="007E4DC4">
        <w:rPr>
          <w:rFonts w:ascii="Times New Roman" w:hAnsi="Times New Roman" w:cs="Times New Roman"/>
          <w:sz w:val="28"/>
          <w:szCs w:val="28"/>
          <w:lang w:val="ru-RU"/>
        </w:rPr>
        <w:t>угруповання</w:t>
      </w:r>
      <w:proofErr w:type="spellEnd"/>
      <w:r w:rsidRPr="007E4DC4">
        <w:rPr>
          <w:rFonts w:ascii="Times New Roman" w:hAnsi="Times New Roman" w:cs="Times New Roman"/>
          <w:sz w:val="28"/>
          <w:szCs w:val="28"/>
          <w:lang w:val="ru-RU"/>
        </w:rPr>
        <w:t>», «Закон 2/ 3», «Закон 7 ± 2».)</w:t>
      </w:r>
    </w:p>
    <w:p w:rsidR="007E4DC4" w:rsidRPr="007E4DC4" w:rsidRDefault="007E4DC4" w:rsidP="00815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DC4">
        <w:rPr>
          <w:rFonts w:ascii="Times New Roman" w:hAnsi="Times New Roman" w:cs="Times New Roman"/>
          <w:sz w:val="28"/>
          <w:szCs w:val="28"/>
        </w:rPr>
        <w:t>Мерчандайзинговий</w:t>
      </w:r>
      <w:proofErr w:type="spellEnd"/>
      <w:r w:rsidRPr="007E4DC4">
        <w:rPr>
          <w:rFonts w:ascii="Times New Roman" w:hAnsi="Times New Roman" w:cs="Times New Roman"/>
          <w:sz w:val="28"/>
          <w:szCs w:val="28"/>
        </w:rPr>
        <w:t xml:space="preserve"> підхід до планування магазину 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>(с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егментація</w:t>
      </w:r>
      <w:proofErr w:type="spellEnd"/>
      <w:r w:rsidRPr="007E4DC4">
        <w:rPr>
          <w:rFonts w:ascii="Times New Roman" w:hAnsi="Times New Roman" w:cs="Times New Roman"/>
          <w:sz w:val="28"/>
          <w:szCs w:val="28"/>
        </w:rPr>
        <w:t xml:space="preserve">  площі  торгівельного  залу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>, о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собливості</w:t>
      </w:r>
      <w:proofErr w:type="spellEnd"/>
      <w:r w:rsidRPr="007E4DC4">
        <w:rPr>
          <w:rFonts w:ascii="Times New Roman" w:hAnsi="Times New Roman" w:cs="Times New Roman"/>
          <w:sz w:val="28"/>
          <w:szCs w:val="28"/>
        </w:rPr>
        <w:t xml:space="preserve">  поведінки  поку</w:t>
      </w:r>
      <w:r w:rsidR="00071CA2">
        <w:rPr>
          <w:rFonts w:ascii="Times New Roman" w:hAnsi="Times New Roman" w:cs="Times New Roman"/>
          <w:sz w:val="28"/>
          <w:szCs w:val="28"/>
        </w:rPr>
        <w:t>пців  в  торгівельному  залі, а</w:t>
      </w:r>
      <w:r w:rsidRPr="007E4DC4">
        <w:rPr>
          <w:rFonts w:ascii="Times New Roman" w:hAnsi="Times New Roman" w:cs="Times New Roman"/>
          <w:sz w:val="28"/>
          <w:szCs w:val="28"/>
        </w:rPr>
        <w:t>наліз  «холодних»  і «гарячих» зон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>, п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7E4DC4">
        <w:rPr>
          <w:rFonts w:ascii="Times New Roman" w:hAnsi="Times New Roman" w:cs="Times New Roman"/>
          <w:sz w:val="28"/>
          <w:szCs w:val="28"/>
        </w:rPr>
        <w:t xml:space="preserve"> до розподілу площі торговельного залу: зональне розташування груп 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оварів</w:t>
      </w:r>
      <w:proofErr w:type="spellEnd"/>
      <w:r w:rsidRPr="007E4DC4">
        <w:rPr>
          <w:rFonts w:ascii="Times New Roman" w:hAnsi="Times New Roman" w:cs="Times New Roman"/>
          <w:sz w:val="28"/>
          <w:szCs w:val="28"/>
          <w:lang w:val="ru-RU"/>
        </w:rPr>
        <w:t>, х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арактеристики</w:t>
      </w:r>
      <w:proofErr w:type="spellEnd"/>
      <w:r w:rsidRPr="007E4DC4">
        <w:rPr>
          <w:rFonts w:ascii="Times New Roman" w:hAnsi="Times New Roman" w:cs="Times New Roman"/>
          <w:sz w:val="28"/>
          <w:szCs w:val="28"/>
        </w:rPr>
        <w:t xml:space="preserve"> руху покупців по магазину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E4DC4">
        <w:rPr>
          <w:rFonts w:ascii="Times New Roman" w:hAnsi="Times New Roman" w:cs="Times New Roman"/>
          <w:sz w:val="28"/>
          <w:szCs w:val="28"/>
        </w:rPr>
        <w:t>.</w:t>
      </w:r>
    </w:p>
    <w:p w:rsidR="007E4DC4" w:rsidRPr="007E4DC4" w:rsidRDefault="007E4DC4" w:rsidP="007E4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4DC4">
        <w:rPr>
          <w:rFonts w:ascii="Times New Roman" w:hAnsi="Times New Roman" w:cs="Times New Roman"/>
          <w:sz w:val="28"/>
          <w:szCs w:val="28"/>
        </w:rPr>
        <w:t>Фактори, що впливають на здійснення покупки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>: з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вуки</w:t>
      </w:r>
      <w:proofErr w:type="spellEnd"/>
      <w:r w:rsidRPr="007E4DC4">
        <w:rPr>
          <w:rFonts w:ascii="Times New Roman" w:hAnsi="Times New Roman" w:cs="Times New Roman"/>
          <w:sz w:val="28"/>
          <w:szCs w:val="28"/>
        </w:rPr>
        <w:t xml:space="preserve"> і музика, 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світлення</w:t>
      </w:r>
      <w:proofErr w:type="spellEnd"/>
      <w:r w:rsidRPr="007E4DC4">
        <w:rPr>
          <w:rFonts w:ascii="Times New Roman" w:hAnsi="Times New Roman" w:cs="Times New Roman"/>
          <w:sz w:val="28"/>
          <w:szCs w:val="28"/>
        </w:rPr>
        <w:t xml:space="preserve">, </w:t>
      </w:r>
      <w:r w:rsidRPr="007E4DC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апахи</w:t>
      </w:r>
      <w:proofErr w:type="spellEnd"/>
      <w:r w:rsidRPr="007E4DC4">
        <w:rPr>
          <w:rFonts w:ascii="Times New Roman" w:hAnsi="Times New Roman" w:cs="Times New Roman"/>
          <w:sz w:val="28"/>
          <w:szCs w:val="28"/>
          <w:lang w:val="ru-RU"/>
        </w:rPr>
        <w:t>, ц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інники</w:t>
      </w:r>
      <w:proofErr w:type="spellEnd"/>
      <w:r w:rsidRPr="007E4D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о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бслуговуючий</w:t>
      </w:r>
      <w:proofErr w:type="spellEnd"/>
      <w:r w:rsidRPr="007E4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персонал, </w:t>
      </w:r>
      <w:r>
        <w:rPr>
          <w:rFonts w:ascii="Times New Roman" w:hAnsi="Times New Roman" w:cs="Times New Roman"/>
          <w:sz w:val="28"/>
          <w:szCs w:val="28"/>
        </w:rPr>
        <w:t xml:space="preserve"> POS-матеріали, </w:t>
      </w:r>
      <w:r w:rsidRPr="007E4D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E4DC4">
        <w:rPr>
          <w:rFonts w:ascii="Times New Roman" w:hAnsi="Times New Roman" w:cs="Times New Roman"/>
          <w:sz w:val="28"/>
          <w:szCs w:val="28"/>
        </w:rPr>
        <w:t>семплінг</w:t>
      </w:r>
      <w:proofErr w:type="spellEnd"/>
      <w:r w:rsidRPr="007E4DC4">
        <w:rPr>
          <w:rFonts w:ascii="Times New Roman" w:hAnsi="Times New Roman" w:cs="Times New Roman"/>
          <w:sz w:val="28"/>
          <w:szCs w:val="28"/>
        </w:rPr>
        <w:t>»</w:t>
      </w:r>
    </w:p>
    <w:p w:rsidR="007E4DC4" w:rsidRPr="00071CA2" w:rsidRDefault="007E4DC4" w:rsidP="00071CA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4DC4" w:rsidRPr="00071C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2FC9"/>
    <w:multiLevelType w:val="hybridMultilevel"/>
    <w:tmpl w:val="FAD66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EA"/>
    <w:rsid w:val="00071CA2"/>
    <w:rsid w:val="002227EA"/>
    <w:rsid w:val="007E4DC4"/>
    <w:rsid w:val="00D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0D8"/>
  <w15:chartTrackingRefBased/>
  <w15:docId w15:val="{A850C0AD-52AF-47BE-AC15-526EA687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C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E4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4DC4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2020-11-27T12:18:00Z</dcterms:created>
  <dcterms:modified xsi:type="dcterms:W3CDTF">2020-11-27T12:32:00Z</dcterms:modified>
</cp:coreProperties>
</file>