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9" w:rsidRPr="00241D69" w:rsidRDefault="00241D69" w:rsidP="00241D69">
      <w:pPr>
        <w:jc w:val="center"/>
        <w:rPr>
          <w:szCs w:val="28"/>
          <w:lang w:val="ru-RU"/>
        </w:rPr>
      </w:pP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МІНІСТЕРСТВО ОСВІТИ І НАУКИ УКРАЇНИ</w:t>
      </w: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ЗАПОРІЗЬКИЙ НАЦІОНАЛЬНИЙ УНІВЕРСИТЕТ</w:t>
      </w:r>
    </w:p>
    <w:p w:rsidR="00241D69" w:rsidRPr="00241D69" w:rsidRDefault="00241D69" w:rsidP="00241D69">
      <w:pPr>
        <w:jc w:val="center"/>
        <w:rPr>
          <w:caps/>
          <w:szCs w:val="28"/>
          <w:lang w:val="ru-RU"/>
        </w:rPr>
      </w:pPr>
      <w:r w:rsidRPr="00241D69">
        <w:rPr>
          <w:caps/>
          <w:szCs w:val="28"/>
          <w:lang w:val="ru-RU"/>
        </w:rPr>
        <w:t xml:space="preserve">математичний Факультет 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  <w:r w:rsidRPr="00241D69">
        <w:rPr>
          <w:caps/>
          <w:lang w:val="ru-RU"/>
        </w:rPr>
        <w:t>Кафедра</w:t>
      </w:r>
      <w:r w:rsidRPr="00241D69">
        <w:rPr>
          <w:lang w:val="ru-RU"/>
        </w:rPr>
        <w:t xml:space="preserve"> ЗАГАЛЬНО</w:t>
      </w:r>
      <w:r w:rsidRPr="00241D69">
        <w:t>Ї МАТЕМАТИКИ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  <w:r w:rsidRPr="00241D69">
        <w:rPr>
          <w:b/>
          <w:lang w:val="ru-RU"/>
        </w:rPr>
        <w:t xml:space="preserve">                                                     </w:t>
      </w:r>
    </w:p>
    <w:p w:rsidR="00241D69" w:rsidRPr="00241D69" w:rsidRDefault="00241D69" w:rsidP="00241D69">
      <w:pPr>
        <w:jc w:val="center"/>
        <w:rPr>
          <w:lang w:val="ru-RU"/>
        </w:rPr>
      </w:pPr>
      <w:r w:rsidRPr="00241D69">
        <w:rPr>
          <w:b/>
          <w:lang w:val="ru-RU"/>
        </w:rPr>
        <w:t xml:space="preserve">                                                       ЗАТВЕРДЖУЮ</w:t>
      </w:r>
    </w:p>
    <w:p w:rsidR="00241D69" w:rsidRPr="00241D69" w:rsidRDefault="00241D69" w:rsidP="00241D69">
      <w:pPr>
        <w:ind w:left="5400"/>
      </w:pPr>
    </w:p>
    <w:p w:rsidR="00241D69" w:rsidRPr="00241D69" w:rsidRDefault="00241D69" w:rsidP="00241D69">
      <w:pPr>
        <w:ind w:left="5400"/>
      </w:pPr>
      <w:r w:rsidRPr="00241D69">
        <w:t xml:space="preserve">Декан ________________ факультету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Cs w:val="28"/>
        </w:rPr>
        <w:t xml:space="preserve">  ______        __________________</w:t>
      </w:r>
      <w:r w:rsidRPr="00241D69">
        <w:rPr>
          <w:sz w:val="16"/>
        </w:rPr>
        <w:t xml:space="preserve"> 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 w:val="16"/>
        </w:rPr>
        <w:t xml:space="preserve">     (підпис)                        (ініціали та прізвище) </w:t>
      </w:r>
    </w:p>
    <w:p w:rsidR="00241D69" w:rsidRPr="00241D69" w:rsidRDefault="00241D69" w:rsidP="00241D69">
      <w:r w:rsidRPr="00241D69">
        <w:t xml:space="preserve">                                                                                            «______»_______________202___</w:t>
      </w: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b/>
          <w:sz w:val="28"/>
          <w:lang w:eastAsia="ru-RU"/>
        </w:rPr>
      </w:pPr>
      <w:r w:rsidRPr="00241D69">
        <w:rPr>
          <w:b/>
          <w:sz w:val="28"/>
          <w:lang w:eastAsia="ru-RU"/>
        </w:rPr>
        <w:t xml:space="preserve">АЛГЕБРАЇЧНІ </w:t>
      </w:r>
      <w:r w:rsidR="00023E75">
        <w:rPr>
          <w:b/>
          <w:sz w:val="28"/>
          <w:lang w:eastAsia="ru-RU"/>
        </w:rPr>
        <w:t>СТРУКТУРИ</w:t>
      </w:r>
    </w:p>
    <w:p w:rsidR="00241D69" w:rsidRPr="00241D69" w:rsidRDefault="00241D69" w:rsidP="00241D69">
      <w:pPr>
        <w:jc w:val="center"/>
        <w:rPr>
          <w:b/>
          <w:sz w:val="28"/>
          <w:lang w:eastAsia="ru-RU"/>
        </w:rPr>
      </w:pPr>
    </w:p>
    <w:p w:rsidR="00241D69" w:rsidRPr="00241D69" w:rsidRDefault="00241D69" w:rsidP="00241D69">
      <w:pPr>
        <w:rPr>
          <w:sz w:val="16"/>
          <w:szCs w:val="16"/>
        </w:rPr>
      </w:pPr>
    </w:p>
    <w:p w:rsidR="00241D69" w:rsidRPr="00241D69" w:rsidRDefault="00241D69" w:rsidP="00241D69">
      <w:pPr>
        <w:jc w:val="center"/>
        <w:rPr>
          <w:i/>
          <w:iCs/>
          <w:sz w:val="28"/>
          <w:szCs w:val="28"/>
        </w:rPr>
      </w:pPr>
      <w:r w:rsidRPr="00241D69">
        <w:rPr>
          <w:iCs/>
          <w:sz w:val="28"/>
          <w:szCs w:val="28"/>
        </w:rPr>
        <w:t>РОБОЧА ПРОГРАМА НАВЧАЛЬНОЇ ДИСЦИПЛІНИ</w:t>
      </w:r>
      <w:r w:rsidRPr="00241D69">
        <w:rPr>
          <w:i/>
          <w:iCs/>
          <w:sz w:val="28"/>
          <w:szCs w:val="28"/>
        </w:rPr>
        <w:t xml:space="preserve"> </w:t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</w:p>
    <w:p w:rsidR="00241D69" w:rsidRPr="00241D69" w:rsidRDefault="00241D69" w:rsidP="00241D69">
      <w:pPr>
        <w:jc w:val="center"/>
        <w:rPr>
          <w:bCs/>
          <w:sz w:val="28"/>
          <w:szCs w:val="28"/>
        </w:rPr>
      </w:pPr>
      <w:r w:rsidRPr="00241D69">
        <w:rPr>
          <w:b/>
          <w:bCs/>
          <w:sz w:val="28"/>
          <w:szCs w:val="28"/>
        </w:rPr>
        <w:t xml:space="preserve"> </w:t>
      </w:r>
      <w:r w:rsidRPr="00241D69">
        <w:rPr>
          <w:bCs/>
          <w:sz w:val="28"/>
          <w:szCs w:val="28"/>
        </w:rPr>
        <w:t xml:space="preserve">підготовки </w:t>
      </w:r>
      <w:r w:rsidR="00F5260A">
        <w:rPr>
          <w:bCs/>
          <w:sz w:val="28"/>
          <w:szCs w:val="28"/>
        </w:rPr>
        <w:t>магістрів</w:t>
      </w:r>
    </w:p>
    <w:p w:rsidR="00241D69" w:rsidRPr="00241D69" w:rsidRDefault="00241D69" w:rsidP="00241D69">
      <w:pPr>
        <w:jc w:val="center"/>
        <w:rPr>
          <w:bCs/>
          <w:sz w:val="16"/>
          <w:szCs w:val="16"/>
        </w:rPr>
      </w:pPr>
      <w:r w:rsidRPr="00241D69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спеціальності   111 - Математика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освітньо-професійна програма Математика</w:t>
      </w:r>
    </w:p>
    <w:p w:rsidR="00241D69" w:rsidRPr="00241D69" w:rsidRDefault="00241D69" w:rsidP="00241D69">
      <w:pPr>
        <w:rPr>
          <w:b/>
          <w:bCs/>
        </w:rPr>
      </w:pPr>
    </w:p>
    <w:p w:rsidR="00241D69" w:rsidRPr="00241D69" w:rsidRDefault="00241D69" w:rsidP="00241D69">
      <w:pPr>
        <w:suppressAutoHyphens w:val="0"/>
        <w:ind w:left="1260" w:hanging="1260"/>
        <w:rPr>
          <w:sz w:val="28"/>
          <w:vertAlign w:val="superscript"/>
          <w:lang w:val="ru-RU" w:eastAsia="ru-RU"/>
        </w:rPr>
      </w:pPr>
      <w:proofErr w:type="spellStart"/>
      <w:r w:rsidRPr="00241D69">
        <w:rPr>
          <w:b/>
          <w:bCs/>
          <w:sz w:val="28"/>
          <w:lang w:val="ru-RU" w:eastAsia="ru-RU"/>
        </w:rPr>
        <w:t>Укладач</w:t>
      </w:r>
      <w:proofErr w:type="spellEnd"/>
      <w:r w:rsidRPr="00241D69">
        <w:rPr>
          <w:b/>
          <w:bCs/>
          <w:sz w:val="28"/>
          <w:lang w:eastAsia="ru-RU"/>
        </w:rPr>
        <w:t xml:space="preserve">: </w:t>
      </w:r>
      <w:r w:rsidRPr="00241D69">
        <w:rPr>
          <w:bCs/>
          <w:sz w:val="28"/>
          <w:lang w:eastAsia="ru-RU"/>
        </w:rPr>
        <w:t>Стєганцева Поліна Георгіївна, к. ф.-м. н., доцент, доцент кафедри загальної математики</w:t>
      </w:r>
      <w:r w:rsidRPr="00241D69">
        <w:rPr>
          <w:sz w:val="28"/>
          <w:vertAlign w:val="superscript"/>
          <w:lang w:val="ru-RU" w:eastAsia="ru-RU"/>
        </w:rPr>
        <w:t xml:space="preserve"> </w:t>
      </w:r>
    </w:p>
    <w:p w:rsidR="00241D69" w:rsidRPr="00241D69" w:rsidRDefault="00241D69" w:rsidP="00241D69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41D69" w:rsidRPr="00CC7555" w:rsidTr="00BB1E17">
        <w:tc>
          <w:tcPr>
            <w:tcW w:w="4826" w:type="dxa"/>
          </w:tcPr>
          <w:p w:rsidR="00241D69" w:rsidRPr="00CC7555" w:rsidRDefault="00241D69" w:rsidP="00241D69">
            <w:r w:rsidRPr="00CC7555">
              <w:t>Обговорено та ухвалено</w:t>
            </w:r>
          </w:p>
          <w:p w:rsidR="00241D69" w:rsidRPr="00CC7555" w:rsidRDefault="00241D69" w:rsidP="00241D69">
            <w:r w:rsidRPr="00CC7555">
              <w:t>на засіданні кафедри____________________</w:t>
            </w:r>
          </w:p>
          <w:p w:rsidR="00241D69" w:rsidRPr="00CC7555" w:rsidRDefault="00241D69" w:rsidP="00241D69">
            <w:r w:rsidRPr="00CC7555">
              <w:t>______________________________________</w:t>
            </w:r>
          </w:p>
          <w:p w:rsidR="00241D69" w:rsidRPr="00CC7555" w:rsidRDefault="00241D69" w:rsidP="00241D69"/>
          <w:p w:rsidR="00241D69" w:rsidRPr="00CC7555" w:rsidRDefault="00241D69" w:rsidP="00241D69">
            <w:r w:rsidRPr="00CC7555">
              <w:t>Протокол №____ від  “___”________202_ р.</w:t>
            </w:r>
          </w:p>
          <w:p w:rsidR="00241D69" w:rsidRPr="00CC7555" w:rsidRDefault="00241D69" w:rsidP="00241D69">
            <w:r w:rsidRPr="00CC7555">
              <w:t>Завідувач кафедри______________________</w:t>
            </w:r>
          </w:p>
          <w:p w:rsidR="00241D69" w:rsidRPr="00CC7555" w:rsidRDefault="00241D69" w:rsidP="00241D69">
            <w:pPr>
              <w:jc w:val="center"/>
            </w:pPr>
            <w:r w:rsidRPr="00CC7555">
              <w:t>_____________________________________</w:t>
            </w:r>
          </w:p>
          <w:p w:rsidR="00241D69" w:rsidRPr="00CC7555" w:rsidRDefault="00241D69" w:rsidP="00241D69">
            <w:pPr>
              <w:jc w:val="center"/>
              <w:rPr>
                <w:vertAlign w:val="superscript"/>
              </w:rPr>
            </w:pPr>
            <w:r w:rsidRPr="00CC7555">
              <w:t xml:space="preserve">       </w:t>
            </w:r>
            <w:r w:rsidRPr="00CC7555">
              <w:rPr>
                <w:vertAlign w:val="superscript"/>
              </w:rPr>
              <w:t>(підпис)</w:t>
            </w:r>
            <w:r w:rsidRPr="00CC7555">
              <w:t xml:space="preserve">                          </w:t>
            </w:r>
            <w:r w:rsidRPr="00CC755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241D69" w:rsidRPr="00CC7555" w:rsidRDefault="00241D69" w:rsidP="00241D69">
            <w:pPr>
              <w:ind w:left="35"/>
            </w:pPr>
            <w:r w:rsidRPr="00CC7555">
              <w:t xml:space="preserve">Ухвалено науково-методичною радою </w:t>
            </w:r>
          </w:p>
          <w:p w:rsidR="00241D69" w:rsidRPr="00CC7555" w:rsidRDefault="00241D69" w:rsidP="00241D69">
            <w:pPr>
              <w:rPr>
                <w:u w:val="single"/>
              </w:rPr>
            </w:pPr>
            <w:r w:rsidRPr="00CC7555">
              <w:t>факультету ________________________</w:t>
            </w:r>
          </w:p>
          <w:p w:rsidR="00241D69" w:rsidRPr="00CC7555" w:rsidRDefault="00241D69" w:rsidP="00241D69">
            <w:r w:rsidRPr="00CC7555">
              <w:t xml:space="preserve"> </w:t>
            </w:r>
          </w:p>
          <w:p w:rsidR="00241D69" w:rsidRPr="00CC7555" w:rsidRDefault="00241D69" w:rsidP="00241D69">
            <w:r w:rsidRPr="00CC7555">
              <w:t>Протокол №____від  “___”_______202__ р.</w:t>
            </w:r>
          </w:p>
          <w:p w:rsidR="00241D69" w:rsidRPr="00CC7555" w:rsidRDefault="00241D69" w:rsidP="00241D69">
            <w:r w:rsidRPr="00CC7555">
              <w:t>Голова науково-методичної ради факультету _________________________</w:t>
            </w:r>
          </w:p>
          <w:p w:rsidR="00241D69" w:rsidRPr="00CC7555" w:rsidRDefault="00241D69" w:rsidP="00241D69">
            <w:pPr>
              <w:jc w:val="center"/>
            </w:pPr>
            <w:r w:rsidRPr="00CC7555">
              <w:t>_____________________________________</w:t>
            </w:r>
          </w:p>
          <w:p w:rsidR="00241D69" w:rsidRPr="00CC7555" w:rsidRDefault="00241D69" w:rsidP="00241D69">
            <w:r w:rsidRPr="00CC7555">
              <w:t xml:space="preserve">         </w:t>
            </w:r>
            <w:r w:rsidRPr="00CC7555">
              <w:rPr>
                <w:vertAlign w:val="superscript"/>
              </w:rPr>
              <w:t>(підпис)</w:t>
            </w:r>
            <w:r w:rsidRPr="00CC7555">
              <w:t xml:space="preserve">                               </w:t>
            </w:r>
            <w:r w:rsidRPr="00CC7555">
              <w:rPr>
                <w:vertAlign w:val="superscript"/>
              </w:rPr>
              <w:t>(ініціали, прізвище )</w:t>
            </w:r>
          </w:p>
        </w:tc>
      </w:tr>
    </w:tbl>
    <w:p w:rsidR="00241D69" w:rsidRPr="00CC7555" w:rsidRDefault="00241D69" w:rsidP="00241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D69" w:rsidRPr="00241D69" w:rsidTr="00BB1E17">
        <w:trPr>
          <w:trHeight w:val="1477"/>
        </w:trPr>
        <w:tc>
          <w:tcPr>
            <w:tcW w:w="4785" w:type="dxa"/>
          </w:tcPr>
          <w:p w:rsidR="00241D69" w:rsidRPr="00CC7555" w:rsidRDefault="00241D69" w:rsidP="00241D69">
            <w:r w:rsidRPr="00CC7555">
              <w:t xml:space="preserve">Погоджено </w:t>
            </w: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  <w:r w:rsidRPr="00CC7555">
              <w:t>з навчально-методичним відділом</w:t>
            </w: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________________________________</w:t>
            </w:r>
          </w:p>
          <w:p w:rsidR="00241D69" w:rsidRPr="00CC7555" w:rsidRDefault="00241D69" w:rsidP="00241D69">
            <w:pPr>
              <w:rPr>
                <w:sz w:val="16"/>
                <w:szCs w:val="16"/>
              </w:rPr>
            </w:pPr>
            <w:r w:rsidRPr="00CC755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241D69" w:rsidRPr="00CC7555" w:rsidRDefault="00241D69" w:rsidP="00241D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D69" w:rsidRPr="00CC7555" w:rsidRDefault="00241D69" w:rsidP="00241D69">
            <w:r w:rsidRPr="00CC7555">
              <w:t>Погоджено  з навчальною лабораторією інформаційного забезпечення освітнього процесу</w:t>
            </w:r>
          </w:p>
          <w:p w:rsidR="00241D69" w:rsidRPr="00CC7555" w:rsidRDefault="00241D69" w:rsidP="00241D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rPr>
                <w:sz w:val="28"/>
                <w:szCs w:val="28"/>
              </w:rPr>
            </w:pPr>
            <w:r w:rsidRPr="00CC755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  <w:bookmarkStart w:id="0" w:name="_GoBack"/>
            <w:bookmarkEnd w:id="0"/>
          </w:p>
        </w:tc>
      </w:tr>
    </w:tbl>
    <w:p w:rsidR="00241D69" w:rsidRPr="00241D69" w:rsidRDefault="00241D69" w:rsidP="00241D69">
      <w:pPr>
        <w:jc w:val="center"/>
        <w:rPr>
          <w:sz w:val="28"/>
          <w:szCs w:val="28"/>
        </w:rPr>
      </w:pPr>
    </w:p>
    <w:p w:rsidR="00D25075" w:rsidRPr="00241D69" w:rsidRDefault="00D25075" w:rsidP="00D25075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2020 рік</w:t>
      </w:r>
    </w:p>
    <w:p w:rsidR="00D25075" w:rsidRPr="00241D69" w:rsidRDefault="00D25075" w:rsidP="00D25075">
      <w:pPr>
        <w:jc w:val="center"/>
        <w:rPr>
          <w:sz w:val="28"/>
          <w:szCs w:val="28"/>
        </w:rPr>
      </w:pPr>
    </w:p>
    <w:p w:rsidR="00241D69" w:rsidRPr="00241D69" w:rsidRDefault="00241D69" w:rsidP="00241D69">
      <w:pPr>
        <w:suppressAutoHyphens w:val="0"/>
        <w:spacing w:after="200" w:line="276" w:lineRule="auto"/>
        <w:rPr>
          <w:sz w:val="28"/>
          <w:szCs w:val="28"/>
        </w:rPr>
      </w:pPr>
      <w:r w:rsidRPr="00241D69">
        <w:rPr>
          <w:sz w:val="28"/>
          <w:szCs w:val="28"/>
        </w:rPr>
        <w:br w:type="page"/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  <w:r w:rsidRPr="00241D69">
        <w:rPr>
          <w:b/>
          <w:bCs/>
          <w:caps/>
          <w:sz w:val="28"/>
          <w:szCs w:val="28"/>
        </w:rPr>
        <w:lastRenderedPageBreak/>
        <w:t xml:space="preserve">1. </w:t>
      </w:r>
      <w:r w:rsidRPr="00241D69">
        <w:rPr>
          <w:b/>
          <w:bCs/>
          <w:sz w:val="28"/>
          <w:szCs w:val="28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241D69" w:rsidRPr="00241D69" w:rsidTr="00BB1E17">
        <w:trPr>
          <w:trHeight w:val="110"/>
        </w:trPr>
        <w:tc>
          <w:tcPr>
            <w:tcW w:w="3119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3</w:t>
            </w:r>
          </w:p>
        </w:tc>
      </w:tr>
      <w:tr w:rsidR="00241D69" w:rsidRPr="00241D69" w:rsidTr="00BB1E17">
        <w:trPr>
          <w:trHeight w:val="671"/>
        </w:trPr>
        <w:tc>
          <w:tcPr>
            <w:tcW w:w="3119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освітня програма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41D69" w:rsidRPr="00241D69" w:rsidTr="00BB1E17">
        <w:trPr>
          <w:trHeight w:val="643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заочна (дистанційна)</w:t>
            </w:r>
          </w:p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41D69" w:rsidRPr="00241D69" w:rsidTr="00BB1E17">
        <w:trPr>
          <w:trHeight w:val="365"/>
        </w:trPr>
        <w:tc>
          <w:tcPr>
            <w:tcW w:w="3119" w:type="dxa"/>
            <w:vMerge w:val="restart"/>
          </w:tcPr>
          <w:p w:rsidR="00241D69" w:rsidRPr="00994039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994039">
              <w:rPr>
                <w:lang w:eastAsia="ru-RU"/>
              </w:rPr>
              <w:t>Галузь знань</w:t>
            </w:r>
          </w:p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994039">
              <w:rPr>
                <w:lang w:eastAsia="ru-RU"/>
              </w:rPr>
              <w:t>11 – Математика та статистика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994039" w:rsidRDefault="00241D69" w:rsidP="00241D69">
            <w:pPr>
              <w:spacing w:before="60" w:after="60"/>
            </w:pPr>
            <w:r w:rsidRPr="00994039">
              <w:t xml:space="preserve">Кількість кредитів – </w:t>
            </w:r>
            <w:r w:rsidR="00994039" w:rsidRPr="00994039">
              <w:t>4</w:t>
            </w:r>
            <w:r w:rsidRPr="00994039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994039">
              <w:rPr>
                <w:b/>
                <w:sz w:val="20"/>
                <w:szCs w:val="20"/>
              </w:rPr>
              <w:t>Вибіркова</w:t>
            </w:r>
          </w:p>
          <w:p w:rsidR="00241D69" w:rsidRPr="00994039" w:rsidRDefault="00241D69" w:rsidP="00241D6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241D69" w:rsidRPr="00241D69" w:rsidTr="00BB1E17">
        <w:trPr>
          <w:trHeight w:val="480"/>
        </w:trPr>
        <w:tc>
          <w:tcPr>
            <w:tcW w:w="3119" w:type="dxa"/>
            <w:vMerge/>
          </w:tcPr>
          <w:p w:rsidR="00241D69" w:rsidRPr="00994039" w:rsidRDefault="00241D69" w:rsidP="00241D69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994039">
              <w:rPr>
                <w:lang w:eastAsia="ru-RU"/>
              </w:rPr>
              <w:t>Цикл дисциплін вільного вибору студента</w:t>
            </w:r>
          </w:p>
        </w:tc>
      </w:tr>
      <w:tr w:rsidR="00241D69" w:rsidRPr="00241D69" w:rsidTr="00BB1E17">
        <w:trPr>
          <w:trHeight w:val="631"/>
        </w:trPr>
        <w:tc>
          <w:tcPr>
            <w:tcW w:w="3119" w:type="dxa"/>
            <w:vMerge w:val="restart"/>
            <w:vAlign w:val="center"/>
          </w:tcPr>
          <w:p w:rsidR="00241D69" w:rsidRPr="00994039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994039">
              <w:rPr>
                <w:lang w:eastAsia="ru-RU"/>
              </w:rPr>
              <w:t>Спеціальність:</w:t>
            </w:r>
          </w:p>
          <w:p w:rsidR="00241D69" w:rsidRPr="00994039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994039">
              <w:rPr>
                <w:lang w:eastAsia="ru-RU"/>
              </w:rPr>
              <w:t>111 – Математика</w:t>
            </w:r>
          </w:p>
          <w:p w:rsidR="00241D69" w:rsidRPr="00994039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1D69" w:rsidRPr="00994039" w:rsidRDefault="00241D69" w:rsidP="00241D69">
            <w:pPr>
              <w:spacing w:before="60" w:after="60"/>
            </w:pPr>
            <w:r w:rsidRPr="00994039">
              <w:t>Загальна кількість годин –</w:t>
            </w:r>
            <w:r w:rsidR="00994039" w:rsidRPr="00994039">
              <w:t xml:space="preserve"> 120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b/>
              </w:rPr>
            </w:pPr>
            <w:r w:rsidRPr="00994039">
              <w:rPr>
                <w:b/>
              </w:rPr>
              <w:t>Семестр:</w:t>
            </w:r>
          </w:p>
        </w:tc>
      </w:tr>
      <w:tr w:rsidR="00241D69" w:rsidRPr="00241D69" w:rsidTr="00BB1E17">
        <w:trPr>
          <w:trHeight w:val="364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241D69" w:rsidRPr="00994039" w:rsidRDefault="00994039" w:rsidP="00241D69">
            <w:pPr>
              <w:jc w:val="center"/>
            </w:pPr>
            <w:r w:rsidRPr="00994039">
              <w:t>3</w:t>
            </w:r>
            <w:r w:rsidR="00241D69" w:rsidRPr="00994039">
              <w:t xml:space="preserve"> -й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 xml:space="preserve"> -й</w:t>
            </w:r>
          </w:p>
        </w:tc>
      </w:tr>
      <w:tr w:rsidR="00241D69" w:rsidRPr="00241D69" w:rsidTr="00BB1E17">
        <w:trPr>
          <w:trHeight w:val="322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/>
        </w:tc>
        <w:tc>
          <w:tcPr>
            <w:tcW w:w="2976" w:type="dxa"/>
            <w:vMerge w:val="restart"/>
            <w:vAlign w:val="center"/>
          </w:tcPr>
          <w:p w:rsidR="00241D69" w:rsidRPr="00994039" w:rsidRDefault="00241D69" w:rsidP="00241D69">
            <w:r w:rsidRPr="00994039">
              <w:t>Змістових модулів –</w:t>
            </w:r>
            <w:r w:rsidR="00994039" w:rsidRPr="00994039">
              <w:t xml:space="preserve"> 3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b/>
              </w:rPr>
            </w:pPr>
            <w:r w:rsidRPr="00994039">
              <w:rPr>
                <w:b/>
              </w:rPr>
              <w:t>Лекції</w:t>
            </w:r>
          </w:p>
        </w:tc>
      </w:tr>
      <w:tr w:rsidR="00241D69" w:rsidRPr="00241D69" w:rsidTr="00BB1E17">
        <w:trPr>
          <w:trHeight w:val="320"/>
        </w:trPr>
        <w:tc>
          <w:tcPr>
            <w:tcW w:w="3119" w:type="dxa"/>
            <w:vMerge w:val="restart"/>
            <w:vAlign w:val="center"/>
          </w:tcPr>
          <w:p w:rsidR="00241D69" w:rsidRPr="00994039" w:rsidRDefault="00241D69" w:rsidP="00241D69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994039">
              <w:rPr>
                <w:lang w:val="ru-RU" w:eastAsia="ru-RU"/>
              </w:rPr>
              <w:t>Освітн</w:t>
            </w:r>
            <w:proofErr w:type="spellEnd"/>
            <w:r w:rsidRPr="00994039">
              <w:rPr>
                <w:lang w:eastAsia="ru-RU"/>
              </w:rPr>
              <w:t>ьо-професійна</w:t>
            </w:r>
            <w:r w:rsidRPr="00994039">
              <w:rPr>
                <w:lang w:val="ru-RU" w:eastAsia="ru-RU"/>
              </w:rPr>
              <w:t xml:space="preserve"> программа</w:t>
            </w:r>
            <w:r w:rsidRPr="00994039">
              <w:rPr>
                <w:lang w:eastAsia="ru-RU"/>
              </w:rPr>
              <w:t xml:space="preserve"> –</w:t>
            </w:r>
          </w:p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994039">
              <w:rPr>
                <w:lang w:eastAsia="ru-RU"/>
              </w:rPr>
              <w:t>Математика</w:t>
            </w: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/>
        </w:tc>
        <w:tc>
          <w:tcPr>
            <w:tcW w:w="1503" w:type="dxa"/>
            <w:vAlign w:val="center"/>
          </w:tcPr>
          <w:p w:rsidR="00241D69" w:rsidRPr="00994039" w:rsidRDefault="00994039" w:rsidP="00241D69">
            <w:pPr>
              <w:jc w:val="center"/>
            </w:pPr>
            <w:r w:rsidRPr="00994039">
              <w:t>12</w:t>
            </w:r>
            <w:r w:rsidR="00241D69" w:rsidRPr="00994039">
              <w:t xml:space="preserve"> 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/>
        </w:tc>
        <w:tc>
          <w:tcPr>
            <w:tcW w:w="2976" w:type="dxa"/>
            <w:vMerge/>
            <w:vAlign w:val="center"/>
          </w:tcPr>
          <w:p w:rsidR="00241D69" w:rsidRPr="00994039" w:rsidRDefault="00241D69" w:rsidP="00241D69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994039">
              <w:rPr>
                <w:b/>
              </w:rPr>
              <w:t>Практичні</w:t>
            </w:r>
          </w:p>
          <w:p w:rsidR="00241D69" w:rsidRPr="00994039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41D69" w:rsidRPr="00241D69" w:rsidTr="00BB1E1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>
            <w:pPr>
              <w:jc w:val="center"/>
              <w:rPr>
                <w:i/>
              </w:rPr>
            </w:pPr>
            <w:r w:rsidRPr="00994039">
              <w:rPr>
                <w:sz w:val="20"/>
                <w:szCs w:val="20"/>
              </w:rPr>
              <w:t>Рівень вищої освіти:</w:t>
            </w:r>
            <w:r w:rsidRPr="00994039">
              <w:rPr>
                <w:b/>
                <w:sz w:val="20"/>
                <w:szCs w:val="20"/>
              </w:rPr>
              <w:t xml:space="preserve"> </w:t>
            </w:r>
            <w:r w:rsidR="00994039">
              <w:rPr>
                <w:b/>
                <w:sz w:val="20"/>
                <w:szCs w:val="20"/>
              </w:rPr>
              <w:t>магісте</w:t>
            </w:r>
            <w:r w:rsidRPr="00994039">
              <w:rPr>
                <w:b/>
                <w:sz w:val="20"/>
                <w:szCs w:val="20"/>
              </w:rPr>
              <w:t xml:space="preserve">рський </w:t>
            </w:r>
          </w:p>
          <w:p w:rsidR="00241D69" w:rsidRPr="00994039" w:rsidRDefault="00241D69" w:rsidP="00241D69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>
            <w:r w:rsidRPr="00994039">
              <w:t xml:space="preserve">Кількість поточних контрольних заходів – </w:t>
            </w:r>
            <w:r w:rsidR="00994039" w:rsidRPr="00994039">
              <w:t xml:space="preserve"> 6</w:t>
            </w:r>
          </w:p>
          <w:p w:rsidR="00241D69" w:rsidRPr="00994039" w:rsidRDefault="00241D69" w:rsidP="00241D69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41D69" w:rsidRPr="00994039" w:rsidRDefault="00241D69" w:rsidP="00241D69">
            <w:pPr>
              <w:jc w:val="center"/>
              <w:rPr>
                <w:i/>
              </w:rPr>
            </w:pPr>
            <w:r w:rsidRPr="00994039">
              <w:t>22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994039" w:rsidRDefault="00241D69" w:rsidP="00241D69">
            <w:pPr>
              <w:jc w:val="center"/>
              <w:rPr>
                <w:b/>
              </w:rPr>
            </w:pPr>
            <w:r w:rsidRPr="00994039">
              <w:rPr>
                <w:b/>
              </w:rPr>
              <w:t>Самостійна робота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994039" w:rsidRDefault="00241D69" w:rsidP="00241D69">
            <w:pPr>
              <w:jc w:val="center"/>
            </w:pPr>
          </w:p>
        </w:tc>
        <w:tc>
          <w:tcPr>
            <w:tcW w:w="1503" w:type="dxa"/>
            <w:vAlign w:val="center"/>
          </w:tcPr>
          <w:p w:rsidR="00241D69" w:rsidRPr="00994039" w:rsidRDefault="00994039" w:rsidP="00241D69">
            <w:pPr>
              <w:jc w:val="center"/>
              <w:rPr>
                <w:i/>
              </w:rPr>
            </w:pPr>
            <w:r w:rsidRPr="00994039">
              <w:t xml:space="preserve">86 </w:t>
            </w:r>
            <w:r w:rsidR="00241D69" w:rsidRPr="00994039">
              <w:t>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rPr>
                <w:b/>
              </w:rPr>
              <w:t>Вид підсумкового семестрового контролю</w:t>
            </w:r>
            <w:r w:rsidRPr="00241D69">
              <w:t xml:space="preserve">: </w:t>
            </w:r>
          </w:p>
          <w:p w:rsidR="00241D69" w:rsidRPr="00241D69" w:rsidRDefault="00241D69" w:rsidP="00241D69">
            <w:pPr>
              <w:jc w:val="center"/>
            </w:pPr>
            <w:r w:rsidRPr="00241D69">
              <w:t>залік</w:t>
            </w:r>
          </w:p>
          <w:p w:rsidR="00241D69" w:rsidRPr="00241D69" w:rsidRDefault="00241D69" w:rsidP="00241D69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1D69" w:rsidRPr="00241D69" w:rsidRDefault="00241D69" w:rsidP="00241D6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241D69" w:rsidRPr="00241D69" w:rsidRDefault="00241D69" w:rsidP="00241D69">
      <w:pPr>
        <w:keepNext/>
        <w:numPr>
          <w:ilvl w:val="2"/>
          <w:numId w:val="1"/>
        </w:numPr>
        <w:tabs>
          <w:tab w:val="clear" w:pos="4262"/>
          <w:tab w:val="num" w:pos="0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241D69">
        <w:rPr>
          <w:b/>
          <w:iCs/>
          <w:sz w:val="28"/>
          <w:szCs w:val="28"/>
        </w:rPr>
        <w:t>2. Мета та завдання навчальної дисципліни</w:t>
      </w:r>
    </w:p>
    <w:p w:rsidR="00023E75" w:rsidRPr="002C481D" w:rsidRDefault="00023E75" w:rsidP="00023E75">
      <w:pPr>
        <w:pStyle w:val="a7"/>
        <w:spacing w:after="0"/>
        <w:ind w:firstLine="720"/>
        <w:jc w:val="both"/>
        <w:rPr>
          <w:szCs w:val="28"/>
          <w:lang w:val="uk-UA"/>
        </w:rPr>
      </w:pPr>
      <w:r w:rsidRPr="00AD27CC">
        <w:rPr>
          <w:b/>
          <w:szCs w:val="28"/>
          <w:lang w:val="uk-UA"/>
        </w:rPr>
        <w:t>Метою</w:t>
      </w:r>
      <w:r w:rsidRPr="003258C2">
        <w:rPr>
          <w:szCs w:val="28"/>
          <w:lang w:val="uk-UA"/>
        </w:rPr>
        <w:t xml:space="preserve"> викладання навчальної дисципліни </w:t>
      </w:r>
      <w:r>
        <w:rPr>
          <w:szCs w:val="28"/>
          <w:lang w:val="uk-UA"/>
        </w:rPr>
        <w:t xml:space="preserve">«Алгебраїчні структури» </w:t>
      </w:r>
      <w:r w:rsidRPr="002C481D">
        <w:rPr>
          <w:szCs w:val="28"/>
          <w:lang w:val="uk-UA"/>
        </w:rPr>
        <w:t xml:space="preserve">є ознайомлення студентів із </w:t>
      </w:r>
      <w:r w:rsidR="00F5260A">
        <w:rPr>
          <w:szCs w:val="28"/>
          <w:lang w:val="uk-UA"/>
        </w:rPr>
        <w:t>методами досліджень в сучасній алгебрі, розширення пов’язаних з вивченням фундаментальних дисциплін компетенцій</w:t>
      </w:r>
      <w:r w:rsidRPr="002C481D">
        <w:rPr>
          <w:szCs w:val="28"/>
          <w:lang w:val="uk-UA"/>
        </w:rPr>
        <w:t>.</w:t>
      </w:r>
    </w:p>
    <w:p w:rsidR="00023E75" w:rsidRPr="00023E75" w:rsidRDefault="00023E75" w:rsidP="00023E7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23E75">
        <w:rPr>
          <w:sz w:val="28"/>
          <w:szCs w:val="28"/>
          <w:lang w:eastAsia="ru-RU"/>
        </w:rPr>
        <w:t xml:space="preserve">Основними </w:t>
      </w:r>
      <w:r w:rsidRPr="00023E75">
        <w:rPr>
          <w:b/>
          <w:sz w:val="28"/>
          <w:szCs w:val="28"/>
          <w:lang w:eastAsia="ru-RU"/>
        </w:rPr>
        <w:t>завданнями</w:t>
      </w:r>
      <w:r w:rsidRPr="00023E75">
        <w:rPr>
          <w:sz w:val="28"/>
          <w:szCs w:val="28"/>
          <w:lang w:eastAsia="ru-RU"/>
        </w:rPr>
        <w:t xml:space="preserve"> вивчення дисципліни «Алгебраїчні структури» є:</w:t>
      </w:r>
    </w:p>
    <w:p w:rsidR="00023E75" w:rsidRPr="00023E75" w:rsidRDefault="00023E75" w:rsidP="00023E75">
      <w:pPr>
        <w:numPr>
          <w:ilvl w:val="0"/>
          <w:numId w:val="12"/>
        </w:num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023E75">
        <w:rPr>
          <w:sz w:val="28"/>
          <w:szCs w:val="28"/>
          <w:lang w:eastAsia="ru-RU"/>
        </w:rPr>
        <w:t>поглиблення знань</w:t>
      </w:r>
      <w:r w:rsidR="00F5260A">
        <w:rPr>
          <w:sz w:val="28"/>
          <w:szCs w:val="28"/>
          <w:lang w:eastAsia="ru-RU"/>
        </w:rPr>
        <w:t>, набутих при вивченні алгебраїчних структур на бакалаврському рівні</w:t>
      </w:r>
      <w:r>
        <w:rPr>
          <w:sz w:val="28"/>
          <w:szCs w:val="28"/>
          <w:lang w:eastAsia="ru-RU"/>
        </w:rPr>
        <w:t>;</w:t>
      </w:r>
    </w:p>
    <w:p w:rsidR="00F5260A" w:rsidRDefault="00F5260A" w:rsidP="00023E75">
      <w:pPr>
        <w:numPr>
          <w:ilvl w:val="0"/>
          <w:numId w:val="12"/>
        </w:num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удосконалення навичок використання алгебраїчної мови, яка пов’язує між собою всі фундаментальні дисципліни;</w:t>
      </w:r>
    </w:p>
    <w:p w:rsidR="00023E75" w:rsidRDefault="006C15D2" w:rsidP="00023E75">
      <w:pPr>
        <w:numPr>
          <w:ilvl w:val="0"/>
          <w:numId w:val="12"/>
        </w:num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набуття навичок дослідницької роботи, пов’язанної з використанням алгебраїчних структур.</w:t>
      </w:r>
    </w:p>
    <w:p w:rsidR="00A1772A" w:rsidRPr="00023E75" w:rsidRDefault="00A1772A" w:rsidP="00241D69">
      <w:pPr>
        <w:ind w:left="1260"/>
        <w:jc w:val="both"/>
        <w:rPr>
          <w:sz w:val="28"/>
          <w:szCs w:val="28"/>
        </w:rPr>
      </w:pPr>
    </w:p>
    <w:p w:rsidR="00241D69" w:rsidRPr="00241D69" w:rsidRDefault="00241D69" w:rsidP="00241D6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241D69">
        <w:rPr>
          <w:sz w:val="28"/>
          <w:szCs w:val="28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241D69" w:rsidRPr="00241D69" w:rsidRDefault="00241D69" w:rsidP="00241D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2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b/>
                <w:sz w:val="28"/>
                <w:szCs w:val="28"/>
                <w:lang w:eastAsia="ru-RU"/>
              </w:rPr>
            </w:pPr>
            <w:r w:rsidRPr="00241D69">
              <w:rPr>
                <w:b/>
                <w:sz w:val="28"/>
                <w:szCs w:val="28"/>
                <w:lang w:eastAsia="ru-RU"/>
              </w:rPr>
              <w:t>Загальні: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lastRenderedPageBreak/>
              <w:t xml:space="preserve">Здатність до навчання, в тому числі, і самостійного.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використовувати математичні методи. </w:t>
            </w:r>
          </w:p>
          <w:p w:rsid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застосовувати прийоми логічного мислення: аналіз, синтез, індукцію, дедукцію, узагальнення та конкретизацію та ін.. </w:t>
            </w:r>
          </w:p>
          <w:p w:rsidR="006C15D2" w:rsidRPr="008576E1" w:rsidRDefault="006C15D2" w:rsidP="006C15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576E1">
              <w:rPr>
                <w:color w:val="000000"/>
                <w:sz w:val="28"/>
                <w:szCs w:val="28"/>
              </w:rPr>
              <w:t>Здатність до провадження дослідницької та інноваційної діяльності.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спілкуватися державною мовою як усно, так і письмово.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val="ru-RU" w:eastAsia="uk-UA"/>
              </w:rPr>
            </w:pPr>
            <w:r w:rsidRPr="00241D69">
              <w:rPr>
                <w:sz w:val="28"/>
                <w:lang w:eastAsia="uk-UA"/>
              </w:rPr>
              <w:t>Здатність оцінювати та забезпечувати якість виконуваних робіт.</w:t>
            </w:r>
          </w:p>
          <w:p w:rsidR="00241D69" w:rsidRPr="00241D69" w:rsidRDefault="00241D69" w:rsidP="00241D69">
            <w:pPr>
              <w:suppressAutoHyphens w:val="0"/>
              <w:ind w:firstLine="540"/>
              <w:rPr>
                <w:b/>
                <w:sz w:val="28"/>
                <w:szCs w:val="28"/>
                <w:lang w:eastAsia="uk-UA"/>
              </w:rPr>
            </w:pPr>
            <w:r w:rsidRPr="00241D69">
              <w:rPr>
                <w:b/>
                <w:sz w:val="28"/>
                <w:szCs w:val="28"/>
                <w:lang w:eastAsia="uk-UA"/>
              </w:rPr>
              <w:t>Спеціальні:</w:t>
            </w:r>
          </w:p>
          <w:p w:rsid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kern w:val="28"/>
                <w:sz w:val="28"/>
                <w:lang w:eastAsia="ru-RU"/>
              </w:rPr>
            </w:pPr>
            <w:r w:rsidRPr="00241D69">
              <w:rPr>
                <w:kern w:val="28"/>
                <w:sz w:val="28"/>
                <w:lang w:eastAsia="ru-RU"/>
              </w:rPr>
              <w:t>Здатність створювати математичну модель розв’язуваної проблеми.</w:t>
            </w:r>
          </w:p>
          <w:p w:rsidR="006C15D2" w:rsidRPr="008576E1" w:rsidRDefault="006C15D2" w:rsidP="006C15D2">
            <w:pPr>
              <w:pStyle w:val="a7"/>
              <w:kinsoku w:val="0"/>
              <w:overflowPunct w:val="0"/>
              <w:spacing w:after="0"/>
              <w:ind w:right="140" w:firstLine="567"/>
              <w:jc w:val="both"/>
              <w:rPr>
                <w:kern w:val="28"/>
                <w:szCs w:val="28"/>
                <w:lang w:val="uk-UA"/>
              </w:rPr>
            </w:pPr>
            <w:r w:rsidRPr="008576E1">
              <w:rPr>
                <w:kern w:val="28"/>
                <w:szCs w:val="28"/>
                <w:lang w:val="uk-UA"/>
              </w:rPr>
              <w:t>Здатність розв’язувати проблеми різної складності та формулювати нові проблеми математичною мовою.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конструювати доведення та обґрунтовувати отримані результати у відповідності до обраного методу дослідження.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формулювати гіпотези та доводити або спростовувати їх.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Здатність викладення результатів дослідження у логічній послідовності, у тому числі відрізняти основні ідеї від деталей та технічних викладок.</w:t>
            </w:r>
          </w:p>
          <w:p w:rsidR="006C15D2" w:rsidRPr="006C15D2" w:rsidRDefault="006C15D2" w:rsidP="006C15D2">
            <w:pPr>
              <w:widowControl w:val="0"/>
              <w:kinsoku w:val="0"/>
              <w:overflowPunct w:val="0"/>
              <w:ind w:right="140" w:firstLine="567"/>
              <w:jc w:val="both"/>
              <w:rPr>
                <w:rFonts w:eastAsia="SimSun"/>
                <w:kern w:val="28"/>
                <w:sz w:val="28"/>
                <w:szCs w:val="28"/>
                <w:lang w:eastAsia="zh-CN" w:bidi="hi-IN"/>
              </w:rPr>
            </w:pPr>
            <w:r w:rsidRPr="006C15D2">
              <w:rPr>
                <w:rFonts w:eastAsia="SimSun"/>
                <w:kern w:val="28"/>
                <w:sz w:val="28"/>
                <w:szCs w:val="28"/>
                <w:lang w:eastAsia="zh-CN" w:bidi="hi-IN"/>
              </w:rPr>
              <w:t xml:space="preserve">Здатність використовувати методи </w:t>
            </w:r>
            <w:r w:rsidRPr="006C15D2">
              <w:rPr>
                <w:rFonts w:eastAsia="SimSun"/>
                <w:color w:val="000000"/>
                <w:kern w:val="1"/>
                <w:sz w:val="28"/>
                <w:szCs w:val="28"/>
                <w:lang w:eastAsia="zh-CN" w:bidi="hi-IN"/>
              </w:rPr>
              <w:t xml:space="preserve">сучасної алгебри, геометрії, </w:t>
            </w:r>
            <w:r w:rsidRPr="006C15D2">
              <w:rPr>
                <w:rFonts w:eastAsia="SimSun"/>
                <w:kern w:val="28"/>
                <w:sz w:val="28"/>
                <w:szCs w:val="28"/>
                <w:lang w:eastAsia="zh-CN" w:bidi="hi-IN"/>
              </w:rPr>
              <w:t>математичного і функціонального аналізу, диференціальних рівнянь.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Готовність розв’язувати нові проблеми у нових галузях </w:t>
            </w:r>
            <w:r w:rsidRPr="00241D69">
              <w:rPr>
                <w:sz w:val="28"/>
                <w:lang w:eastAsia="uk-UA"/>
              </w:rPr>
              <w:lastRenderedPageBreak/>
              <w:t>знань.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lastRenderedPageBreak/>
              <w:t>Індивідуальне завдання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без указання методу розв’язання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відповідного змісту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оффлайн-режимі, контрольні роботи.</w:t>
            </w: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Організація взаємоперевірки виконаних самостійно робіт.</w:t>
            </w:r>
          </w:p>
          <w:p w:rsid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Pr="00241D69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553788" w:rsidP="00241D69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та к</w:t>
            </w:r>
            <w:r w:rsidR="00241D69" w:rsidRPr="00241D69">
              <w:rPr>
                <w:sz w:val="28"/>
                <w:szCs w:val="28"/>
              </w:rPr>
              <w:t>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Pr="00241D69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Pr="00241D69" w:rsidRDefault="006C15D2" w:rsidP="006C15D2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DD00E9" w:rsidRPr="00241D69" w:rsidRDefault="00DD00E9" w:rsidP="00DD00E9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та к</w:t>
            </w:r>
            <w:r w:rsidRPr="00241D69">
              <w:rPr>
                <w:sz w:val="28"/>
                <w:szCs w:val="28"/>
              </w:rPr>
              <w:t>онтрольні роботи.</w:t>
            </w: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Підсумкові заходи.</w:t>
            </w:r>
          </w:p>
        </w:tc>
      </w:tr>
    </w:tbl>
    <w:p w:rsidR="00FB6707" w:rsidRDefault="00FB6707" w:rsidP="006F4F62">
      <w:pPr>
        <w:jc w:val="center"/>
        <w:rPr>
          <w:b/>
          <w:sz w:val="28"/>
          <w:szCs w:val="28"/>
        </w:rPr>
      </w:pPr>
    </w:p>
    <w:p w:rsidR="00241D69" w:rsidRDefault="00241D69" w:rsidP="006F4F62">
      <w:pPr>
        <w:jc w:val="center"/>
        <w:rPr>
          <w:b/>
          <w:sz w:val="28"/>
          <w:szCs w:val="28"/>
        </w:rPr>
      </w:pPr>
      <w:r w:rsidRPr="00241D69">
        <w:rPr>
          <w:b/>
          <w:sz w:val="28"/>
          <w:szCs w:val="28"/>
        </w:rPr>
        <w:t>Міждисциплінарні зв’язки.</w:t>
      </w:r>
    </w:p>
    <w:p w:rsidR="00FB6707" w:rsidRPr="00FB6707" w:rsidRDefault="00FB6707" w:rsidP="00FB6707">
      <w:pPr>
        <w:shd w:val="clear" w:color="auto" w:fill="FFFFFF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FB6707">
        <w:rPr>
          <w:sz w:val="28"/>
          <w:lang w:eastAsia="ru-RU"/>
        </w:rPr>
        <w:t xml:space="preserve">Курс «Алгебраїчні структури» є логічним продовженням </w:t>
      </w:r>
      <w:r w:rsidR="00DD00E9">
        <w:rPr>
          <w:sz w:val="28"/>
          <w:lang w:eastAsia="ru-RU"/>
        </w:rPr>
        <w:t>дисципліни за вибором з такою ж назвою для бакалаврів. В</w:t>
      </w:r>
      <w:r w:rsidRPr="00FB6707">
        <w:rPr>
          <w:sz w:val="28"/>
          <w:lang w:eastAsia="ru-RU"/>
        </w:rPr>
        <w:t>і</w:t>
      </w:r>
      <w:r w:rsidR="00DD00E9">
        <w:rPr>
          <w:sz w:val="28"/>
          <w:lang w:eastAsia="ru-RU"/>
        </w:rPr>
        <w:t>н</w:t>
      </w:r>
      <w:r w:rsidRPr="00FB6707">
        <w:rPr>
          <w:sz w:val="28"/>
          <w:lang w:eastAsia="ru-RU"/>
        </w:rPr>
        <w:t xml:space="preserve"> є необхідною складовою програми підготовки спеціаліста з математики</w:t>
      </w:r>
      <w:r w:rsidR="00DD00E9">
        <w:rPr>
          <w:sz w:val="28"/>
          <w:lang w:eastAsia="ru-RU"/>
        </w:rPr>
        <w:t xml:space="preserve"> магістерського рівня</w:t>
      </w:r>
      <w:r w:rsidRPr="00FB6707">
        <w:rPr>
          <w:sz w:val="28"/>
          <w:lang w:eastAsia="ru-RU"/>
        </w:rPr>
        <w:t xml:space="preserve">. Курс базується на знаннях та навичках, які студенти отримали при вивченні курсів «Алгебра і теорія чисел» «Дискретна математика», «Математична логіка». </w:t>
      </w:r>
      <w:r w:rsidRPr="00FB6707">
        <w:rPr>
          <w:sz w:val="28"/>
          <w:szCs w:val="28"/>
          <w:lang w:eastAsia="ru-RU"/>
        </w:rPr>
        <w:t>Теорія алгебраїчних структур є невичерпним джерелом для формулювання дослідницьких задач, які можна ставити перед студентами в рамках підготовки випускних робіт.</w:t>
      </w:r>
    </w:p>
    <w:p w:rsidR="00994039" w:rsidRPr="00994039" w:rsidRDefault="00994039" w:rsidP="00994039">
      <w:pPr>
        <w:jc w:val="center"/>
        <w:rPr>
          <w:b/>
          <w:bCs/>
          <w:sz w:val="28"/>
          <w:szCs w:val="28"/>
        </w:rPr>
      </w:pPr>
      <w:r w:rsidRPr="00994039">
        <w:rPr>
          <w:b/>
          <w:bCs/>
          <w:sz w:val="28"/>
          <w:szCs w:val="28"/>
        </w:rPr>
        <w:t>4. Структура навчальної дисципліни</w:t>
      </w:r>
    </w:p>
    <w:p w:rsidR="00994039" w:rsidRPr="007354B7" w:rsidRDefault="00994039" w:rsidP="00994039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994039" w:rsidRPr="007354B7" w:rsidTr="00994039">
        <w:tc>
          <w:tcPr>
            <w:tcW w:w="1526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994039" w:rsidRPr="007354B7" w:rsidTr="00994039">
        <w:tc>
          <w:tcPr>
            <w:tcW w:w="1526" w:type="dxa"/>
            <w:vMerge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Лекційні 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Практичні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Заняття,год</w:t>
            </w:r>
          </w:p>
        </w:tc>
        <w:tc>
          <w:tcPr>
            <w:tcW w:w="1275" w:type="dxa"/>
            <w:gridSpan w:val="2"/>
            <w:vMerge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Теор.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Практ.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балів</w:t>
            </w:r>
          </w:p>
        </w:tc>
      </w:tr>
      <w:tr w:rsidR="00994039" w:rsidRPr="007354B7" w:rsidTr="00994039">
        <w:tc>
          <w:tcPr>
            <w:tcW w:w="1526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039" w:rsidRPr="007354B7" w:rsidTr="00994039">
        <w:trPr>
          <w:trHeight w:val="146"/>
        </w:trPr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12</w:t>
            </w:r>
          </w:p>
        </w:tc>
      </w:tr>
      <w:tr w:rsidR="00994039" w:rsidRPr="007354B7" w:rsidTr="00994039">
        <w:trPr>
          <w:trHeight w:val="268"/>
        </w:trPr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15</w:t>
            </w:r>
          </w:p>
        </w:tc>
      </w:tr>
      <w:tr w:rsidR="00994039" w:rsidRPr="007354B7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20</w:t>
            </w:r>
          </w:p>
        </w:tc>
      </w:tr>
      <w:tr w:rsidR="00994039" w:rsidRPr="007354B7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94039" w:rsidRPr="00AD7CDD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25</w:t>
            </w:r>
          </w:p>
        </w:tc>
      </w:tr>
      <w:tr w:rsidR="00994039" w:rsidRPr="007354B7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60</w:t>
            </w:r>
          </w:p>
        </w:tc>
      </w:tr>
      <w:tr w:rsidR="00994039" w:rsidRPr="00315098" w:rsidTr="00994039">
        <w:tc>
          <w:tcPr>
            <w:tcW w:w="1526" w:type="dxa"/>
          </w:tcPr>
          <w:p w:rsidR="00994039" w:rsidRPr="007354B7" w:rsidRDefault="00994039" w:rsidP="00994039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Підсумковий семестровий контроль</w:t>
            </w:r>
          </w:p>
          <w:p w:rsidR="00994039" w:rsidRPr="007354B7" w:rsidRDefault="00994039" w:rsidP="009940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354B7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994039" w:rsidRPr="007354B7" w:rsidRDefault="00994039" w:rsidP="00994039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4039" w:rsidRPr="007354B7" w:rsidRDefault="00994039" w:rsidP="00994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94039" w:rsidRPr="00315098" w:rsidRDefault="00994039" w:rsidP="00994039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40</w:t>
            </w:r>
          </w:p>
        </w:tc>
      </w:tr>
      <w:tr w:rsidR="00994039" w:rsidRPr="00315098" w:rsidTr="00994039">
        <w:tc>
          <w:tcPr>
            <w:tcW w:w="1526" w:type="dxa"/>
          </w:tcPr>
          <w:p w:rsidR="00994039" w:rsidRPr="00315098" w:rsidRDefault="00994039" w:rsidP="00994039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994039" w:rsidRPr="00315098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</w:tcPr>
          <w:p w:rsidR="00994039" w:rsidRPr="00315098" w:rsidRDefault="00994039" w:rsidP="00994039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:rsidR="00D62A9B" w:rsidRDefault="00D62A9B" w:rsidP="00315098">
      <w:pPr>
        <w:suppressAutoHyphens w:val="0"/>
        <w:jc w:val="both"/>
        <w:rPr>
          <w:bCs/>
          <w:i/>
          <w:sz w:val="22"/>
          <w:szCs w:val="22"/>
        </w:rPr>
      </w:pPr>
    </w:p>
    <w:p w:rsidR="00D62A9B" w:rsidRDefault="00D62A9B" w:rsidP="00D62A9B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9F7ECC" w:rsidRDefault="009F7ECC" w:rsidP="006F4F62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  <w:sz w:val="28"/>
          <w:szCs w:val="28"/>
        </w:rPr>
      </w:pPr>
    </w:p>
    <w:p w:rsidR="00D62A9B" w:rsidRDefault="00D62A9B" w:rsidP="006F4F62">
      <w:pPr>
        <w:tabs>
          <w:tab w:val="left" w:pos="0"/>
        </w:tabs>
        <w:suppressAutoHyphens w:val="0"/>
        <w:ind w:firstLine="709"/>
        <w:jc w:val="both"/>
        <w:rPr>
          <w:i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 w:rsidR="008C0828">
        <w:rPr>
          <w:i/>
          <w:sz w:val="28"/>
          <w:szCs w:val="28"/>
          <w:lang w:eastAsia="ru-RU"/>
        </w:rPr>
        <w:t>Дія груп на множині</w:t>
      </w:r>
    </w:p>
    <w:p w:rsidR="008C0828" w:rsidRPr="008C0828" w:rsidRDefault="008C0828" w:rsidP="008C082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C0828">
        <w:rPr>
          <w:sz w:val="28"/>
          <w:szCs w:val="28"/>
          <w:lang w:eastAsia="ru-RU"/>
        </w:rPr>
        <w:t xml:space="preserve">Приклади дії груп на множинах. Зсув групи. Основна теорема про скінченні абелеві групи. Розв’язувані групи. Прості групи. Добуток груп. Гомоморфізми </w:t>
      </w:r>
      <w:r w:rsidRPr="008C0828">
        <w:rPr>
          <w:position w:val="-14"/>
          <w:sz w:val="28"/>
          <w:szCs w:val="28"/>
          <w:lang w:eastAsia="ru-RU"/>
        </w:rPr>
        <w:object w:dxaOrig="1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0.25pt" o:ole="">
            <v:imagedata r:id="rId7" o:title=""/>
          </v:shape>
          <o:OLEObject Type="Embed" ProgID="Equation.DSMT4" ShapeID="_x0000_i1025" DrawAspect="Content" ObjectID="_1668157391" r:id="rId8"/>
        </w:object>
      </w:r>
      <w:r w:rsidRPr="008C0828">
        <w:rPr>
          <w:sz w:val="28"/>
          <w:szCs w:val="28"/>
          <w:lang w:eastAsia="ru-RU"/>
        </w:rPr>
        <w:t xml:space="preserve">. Орбіти та стаціонарні підгрупи точок. Однорідні простори. Загальні теореми про гомоморфізми групи. Скінчені абелеві групи. </w:t>
      </w:r>
      <w:r w:rsidR="00F21DA2" w:rsidRPr="008C0828">
        <w:rPr>
          <w:sz w:val="28"/>
          <w:szCs w:val="28"/>
          <w:lang w:eastAsia="ru-RU"/>
        </w:rPr>
        <w:t xml:space="preserve">Означення. Властивості. </w:t>
      </w:r>
      <w:r w:rsidRPr="008C0828">
        <w:rPr>
          <w:sz w:val="28"/>
          <w:szCs w:val="28"/>
          <w:lang w:eastAsia="ru-RU"/>
        </w:rPr>
        <w:t xml:space="preserve">Примарні абелеві групи. Основна теорема про скінченні абелеві групи. Прямі суми та вільні абелеві групи. Вільні групи в алгебраїчній топології. Зв'язок довільної </w:t>
      </w:r>
      <w:r w:rsidRPr="008C0828">
        <w:rPr>
          <w:i/>
          <w:sz w:val="28"/>
          <w:szCs w:val="28"/>
          <w:lang w:eastAsia="ru-RU"/>
        </w:rPr>
        <w:t>p-</w:t>
      </w:r>
      <w:r w:rsidRPr="008C0828">
        <w:rPr>
          <w:sz w:val="28"/>
          <w:szCs w:val="28"/>
          <w:lang w:eastAsia="ru-RU"/>
        </w:rPr>
        <w:t xml:space="preserve">підгрупи з силовською </w:t>
      </w:r>
      <w:r w:rsidRPr="008C0828">
        <w:rPr>
          <w:i/>
          <w:sz w:val="28"/>
          <w:szCs w:val="28"/>
          <w:lang w:eastAsia="ru-RU"/>
        </w:rPr>
        <w:t>p-</w:t>
      </w:r>
      <w:r w:rsidRPr="008C0828">
        <w:rPr>
          <w:sz w:val="28"/>
          <w:szCs w:val="28"/>
          <w:lang w:eastAsia="ru-RU"/>
        </w:rPr>
        <w:t>підгрупою групи G. Теореми Силова.</w:t>
      </w:r>
    </w:p>
    <w:p w:rsidR="00FB6707" w:rsidRDefault="00D62A9B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3F97">
        <w:rPr>
          <w:b/>
          <w:sz w:val="28"/>
          <w:szCs w:val="28"/>
        </w:rPr>
        <w:t xml:space="preserve">Змістовий модуль 2. </w:t>
      </w:r>
      <w:r w:rsidR="008C0828" w:rsidRPr="008C0828">
        <w:rPr>
          <w:i/>
          <w:sz w:val="28"/>
          <w:szCs w:val="28"/>
          <w:lang w:eastAsia="ru-RU"/>
        </w:rPr>
        <w:t>Факторіальні та евклідові кільця. Питання класифікації елем</w:t>
      </w:r>
      <w:r w:rsidR="008C0828">
        <w:rPr>
          <w:i/>
          <w:sz w:val="28"/>
          <w:szCs w:val="28"/>
          <w:lang w:eastAsia="ru-RU"/>
        </w:rPr>
        <w:t>ентів кільця</w:t>
      </w:r>
    </w:p>
    <w:p w:rsidR="008C0828" w:rsidRPr="008C0828" w:rsidRDefault="008C0828" w:rsidP="00F21DA2">
      <w:pPr>
        <w:suppressAutoHyphens w:val="0"/>
        <w:spacing w:after="120"/>
        <w:ind w:firstLine="540"/>
        <w:jc w:val="both"/>
        <w:rPr>
          <w:sz w:val="28"/>
          <w:szCs w:val="28"/>
          <w:lang w:eastAsia="ru-RU"/>
        </w:rPr>
      </w:pPr>
      <w:r w:rsidRPr="008C0828">
        <w:rPr>
          <w:sz w:val="28"/>
          <w:lang w:eastAsia="ru-RU"/>
        </w:rPr>
        <w:t xml:space="preserve">Подільність в кільцях. Одиничні елементи. Незвідні елементи. Розклад елементів кільця на незвідні множники. Класи асоційованих та простих елементів кільця. Факторіальні та евклідові кільця. Критерій простоти елемента в факторіальному кільці. Зв'язок між евклідовими кільцями та кільцями головних ідеалів. Зв'язок простоти елемента з максимальністю ідеала в </w:t>
      </w:r>
      <w:r w:rsidRPr="008C0828">
        <w:rPr>
          <w:sz w:val="28"/>
          <w:lang w:eastAsia="ru-RU"/>
        </w:rPr>
        <w:lastRenderedPageBreak/>
        <w:t>евклідовому кільці. Приклади кілець, в яких не виконується теорема про єдиність розкладання елемента на множники. Формулювання та доведення властивостей подільності в кільцях в термінах ідеалів.</w:t>
      </w:r>
      <w:r w:rsidRPr="008C0828">
        <w:rPr>
          <w:sz w:val="28"/>
          <w:szCs w:val="28"/>
          <w:lang w:eastAsia="ru-RU"/>
        </w:rPr>
        <w:t xml:space="preserve"> Факторіальність кільця цілих гаусових чисел. Множина дільників одиниці. Доведення простоти елементів в кільці цілих гаусових чисел. Прості елементи в кільцях цілих і цілих гаусових чисел. Представлення натурального числа у вигляді суми квадратів цілих чисел. Застосування цілих гаусових чисел в теорії порівнянь. Фактор-кільця кільця цілих гаусових чисел.</w:t>
      </w:r>
    </w:p>
    <w:p w:rsidR="008C0828" w:rsidRDefault="00665330" w:rsidP="00F21DA2">
      <w:pPr>
        <w:tabs>
          <w:tab w:val="left" w:pos="0"/>
          <w:tab w:val="left" w:pos="284"/>
        </w:tabs>
        <w:suppressAutoHyphens w:val="0"/>
        <w:ind w:firstLine="709"/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>
        <w:rPr>
          <w:b/>
          <w:sz w:val="28"/>
          <w:szCs w:val="28"/>
        </w:rPr>
        <w:t xml:space="preserve"> </w:t>
      </w:r>
      <w:r w:rsidR="008C0828" w:rsidRPr="008C0828">
        <w:rPr>
          <w:i/>
          <w:sz w:val="28"/>
          <w:szCs w:val="28"/>
          <w:lang w:eastAsia="ru-RU"/>
        </w:rPr>
        <w:t xml:space="preserve">Розширення </w:t>
      </w:r>
      <w:r w:rsidR="008C0828">
        <w:rPr>
          <w:i/>
          <w:sz w:val="28"/>
          <w:szCs w:val="28"/>
          <w:lang w:eastAsia="ru-RU"/>
        </w:rPr>
        <w:t>полів. Інші алгебраїчні структури</w:t>
      </w:r>
    </w:p>
    <w:p w:rsidR="008C0828" w:rsidRPr="008C0828" w:rsidRDefault="008C0828" w:rsidP="00F21DA2">
      <w:pPr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8C0828">
        <w:rPr>
          <w:sz w:val="28"/>
          <w:szCs w:val="28"/>
          <w:lang w:eastAsia="ru-RU"/>
        </w:rPr>
        <w:t>Розширення полів (алгебраїчне та трансцендентне).</w:t>
      </w:r>
      <w:r>
        <w:rPr>
          <w:sz w:val="28"/>
          <w:szCs w:val="28"/>
          <w:lang w:eastAsia="ru-RU"/>
        </w:rPr>
        <w:t xml:space="preserve"> Алгебраїчно замкнені поля. Поля розкладу многочлену та його єдиність. Нормальні розширення полів. Прості поля. Сепарабельність многочлену. Характеристика поля.</w:t>
      </w:r>
    </w:p>
    <w:p w:rsidR="008C0828" w:rsidRDefault="008C0828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D62A9B" w:rsidRPr="00315098" w:rsidRDefault="00D62A9B" w:rsidP="00D62A9B">
      <w:pPr>
        <w:jc w:val="center"/>
        <w:rPr>
          <w:b/>
          <w:bCs/>
          <w:sz w:val="28"/>
          <w:szCs w:val="28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BB1E1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BB1E17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5F126B" w:rsidRDefault="00994039" w:rsidP="005F126B">
            <w:pPr>
              <w:pStyle w:val="a5"/>
              <w:numPr>
                <w:ilvl w:val="0"/>
                <w:numId w:val="15"/>
              </w:numPr>
              <w:suppressAutoHyphens w:val="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DD00E9" w:rsidRPr="00994039">
              <w:rPr>
                <w:sz w:val="28"/>
                <w:szCs w:val="28"/>
                <w:lang w:eastAsia="ru-RU"/>
              </w:rPr>
              <w:t>і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DD00E9" w:rsidRPr="00994039">
              <w:rPr>
                <w:sz w:val="28"/>
                <w:szCs w:val="28"/>
                <w:lang w:eastAsia="ru-RU"/>
              </w:rPr>
              <w:t xml:space="preserve"> груп на множинах. Основна теорема про скінченні абелеві групи. Розв’язувані групи. Прості групи. Гомоморфізми </w:t>
            </w:r>
            <w:r w:rsidR="00DD00E9" w:rsidRPr="008C0828">
              <w:rPr>
                <w:position w:val="-14"/>
                <w:lang w:eastAsia="ru-RU"/>
              </w:rPr>
              <w:object w:dxaOrig="1140" w:dyaOrig="400">
                <v:shape id="_x0000_i1026" type="#_x0000_t75" style="width:57.75pt;height:20.25pt" o:ole="">
                  <v:imagedata r:id="rId7" o:title=""/>
                </v:shape>
                <o:OLEObject Type="Embed" ProgID="Equation.DSMT4" ShapeID="_x0000_i1026" DrawAspect="Content" ObjectID="_1668157392" r:id="rId9"/>
              </w:object>
            </w:r>
            <w:r w:rsidR="00DD00E9" w:rsidRPr="00994039">
              <w:rPr>
                <w:sz w:val="28"/>
                <w:szCs w:val="28"/>
                <w:lang w:eastAsia="ru-RU"/>
              </w:rPr>
              <w:t>. Орбіт</w:t>
            </w:r>
            <w:r w:rsidR="005F126B">
              <w:rPr>
                <w:sz w:val="28"/>
                <w:szCs w:val="28"/>
                <w:lang w:eastAsia="ru-RU"/>
              </w:rPr>
              <w:t>и та стаціонарні підгрупи точок</w:t>
            </w:r>
            <w:r w:rsidR="00DD00E9" w:rsidRPr="00994039">
              <w:rPr>
                <w:sz w:val="28"/>
                <w:szCs w:val="28"/>
                <w:lang w:eastAsia="ru-RU"/>
              </w:rPr>
              <w:t>. Загальні теореми про гомоморфізми групи.</w:t>
            </w:r>
          </w:p>
          <w:p w:rsidR="00DD00E9" w:rsidRPr="00994039" w:rsidRDefault="00DD00E9" w:rsidP="005F126B">
            <w:pPr>
              <w:pStyle w:val="a5"/>
              <w:numPr>
                <w:ilvl w:val="0"/>
                <w:numId w:val="15"/>
              </w:numPr>
              <w:suppressAutoHyphens w:val="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994039">
              <w:rPr>
                <w:sz w:val="28"/>
                <w:szCs w:val="28"/>
                <w:lang w:eastAsia="ru-RU"/>
              </w:rPr>
              <w:t xml:space="preserve"> Скінчені абелеві</w:t>
            </w:r>
            <w:r w:rsidR="005F126B">
              <w:rPr>
                <w:sz w:val="28"/>
                <w:szCs w:val="28"/>
                <w:lang w:eastAsia="ru-RU"/>
              </w:rPr>
              <w:t xml:space="preserve"> групи. Примарні абелеві групи</w:t>
            </w:r>
            <w:r w:rsidRPr="00994039">
              <w:rPr>
                <w:sz w:val="28"/>
                <w:szCs w:val="28"/>
                <w:lang w:eastAsia="ru-RU"/>
              </w:rPr>
              <w:t xml:space="preserve">. Прямі суми та вільні абелеві групи. Зв'язок довільної </w:t>
            </w:r>
            <w:r w:rsidRPr="00994039">
              <w:rPr>
                <w:i/>
                <w:sz w:val="28"/>
                <w:szCs w:val="28"/>
                <w:lang w:eastAsia="ru-RU"/>
              </w:rPr>
              <w:t>p-</w:t>
            </w:r>
            <w:r w:rsidRPr="00994039">
              <w:rPr>
                <w:sz w:val="28"/>
                <w:szCs w:val="28"/>
                <w:lang w:eastAsia="ru-RU"/>
              </w:rPr>
              <w:t xml:space="preserve">підгрупи з силовською </w:t>
            </w:r>
            <w:r w:rsidRPr="00994039">
              <w:rPr>
                <w:i/>
                <w:sz w:val="28"/>
                <w:szCs w:val="28"/>
                <w:lang w:eastAsia="ru-RU"/>
              </w:rPr>
              <w:t>p-</w:t>
            </w:r>
            <w:r w:rsidRPr="00994039">
              <w:rPr>
                <w:sz w:val="28"/>
                <w:szCs w:val="28"/>
                <w:lang w:eastAsia="ru-RU"/>
              </w:rPr>
              <w:t>підгрупою групи G. Теореми Силова.</w:t>
            </w:r>
          </w:p>
          <w:p w:rsidR="00315098" w:rsidRPr="00315098" w:rsidRDefault="00315098" w:rsidP="00D3209B">
            <w:pPr>
              <w:tabs>
                <w:tab w:val="left" w:pos="0"/>
                <w:tab w:val="left" w:pos="284"/>
              </w:tabs>
              <w:suppressAutoHyphens w:val="0"/>
              <w:ind w:left="18" w:firstLine="691"/>
            </w:pPr>
          </w:p>
        </w:tc>
        <w:tc>
          <w:tcPr>
            <w:tcW w:w="819" w:type="dxa"/>
          </w:tcPr>
          <w:p w:rsidR="00315098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Pr="00315098" w:rsidRDefault="008F7A2A" w:rsidP="00BB1E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9F7ECC" w:rsidRPr="00315098" w:rsidTr="00285166">
        <w:tc>
          <w:tcPr>
            <w:tcW w:w="1150" w:type="dxa"/>
          </w:tcPr>
          <w:p w:rsidR="009F7ECC" w:rsidRPr="009F7ECC" w:rsidRDefault="009F7ECC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5F126B" w:rsidRDefault="00DD00E9" w:rsidP="005F126B">
            <w:pPr>
              <w:pStyle w:val="a5"/>
              <w:numPr>
                <w:ilvl w:val="0"/>
                <w:numId w:val="16"/>
              </w:numPr>
              <w:suppressAutoHyphens w:val="0"/>
              <w:spacing w:after="12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lang w:eastAsia="ru-RU"/>
              </w:rPr>
              <w:t>Подільність в кільцях. Класи елементів кільця. Факторіальні та евклідові кільця. Критерій простоти елемента в факторіальному кільці. Приклади кілець, в яких не виконується теорема про єдиність розкладання елемента на множники. Формулювання та доведення властивостей подільності в кільцях в термінах ідеалів.</w:t>
            </w:r>
            <w:r w:rsidRPr="005F126B">
              <w:rPr>
                <w:sz w:val="28"/>
                <w:szCs w:val="28"/>
                <w:lang w:eastAsia="ru-RU"/>
              </w:rPr>
              <w:t xml:space="preserve"> </w:t>
            </w:r>
          </w:p>
          <w:p w:rsidR="009F7ECC" w:rsidRPr="00D62A9B" w:rsidRDefault="00DD00E9" w:rsidP="005F126B">
            <w:pPr>
              <w:pStyle w:val="a5"/>
              <w:numPr>
                <w:ilvl w:val="0"/>
                <w:numId w:val="16"/>
              </w:numPr>
              <w:suppressAutoHyphens w:val="0"/>
              <w:spacing w:after="120"/>
              <w:ind w:left="-124" w:firstLine="425"/>
              <w:jc w:val="both"/>
              <w:rPr>
                <w:sz w:val="28"/>
                <w:szCs w:val="28"/>
              </w:rPr>
            </w:pPr>
            <w:r w:rsidRPr="005F126B">
              <w:rPr>
                <w:sz w:val="28"/>
                <w:szCs w:val="28"/>
                <w:lang w:eastAsia="ru-RU"/>
              </w:rPr>
              <w:t>Факторіальність кільця цілих гаусових чисел. Множина дільників одиниці. Доведення простоти елементів в кільці цілих гаусових чисел. Прості елементи в кільцях цілих і цілих гаусових чисел. Представлення натурального числа у вигляді суми квадратів цілих чисел. Застосування цілих гаусових чисел в теорії порівнянь. Фактор-кільця кільця цілих гаусових чисел.</w:t>
            </w:r>
          </w:p>
        </w:tc>
        <w:tc>
          <w:tcPr>
            <w:tcW w:w="819" w:type="dxa"/>
          </w:tcPr>
          <w:p w:rsidR="009F7ECC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Pr="00315098" w:rsidRDefault="005F126B" w:rsidP="00BB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ECC" w:rsidRPr="00315098" w:rsidRDefault="009F7ECC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285166">
        <w:tc>
          <w:tcPr>
            <w:tcW w:w="1150" w:type="dxa"/>
          </w:tcPr>
          <w:p w:rsidR="00BB1E17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5F126B" w:rsidRDefault="00DD00E9" w:rsidP="005F126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ind w:left="18" w:firstLine="283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t>Розширення полів (алгебраїчне та трансцендентне). Алгебраїчно замкнені поля.</w:t>
            </w:r>
          </w:p>
          <w:p w:rsidR="00BB1E17" w:rsidRDefault="00DD00E9" w:rsidP="005F126B">
            <w:pPr>
              <w:pStyle w:val="a5"/>
              <w:numPr>
                <w:ilvl w:val="0"/>
                <w:numId w:val="17"/>
              </w:numPr>
              <w:tabs>
                <w:tab w:val="num" w:pos="0"/>
              </w:tabs>
              <w:ind w:left="18" w:firstLine="283"/>
              <w:jc w:val="both"/>
              <w:rPr>
                <w:bCs/>
                <w:sz w:val="28"/>
                <w:szCs w:val="28"/>
              </w:rPr>
            </w:pPr>
            <w:r w:rsidRPr="005F126B">
              <w:rPr>
                <w:sz w:val="28"/>
                <w:szCs w:val="28"/>
                <w:lang w:eastAsia="ru-RU"/>
              </w:rPr>
              <w:lastRenderedPageBreak/>
              <w:t>Поля розкладу многочлену та його єдиність. Нормальні розширення полів. Прості поля. Сепарабельність многочлену. Характеристика поля.</w:t>
            </w:r>
          </w:p>
        </w:tc>
        <w:tc>
          <w:tcPr>
            <w:tcW w:w="819" w:type="dxa"/>
          </w:tcPr>
          <w:p w:rsidR="00BB1E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Pr="00315098" w:rsidRDefault="005C2817" w:rsidP="00BB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BB1E17">
            <w:r w:rsidRPr="00315098">
              <w:rPr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819" w:type="dxa"/>
          </w:tcPr>
          <w:p w:rsidR="00315098" w:rsidRPr="005F126B" w:rsidRDefault="005F126B" w:rsidP="005C2817">
            <w:pPr>
              <w:rPr>
                <w:b/>
              </w:rPr>
            </w:pPr>
            <w:r w:rsidRPr="005F126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5"/>
        <w:gridCol w:w="6795"/>
        <w:gridCol w:w="819"/>
        <w:gridCol w:w="850"/>
      </w:tblGrid>
      <w:tr w:rsidR="00BB1E17" w:rsidRPr="00315098" w:rsidTr="00BB1E17"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BB1E17" w:rsidRPr="00315098" w:rsidTr="00BB1E17">
        <w:trPr>
          <w:trHeight w:val="268"/>
        </w:trPr>
        <w:tc>
          <w:tcPr>
            <w:tcW w:w="1150" w:type="dxa"/>
            <w:vMerge/>
          </w:tcPr>
          <w:p w:rsidR="00BB1E17" w:rsidRPr="00315098" w:rsidRDefault="00BB1E17" w:rsidP="00BB1E17">
            <w:pPr>
              <w:ind w:left="142" w:hanging="142"/>
              <w:jc w:val="center"/>
            </w:pPr>
          </w:p>
        </w:tc>
        <w:tc>
          <w:tcPr>
            <w:tcW w:w="6820" w:type="dxa"/>
            <w:gridSpan w:val="2"/>
            <w:vMerge/>
          </w:tcPr>
          <w:p w:rsidR="00BB1E17" w:rsidRPr="00315098" w:rsidRDefault="00BB1E17" w:rsidP="00BB1E17">
            <w:pPr>
              <w:jc w:val="center"/>
            </w:pP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BB1E17" w:rsidRPr="00315098" w:rsidTr="00BB1E17">
        <w:trPr>
          <w:trHeight w:val="117"/>
        </w:trPr>
        <w:tc>
          <w:tcPr>
            <w:tcW w:w="1150" w:type="dxa"/>
          </w:tcPr>
          <w:p w:rsidR="00BB1E17" w:rsidRPr="00315098" w:rsidRDefault="00BB1E17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BB1E17" w:rsidRPr="00315098" w:rsidTr="00BB1E17">
        <w:tc>
          <w:tcPr>
            <w:tcW w:w="11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5F126B" w:rsidRDefault="00DD00E9" w:rsidP="005F126B">
            <w:pPr>
              <w:pStyle w:val="a5"/>
              <w:numPr>
                <w:ilvl w:val="0"/>
                <w:numId w:val="18"/>
              </w:numPr>
              <w:suppressAutoHyphens w:val="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t xml:space="preserve">Приклади дії груп на множинах. Зсув групи.. Розв’язувані групи. Прості групи. Добуток груп. </w:t>
            </w:r>
          </w:p>
          <w:p w:rsidR="005F126B" w:rsidRDefault="00DD00E9" w:rsidP="005F126B">
            <w:pPr>
              <w:pStyle w:val="a5"/>
              <w:numPr>
                <w:ilvl w:val="0"/>
                <w:numId w:val="18"/>
              </w:numPr>
              <w:suppressAutoHyphens w:val="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t xml:space="preserve">Гомоморфізми </w:t>
            </w:r>
            <w:r w:rsidRPr="008C0828">
              <w:rPr>
                <w:position w:val="-14"/>
                <w:lang w:eastAsia="ru-RU"/>
              </w:rPr>
              <w:object w:dxaOrig="1140" w:dyaOrig="400">
                <v:shape id="_x0000_i1027" type="#_x0000_t75" style="width:57.75pt;height:20.25pt" o:ole="">
                  <v:imagedata r:id="rId7" o:title=""/>
                </v:shape>
                <o:OLEObject Type="Embed" ProgID="Equation.DSMT4" ShapeID="_x0000_i1027" DrawAspect="Content" ObjectID="_1668157393" r:id="rId10"/>
              </w:object>
            </w:r>
            <w:r w:rsidRPr="005F126B">
              <w:rPr>
                <w:sz w:val="28"/>
                <w:szCs w:val="28"/>
                <w:lang w:eastAsia="ru-RU"/>
              </w:rPr>
              <w:t xml:space="preserve">. Орбіти та стаціонарні підгрупи точок. Однорідні простори. Загальні теореми про гомоморфізми групи. </w:t>
            </w:r>
          </w:p>
          <w:p w:rsidR="005F126B" w:rsidRDefault="00DD00E9" w:rsidP="005F126B">
            <w:pPr>
              <w:pStyle w:val="a5"/>
              <w:numPr>
                <w:ilvl w:val="0"/>
                <w:numId w:val="18"/>
              </w:numPr>
              <w:suppressAutoHyphens w:val="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t xml:space="preserve">Скінчені абелеві групи. Примарні абелеві групи. Основна теорема про скінченні абелеві групи. </w:t>
            </w:r>
          </w:p>
          <w:p w:rsidR="00BB1E17" w:rsidRPr="00315098" w:rsidRDefault="00DD00E9" w:rsidP="005F126B">
            <w:pPr>
              <w:pStyle w:val="a5"/>
              <w:numPr>
                <w:ilvl w:val="0"/>
                <w:numId w:val="18"/>
              </w:numPr>
              <w:suppressAutoHyphens w:val="0"/>
              <w:ind w:left="-124" w:firstLine="425"/>
              <w:jc w:val="both"/>
            </w:pPr>
            <w:r w:rsidRPr="005F126B">
              <w:rPr>
                <w:sz w:val="28"/>
                <w:szCs w:val="28"/>
                <w:lang w:eastAsia="ru-RU"/>
              </w:rPr>
              <w:t xml:space="preserve">Прямі суми та вільні абелеві групи. Вільні групи в алгебраїчній топології. Зв'язок довільної </w:t>
            </w:r>
            <w:r w:rsidRPr="005F126B">
              <w:rPr>
                <w:i/>
                <w:sz w:val="28"/>
                <w:szCs w:val="28"/>
                <w:lang w:eastAsia="ru-RU"/>
              </w:rPr>
              <w:t>p-</w:t>
            </w:r>
            <w:r w:rsidRPr="005F126B">
              <w:rPr>
                <w:sz w:val="28"/>
                <w:szCs w:val="28"/>
                <w:lang w:eastAsia="ru-RU"/>
              </w:rPr>
              <w:t xml:space="preserve">підгрупи з силовською </w:t>
            </w:r>
            <w:r w:rsidRPr="005F126B">
              <w:rPr>
                <w:i/>
                <w:sz w:val="28"/>
                <w:szCs w:val="28"/>
                <w:lang w:eastAsia="ru-RU"/>
              </w:rPr>
              <w:t>p-</w:t>
            </w:r>
            <w:r w:rsidRPr="005F126B">
              <w:rPr>
                <w:sz w:val="28"/>
                <w:szCs w:val="28"/>
                <w:lang w:eastAsia="ru-RU"/>
              </w:rPr>
              <w:t>підгрупою групи G. Теореми Силова.</w:t>
            </w:r>
          </w:p>
        </w:tc>
        <w:tc>
          <w:tcPr>
            <w:tcW w:w="819" w:type="dxa"/>
          </w:tcPr>
          <w:p w:rsidR="00BB1E17" w:rsidRDefault="005C2817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53788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5F126B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5F126B">
            <w:pPr>
              <w:jc w:val="center"/>
              <w:rPr>
                <w:sz w:val="22"/>
                <w:szCs w:val="22"/>
              </w:rPr>
            </w:pPr>
          </w:p>
          <w:p w:rsidR="005F126B" w:rsidRPr="00315098" w:rsidRDefault="005F126B" w:rsidP="005F12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BB1E17" w:rsidRPr="00315098" w:rsidTr="00BB1E17">
        <w:tc>
          <w:tcPr>
            <w:tcW w:w="1150" w:type="dxa"/>
          </w:tcPr>
          <w:p w:rsidR="00BB1E17" w:rsidRPr="009F7ECC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2"/>
          </w:tcPr>
          <w:p w:rsidR="005F126B" w:rsidRPr="005F126B" w:rsidRDefault="00DD00E9" w:rsidP="005F126B">
            <w:pPr>
              <w:pStyle w:val="a5"/>
              <w:numPr>
                <w:ilvl w:val="0"/>
                <w:numId w:val="19"/>
              </w:numPr>
              <w:suppressAutoHyphens w:val="0"/>
              <w:spacing w:after="12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lang w:eastAsia="ru-RU"/>
              </w:rPr>
              <w:t xml:space="preserve">Подільність в кільцях. Одиничні елементи. Незвідні елементи. Розклад елементів кільця на незвідні множники. Класи асоційованих та простих елементів кільця. </w:t>
            </w:r>
          </w:p>
          <w:p w:rsidR="005F126B" w:rsidRPr="005F126B" w:rsidRDefault="00DD00E9" w:rsidP="005F126B">
            <w:pPr>
              <w:pStyle w:val="a5"/>
              <w:numPr>
                <w:ilvl w:val="0"/>
                <w:numId w:val="19"/>
              </w:numPr>
              <w:suppressAutoHyphens w:val="0"/>
              <w:spacing w:after="12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lang w:eastAsia="ru-RU"/>
              </w:rPr>
              <w:t xml:space="preserve">Факторіальні та евклідові кільця. Критерій простоти елемента в факторіальному кільці. Зв'язок між евклідовими кільцями та кільцями головних ідеалів. Зв'язок простоти елемента з максимальністю ідеала в евклідовому кільці. Приклади кілець, в яких не виконується теорема про єдиність розкладання елемента на множники. </w:t>
            </w:r>
          </w:p>
          <w:p w:rsidR="005F126B" w:rsidRDefault="00DD00E9" w:rsidP="005F126B">
            <w:pPr>
              <w:pStyle w:val="a5"/>
              <w:numPr>
                <w:ilvl w:val="0"/>
                <w:numId w:val="19"/>
              </w:numPr>
              <w:suppressAutoHyphens w:val="0"/>
              <w:spacing w:after="12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lang w:eastAsia="ru-RU"/>
              </w:rPr>
              <w:t>Формулювання та доведення властивостей подільності в кільцях в термінах ідеалів.</w:t>
            </w:r>
            <w:r w:rsidRPr="005F126B">
              <w:rPr>
                <w:sz w:val="28"/>
                <w:szCs w:val="28"/>
                <w:lang w:eastAsia="ru-RU"/>
              </w:rPr>
              <w:t xml:space="preserve"> Факторіальність кільця цілих гаусових чисел. Множина дільників одиниці. </w:t>
            </w:r>
          </w:p>
          <w:p w:rsidR="00DD00E9" w:rsidRPr="005F126B" w:rsidRDefault="00DD00E9" w:rsidP="005F126B">
            <w:pPr>
              <w:pStyle w:val="a5"/>
              <w:numPr>
                <w:ilvl w:val="0"/>
                <w:numId w:val="19"/>
              </w:numPr>
              <w:suppressAutoHyphens w:val="0"/>
              <w:spacing w:after="120"/>
              <w:ind w:left="-124" w:firstLine="425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t>Доведення простоти елементів в кільці цілих гаусових чисел. Прості елементи в кільцях цілих і цілих гаусових чисел. Представлення натурального числа у вигляді суми квадратів цілих чисел. Застосування цілих гаусових чисел в теорії порівнянь. Фактор-кільця кільця цілих гаусових чисел.</w:t>
            </w:r>
          </w:p>
          <w:p w:rsidR="00BB1E17" w:rsidRPr="00D62A9B" w:rsidRDefault="00BB1E17" w:rsidP="00D3209B">
            <w:pPr>
              <w:tabs>
                <w:tab w:val="left" w:pos="0"/>
              </w:tabs>
              <w:suppressAutoHyphens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B1E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5F126B" w:rsidRPr="00315098" w:rsidRDefault="005F126B" w:rsidP="005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1150" w:type="dxa"/>
          </w:tcPr>
          <w:p w:rsidR="00BB1E17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  <w:gridSpan w:val="2"/>
          </w:tcPr>
          <w:p w:rsidR="005F126B" w:rsidRDefault="00DD00E9" w:rsidP="005F126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ind w:left="18" w:firstLine="283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t>Розширення полів (алгебраїчне та трансцендентне). Алгебраїчно замкнені поля.</w:t>
            </w:r>
          </w:p>
          <w:p w:rsidR="005F126B" w:rsidRDefault="00DD00E9" w:rsidP="005F126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ind w:left="18" w:firstLine="283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lastRenderedPageBreak/>
              <w:t>Поля розкладу многочлену та його єдиність. Нормальні розширення полів. Прості поля.</w:t>
            </w:r>
          </w:p>
          <w:p w:rsidR="00BB1E17" w:rsidRPr="00D3209B" w:rsidRDefault="00DD00E9" w:rsidP="005F126B">
            <w:pPr>
              <w:pStyle w:val="a5"/>
              <w:numPr>
                <w:ilvl w:val="0"/>
                <w:numId w:val="20"/>
              </w:numPr>
              <w:tabs>
                <w:tab w:val="num" w:pos="0"/>
              </w:tabs>
              <w:ind w:left="18" w:firstLine="283"/>
              <w:jc w:val="both"/>
              <w:rPr>
                <w:sz w:val="28"/>
                <w:szCs w:val="28"/>
                <w:lang w:eastAsia="ru-RU"/>
              </w:rPr>
            </w:pPr>
            <w:r w:rsidRPr="005F126B">
              <w:rPr>
                <w:sz w:val="28"/>
                <w:szCs w:val="28"/>
                <w:lang w:eastAsia="ru-RU"/>
              </w:rPr>
              <w:t xml:space="preserve"> Сепарабельність многочлену. Характеристика поля.</w:t>
            </w:r>
          </w:p>
        </w:tc>
        <w:tc>
          <w:tcPr>
            <w:tcW w:w="819" w:type="dxa"/>
          </w:tcPr>
          <w:p w:rsidR="00BB1E17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5F126B" w:rsidRDefault="005F126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</w:p>
          <w:p w:rsidR="00D3209B" w:rsidRDefault="00D3209B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3209B" w:rsidRPr="00315098" w:rsidRDefault="00D3209B" w:rsidP="00BB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7970" w:type="dxa"/>
            <w:gridSpan w:val="3"/>
          </w:tcPr>
          <w:p w:rsidR="00BB1E17" w:rsidRPr="00315098" w:rsidRDefault="00BB1E17" w:rsidP="00BB1E17">
            <w:r w:rsidRPr="00315098">
              <w:rPr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819" w:type="dxa"/>
          </w:tcPr>
          <w:p w:rsidR="00BB1E17" w:rsidRPr="005F126B" w:rsidRDefault="00D3209B" w:rsidP="00553788">
            <w:pPr>
              <w:jc w:val="center"/>
              <w:rPr>
                <w:b/>
              </w:rPr>
            </w:pPr>
            <w:r w:rsidRPr="005F126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BB1E17" w:rsidRDefault="00BB1E17" w:rsidP="00BB1E17">
      <w:pPr>
        <w:ind w:left="927"/>
        <w:rPr>
          <w:b/>
          <w:sz w:val="28"/>
          <w:szCs w:val="28"/>
        </w:rPr>
      </w:pPr>
    </w:p>
    <w:p w:rsidR="00BB1E17" w:rsidRDefault="00BB1E17" w:rsidP="00BB1E17">
      <w:pPr>
        <w:ind w:left="927"/>
        <w:rPr>
          <w:b/>
          <w:sz w:val="28"/>
          <w:szCs w:val="28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:rsidTr="00285166">
        <w:trPr>
          <w:trHeight w:val="803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B02315" w:rsidRDefault="00303A5F" w:rsidP="00BB1E1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15098" w:rsidRPr="00B02315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285166">
        <w:trPr>
          <w:trHeight w:val="344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c>
          <w:tcPr>
            <w:tcW w:w="1242" w:type="dxa"/>
            <w:vMerge w:val="restart"/>
          </w:tcPr>
          <w:p w:rsidR="00315098" w:rsidRPr="00B02315" w:rsidRDefault="00AA7243" w:rsidP="00BB1E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тест 1</w:t>
            </w:r>
          </w:p>
        </w:tc>
        <w:tc>
          <w:tcPr>
            <w:tcW w:w="2549" w:type="dxa"/>
          </w:tcPr>
          <w:p w:rsidR="00315098" w:rsidRPr="00AA7243" w:rsidRDefault="00315098" w:rsidP="00BB1E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F126B" w:rsidRPr="005F126B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я</w:t>
            </w:r>
            <w:r w:rsidR="005F126B" w:rsidRPr="005F126B">
              <w:rPr>
                <w:sz w:val="20"/>
                <w:szCs w:val="20"/>
              </w:rPr>
              <w:t xml:space="preserve"> груп на множинах. Зсув групи.. </w:t>
            </w:r>
          </w:p>
          <w:p w:rsidR="005F126B" w:rsidRPr="005F126B" w:rsidRDefault="005F126B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5F126B">
              <w:rPr>
                <w:sz w:val="20"/>
                <w:szCs w:val="20"/>
              </w:rPr>
              <w:t xml:space="preserve">Прості групи. Добуток груп. 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Гомоморфізми</w:t>
            </w:r>
            <w:r w:rsidR="005F126B" w:rsidRPr="005F126B">
              <w:rPr>
                <w:sz w:val="20"/>
                <w:szCs w:val="20"/>
              </w:rPr>
              <w:t xml:space="preserve">. Орбіти та стаціонарні підгрупи точок. </w:t>
            </w:r>
          </w:p>
          <w:p w:rsidR="005F126B" w:rsidRPr="005F126B" w:rsidRDefault="005F126B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5F126B">
              <w:rPr>
                <w:sz w:val="20"/>
                <w:szCs w:val="20"/>
              </w:rPr>
              <w:t xml:space="preserve">Однорідні простори. </w:t>
            </w:r>
          </w:p>
          <w:p w:rsidR="003941FF" w:rsidRDefault="005F126B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5F126B">
              <w:rPr>
                <w:sz w:val="20"/>
                <w:szCs w:val="20"/>
              </w:rPr>
              <w:t xml:space="preserve">Скінчені абелеві групи. </w:t>
            </w:r>
          </w:p>
          <w:p w:rsidR="003941FF" w:rsidRDefault="005F126B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5F126B">
              <w:rPr>
                <w:sz w:val="20"/>
                <w:szCs w:val="20"/>
              </w:rPr>
              <w:t xml:space="preserve">Примарні абелеві групи. </w:t>
            </w:r>
          </w:p>
          <w:p w:rsidR="005F126B" w:rsidRPr="005F126B" w:rsidRDefault="005F126B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5F126B">
              <w:rPr>
                <w:sz w:val="20"/>
                <w:szCs w:val="20"/>
              </w:rPr>
              <w:t xml:space="preserve">Основна теорема про скінченні абелеві групи. </w:t>
            </w:r>
          </w:p>
          <w:p w:rsidR="003941FF" w:rsidRDefault="005F126B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5F126B">
              <w:rPr>
                <w:sz w:val="20"/>
                <w:szCs w:val="20"/>
              </w:rPr>
              <w:t>Прям</w:t>
            </w:r>
            <w:r w:rsidR="003941FF">
              <w:rPr>
                <w:sz w:val="20"/>
                <w:szCs w:val="20"/>
              </w:rPr>
              <w:t>і суми та вільні абелеві групи.</w:t>
            </w:r>
          </w:p>
          <w:p w:rsidR="00AA7243" w:rsidRPr="00AA7243" w:rsidRDefault="005F126B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5F126B">
              <w:rPr>
                <w:sz w:val="20"/>
                <w:szCs w:val="20"/>
              </w:rPr>
              <w:t>Теореми Силова.</w:t>
            </w:r>
          </w:p>
        </w:tc>
        <w:tc>
          <w:tcPr>
            <w:tcW w:w="2046" w:type="dxa"/>
          </w:tcPr>
          <w:p w:rsidR="00315098" w:rsidRPr="00124F76" w:rsidRDefault="00124F76" w:rsidP="00BB1E17">
            <w:pPr>
              <w:jc w:val="center"/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самостійна робота 1</w:t>
            </w:r>
          </w:p>
        </w:tc>
        <w:tc>
          <w:tcPr>
            <w:tcW w:w="2549" w:type="dxa"/>
          </w:tcPr>
          <w:p w:rsidR="00AA7243" w:rsidRPr="00AA7243" w:rsidRDefault="00315098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>:</w:t>
            </w:r>
            <w:r w:rsidR="00AA7243" w:rsidRPr="00AA7243">
              <w:rPr>
                <w:sz w:val="20"/>
                <w:szCs w:val="20"/>
              </w:rPr>
              <w:t xml:space="preserve"> </w:t>
            </w:r>
          </w:p>
          <w:p w:rsidR="00315098" w:rsidRPr="00AA7243" w:rsidRDefault="00AA7243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315098" w:rsidRPr="00D25075" w:rsidRDefault="00124F76" w:rsidP="00124F76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25075" w:rsidRPr="00AA7243" w:rsidRDefault="00D25075" w:rsidP="00124F76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315098" w:rsidRPr="00B02315" w:rsidRDefault="00AA7243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AA7243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DA6DB9" w:rsidP="005C28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Подільність в кільцях. Одиничні елементи. 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Незвідні елементи.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Класи асоційованих та простих елементів кільця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Факторіальні та евклідові кільця. 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Критерій простоти елемента в факторіальному кільці.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Приклади кілець, в яких не виконується теорема про єдиність </w:t>
            </w:r>
            <w:r w:rsidRPr="003941FF">
              <w:rPr>
                <w:sz w:val="20"/>
                <w:szCs w:val="20"/>
              </w:rPr>
              <w:lastRenderedPageBreak/>
              <w:t xml:space="preserve">розкладання елемента на множники. 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Прості елементи в кільцях цілих і цілих гаусових чисел.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 Представлення натурального числа у вигляді суми квадратів цілих чисел. 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Застосування цілих гаусових чисел в теорії порівнянь. </w:t>
            </w:r>
          </w:p>
          <w:p w:rsidR="00DA6DB9" w:rsidRPr="00AA7243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31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Фактор-кільця кільця цілих гаусових чисел.</w:t>
            </w: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lastRenderedPageBreak/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самостійна робота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A6DB9" w:rsidRPr="00AA7243" w:rsidRDefault="00D25075" w:rsidP="00D25075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DA6DB9" w:rsidRPr="00B02315" w:rsidRDefault="003941FF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DA6DB9" w:rsidP="00BB1E17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3941FF" w:rsidP="00BB1E17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DA6DB9" w:rsidP="005C28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3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Розширення полів (алгебраїчне та трансцендентне). </w:t>
            </w:r>
          </w:p>
          <w:p w:rsidR="003941FF" w:rsidRP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Алгебраїчно замкнені поля.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Поля розкладу многочлену </w:t>
            </w:r>
          </w:p>
          <w:p w:rsid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Нормальні розширення полів.</w:t>
            </w:r>
          </w:p>
          <w:p w:rsidR="003941FF" w:rsidRPr="003941FF" w:rsidRDefault="003941FF" w:rsidP="003941FF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 Прості поля.</w:t>
            </w:r>
          </w:p>
          <w:p w:rsidR="003941FF" w:rsidRDefault="003941FF" w:rsidP="003941FF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 xml:space="preserve"> Сепарабельність многочлену. </w:t>
            </w:r>
          </w:p>
          <w:p w:rsidR="00DA6DB9" w:rsidRPr="003A48A8" w:rsidRDefault="003941FF" w:rsidP="003941FF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3941FF">
              <w:rPr>
                <w:sz w:val="20"/>
                <w:szCs w:val="20"/>
              </w:rPr>
              <w:t>Характеристика поля.</w:t>
            </w: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Pr="00B02315" w:rsidRDefault="00DA6DB9" w:rsidP="00DA6DB9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D25075">
              <w:rPr>
                <w:sz w:val="22"/>
                <w:szCs w:val="22"/>
              </w:rPr>
              <w:t>контрольна робота 1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A6DB9" w:rsidRPr="00AA7243" w:rsidRDefault="00D25075" w:rsidP="00D25075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DA6DB9" w:rsidRPr="00B02315" w:rsidRDefault="003941FF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A48A8" w:rsidRPr="00B02315" w:rsidTr="005C2817">
        <w:trPr>
          <w:trHeight w:val="720"/>
        </w:trPr>
        <w:tc>
          <w:tcPr>
            <w:tcW w:w="1242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A48A8" w:rsidRPr="00B02315" w:rsidRDefault="003A48A8" w:rsidP="003941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41FF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285166">
        <w:tc>
          <w:tcPr>
            <w:tcW w:w="1242" w:type="dxa"/>
          </w:tcPr>
          <w:p w:rsidR="00315098" w:rsidRPr="00315098" w:rsidRDefault="00315098" w:rsidP="00BB1E17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BB1E17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315098" w:rsidRDefault="003941FF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49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66"/>
        <w:gridCol w:w="1181"/>
      </w:tblGrid>
      <w:tr w:rsidR="00315098" w:rsidRPr="00315098" w:rsidTr="00BB1E17">
        <w:tc>
          <w:tcPr>
            <w:tcW w:w="1384" w:type="dxa"/>
          </w:tcPr>
          <w:p w:rsidR="00315098" w:rsidRPr="00E16ACC" w:rsidRDefault="00315098" w:rsidP="00BB1E17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6866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055917" w:rsidRPr="00315098" w:rsidRDefault="00055917" w:rsidP="00055917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Батурин Ю.А. Основные структуры современной алгебры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Ю.А. Батурин. – М.: Наука, 1990.– 431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Ван дер Варден Б.Л. Алгебра [Текст] / Б.Л. Ван дер Варден - М.: Наука, 1979.– 629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Каргополов М.И. Основы теории групп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М.И.Каргополов, Ю.И. Мерзляков - М.: Наука, 1982.–269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Курош А.Г. Теория групп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А.Г.Курош. – М.: Наука, 1967.–428с.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Общая алгебра. Т.1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Мельников О.В., Ремесленников В.Н., Романьков В.А. и др.; под общ ред. Скорнякова Л.А.– М.: Наука, 1990.–314 с..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Кострикин А.И. Сборник задач по алгебре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 / А.И Кострикин. – М.: Физ-мат. л-ра, 2001.– 463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Скорняков Л.А. Элементы общей алгебры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Л.А. Скорняков - М.: Наука, 1983.– 345с.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Холл М. Теория групп / М. Холл – М.: Изд-во иностранной литературы, 1962.– 462с.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Кострикин А. И. Введение в алгебру. III часть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А. И. Кострикин – М.: Физматлит, 2001.– 271 с.</w:t>
      </w:r>
    </w:p>
    <w:p w:rsidR="00055917" w:rsidRPr="002E22C3" w:rsidRDefault="00055917" w:rsidP="00055917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Каролинский Е.А. Сборник задач по теории групп [Текст] / Е.А. Каролинский, Б.В. Новиков – Луганск, 2002. – 68 с.</w:t>
      </w:r>
    </w:p>
    <w:p w:rsidR="00055917" w:rsidRPr="002E22C3" w:rsidRDefault="00055917" w:rsidP="0005591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2E22C3">
        <w:rPr>
          <w:sz w:val="28"/>
          <w:lang w:eastAsia="ru-RU"/>
        </w:rPr>
        <w:t>11.Стєганцев Є.В. Теорія груп : метод. вказівки для студ. напряму підготовки "Математика" спеціалізації "Алгебра і теорія чисел"</w:t>
      </w:r>
      <w:r w:rsidRPr="002E22C3">
        <w:rPr>
          <w:sz w:val="28"/>
          <w:szCs w:val="28"/>
          <w:lang w:eastAsia="ru-RU"/>
        </w:rPr>
        <w:t xml:space="preserve">[Текст] </w:t>
      </w:r>
      <w:r w:rsidRPr="002E22C3">
        <w:rPr>
          <w:sz w:val="28"/>
          <w:lang w:eastAsia="ru-RU"/>
        </w:rPr>
        <w:t>/ Є.В.Стєганцев.– Запоріжжя: ЗНУ, 2013.–35с.</w:t>
      </w:r>
    </w:p>
    <w:p w:rsidR="00055917" w:rsidRPr="00537272" w:rsidRDefault="00055917" w:rsidP="00055917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055917" w:rsidRPr="00315098" w:rsidRDefault="00055917" w:rsidP="00055917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</w:p>
    <w:p w:rsidR="00055917" w:rsidRPr="002E22C3" w:rsidRDefault="00055917" w:rsidP="00055917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Белоногов В. А. Задачник по теории групп [Текст]. / В. А. Белоногов  – М.: Наука, 2000. – 267с.</w:t>
      </w:r>
    </w:p>
    <w:p w:rsidR="00055917" w:rsidRPr="002E22C3" w:rsidRDefault="00055917" w:rsidP="00055917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 Богопольский О.В. Введение  в теорию групп [Текст] / О.В.</w:t>
      </w:r>
      <w:r w:rsidRPr="002E22C3">
        <w:rPr>
          <w:b/>
          <w:sz w:val="28"/>
          <w:szCs w:val="28"/>
          <w:lang w:eastAsia="ru-RU"/>
        </w:rPr>
        <w:t> </w:t>
      </w:r>
      <w:r w:rsidRPr="002E22C3">
        <w:rPr>
          <w:sz w:val="28"/>
          <w:szCs w:val="28"/>
          <w:lang w:eastAsia="ru-RU"/>
        </w:rPr>
        <w:t>Богопольский – Москва – Ижевск, 2002. – 148 с.</w:t>
      </w:r>
    </w:p>
    <w:p w:rsidR="00055917" w:rsidRPr="002E22C3" w:rsidRDefault="00055917" w:rsidP="00055917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Винберг Э.Б. Курс алгебры [Текст]  / Э.Б. Винберг – М.: Факториал Пресс, 2002. – 544 с.</w:t>
      </w:r>
    </w:p>
    <w:p w:rsidR="00055917" w:rsidRPr="002E22C3" w:rsidRDefault="00055917" w:rsidP="00055917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Кэртис Ч. Теория представлений конечных групп и ассоциативных алгбр [Текст] / Ч.Кэртис, И. Райнер – М.: Наука, 1969. – 325с. </w:t>
      </w:r>
    </w:p>
    <w:p w:rsidR="00055917" w:rsidRPr="002E22C3" w:rsidRDefault="00055917" w:rsidP="00055917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Ленг С. Алгебра [Текст] / С. Ленг - М.: Мир, 1968. </w:t>
      </w:r>
      <w:r w:rsidRPr="002E22C3">
        <w:rPr>
          <w:sz w:val="28"/>
          <w:szCs w:val="28"/>
          <w:lang w:val="ru-RU" w:eastAsia="ru-RU"/>
        </w:rPr>
        <w:t>– 436с.</w:t>
      </w:r>
    </w:p>
    <w:p w:rsidR="00055917" w:rsidRPr="002E22C3" w:rsidRDefault="00055917" w:rsidP="00055917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Чандлер Б. Развитие комбинаторной теории групп [Текст] / Б.Чандлер, В М. Магнус – М.: Мир, 1985. – 236с.</w:t>
      </w:r>
    </w:p>
    <w:p w:rsidR="00055917" w:rsidRDefault="00055917" w:rsidP="00055917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055917" w:rsidRPr="000C0D87" w:rsidRDefault="00055917" w:rsidP="00055917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1. Кострикин А.И. Введение в алгебру : Учебник для вузов. Ч.3 : Основные структуры [Електронний ресурс] / Режим </w:t>
      </w:r>
      <w:r w:rsidRPr="000C0D87">
        <w:rPr>
          <w:sz w:val="28"/>
          <w:szCs w:val="28"/>
        </w:rPr>
        <w:lastRenderedPageBreak/>
        <w:t xml:space="preserve">доступу:  </w:t>
      </w:r>
      <w:hyperlink r:id="rId11" w:history="1">
        <w:r w:rsidRPr="000C0D87">
          <w:rPr>
            <w:rStyle w:val="a6"/>
            <w:sz w:val="28"/>
            <w:szCs w:val="28"/>
          </w:rPr>
          <w:t>http://ebooks.zsu.zp.ua/files/mathbooks/agrebra_i_teoriya_chisel/BOOKS/algebra/Kostrikin3.djvu</w:t>
        </w:r>
      </w:hyperlink>
    </w:p>
    <w:p w:rsidR="00055917" w:rsidRPr="000C0D87" w:rsidRDefault="00055917" w:rsidP="0005591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2. Бесплатная электронная библиотека [Електронний ресурс] / Режим доступу: </w:t>
      </w:r>
      <w:hyperlink r:id="rId12" w:history="1">
        <w:r w:rsidRPr="000C0D87">
          <w:rPr>
            <w:rStyle w:val="a6"/>
            <w:sz w:val="28"/>
            <w:szCs w:val="28"/>
          </w:rPr>
          <w:t>http://lib.rus.ec/b/138952</w:t>
        </w:r>
      </w:hyperlink>
    </w:p>
    <w:p w:rsidR="00055917" w:rsidRPr="000C0D87" w:rsidRDefault="00055917" w:rsidP="0005591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pacing w:val="-20"/>
          <w:sz w:val="28"/>
          <w:szCs w:val="28"/>
        </w:rPr>
      </w:pPr>
      <w:r w:rsidRPr="000C0D87">
        <w:rPr>
          <w:spacing w:val="-20"/>
          <w:sz w:val="28"/>
          <w:szCs w:val="28"/>
        </w:rPr>
        <w:t xml:space="preserve">3. </w:t>
      </w:r>
      <w:r w:rsidRPr="000C0D87">
        <w:rPr>
          <w:sz w:val="28"/>
          <w:szCs w:val="28"/>
        </w:rPr>
        <w:t xml:space="preserve">Сборник задач по алгебре под ред. А.И. Кострикина  [Електронний ресурс] / Режим доступу: </w:t>
      </w:r>
      <w:hyperlink r:id="rId13" w:history="1">
        <w:r w:rsidRPr="000C0D87">
          <w:rPr>
            <w:rStyle w:val="a6"/>
            <w:sz w:val="28"/>
            <w:szCs w:val="28"/>
          </w:rPr>
          <w:t>http://ebooks.znu.edu.ua/files/Bibliobooks/Dyachenko/0036695.djvu</w:t>
        </w:r>
      </w:hyperlink>
    </w:p>
    <w:p w:rsidR="00055917" w:rsidRPr="000C0D87" w:rsidRDefault="00055917" w:rsidP="00055917">
      <w:pPr>
        <w:ind w:left="75"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4. Тронин С.Н. Введение в теорию групп. Задачи и теоремы : учеб. пособие. Ч. 1-2 [Електронний ресурс] / Режим доступу: </w:t>
      </w:r>
      <w:hyperlink r:id="rId14" w:history="1">
        <w:r w:rsidRPr="000C0D87">
          <w:rPr>
            <w:rStyle w:val="a6"/>
            <w:sz w:val="28"/>
            <w:szCs w:val="28"/>
          </w:rPr>
          <w:t>http://ebooks.znu.edu.ua/files/Bibliobooks/Stegantseva/0034979.pdf</w:t>
        </w:r>
      </w:hyperlink>
      <w:r w:rsidRPr="000C0D87">
        <w:rPr>
          <w:sz w:val="28"/>
          <w:szCs w:val="28"/>
        </w:rPr>
        <w:t xml:space="preserve"> </w:t>
      </w:r>
    </w:p>
    <w:p w:rsidR="00055917" w:rsidRPr="000C0D87" w:rsidRDefault="00055917" w:rsidP="00055917">
      <w:pPr>
        <w:ind w:left="75" w:firstLine="720"/>
        <w:jc w:val="both"/>
        <w:rPr>
          <w:sz w:val="28"/>
          <w:szCs w:val="28"/>
        </w:rPr>
      </w:pPr>
    </w:p>
    <w:p w:rsidR="003A6752" w:rsidRDefault="003A6752" w:rsidP="00055917">
      <w:pPr>
        <w:jc w:val="both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3B310C0"/>
    <w:multiLevelType w:val="hybridMultilevel"/>
    <w:tmpl w:val="5B1EF812"/>
    <w:lvl w:ilvl="0" w:tplc="40C4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32E1C"/>
    <w:multiLevelType w:val="hybridMultilevel"/>
    <w:tmpl w:val="477E18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48EC"/>
    <w:multiLevelType w:val="hybridMultilevel"/>
    <w:tmpl w:val="9866F9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F2711"/>
    <w:multiLevelType w:val="hybridMultilevel"/>
    <w:tmpl w:val="F26CAF30"/>
    <w:lvl w:ilvl="0" w:tplc="D7A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E63CB"/>
    <w:multiLevelType w:val="hybridMultilevel"/>
    <w:tmpl w:val="894254DC"/>
    <w:lvl w:ilvl="0" w:tplc="349C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D57C0"/>
    <w:multiLevelType w:val="hybridMultilevel"/>
    <w:tmpl w:val="72884AB4"/>
    <w:lvl w:ilvl="0" w:tplc="33269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5E740B"/>
    <w:multiLevelType w:val="hybridMultilevel"/>
    <w:tmpl w:val="2DB86D28"/>
    <w:lvl w:ilvl="0" w:tplc="9666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C32DF"/>
    <w:multiLevelType w:val="hybridMultilevel"/>
    <w:tmpl w:val="4C8CE932"/>
    <w:lvl w:ilvl="0" w:tplc="FB2A1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246950"/>
    <w:multiLevelType w:val="hybridMultilevel"/>
    <w:tmpl w:val="8D82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F5B24"/>
    <w:multiLevelType w:val="hybridMultilevel"/>
    <w:tmpl w:val="A500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41870"/>
    <w:multiLevelType w:val="hybridMultilevel"/>
    <w:tmpl w:val="A4EA40A8"/>
    <w:lvl w:ilvl="0" w:tplc="046E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0252B"/>
    <w:multiLevelType w:val="hybridMultilevel"/>
    <w:tmpl w:val="47D8B01E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4">
    <w:nsid w:val="62BF7E7D"/>
    <w:multiLevelType w:val="hybridMultilevel"/>
    <w:tmpl w:val="1B4A2D82"/>
    <w:lvl w:ilvl="0" w:tplc="C0703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E45961"/>
    <w:multiLevelType w:val="hybridMultilevel"/>
    <w:tmpl w:val="4448E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971AD0"/>
    <w:multiLevelType w:val="hybridMultilevel"/>
    <w:tmpl w:val="C9DEDA04"/>
    <w:lvl w:ilvl="0" w:tplc="872E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3F579B"/>
    <w:multiLevelType w:val="hybridMultilevel"/>
    <w:tmpl w:val="424CD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19"/>
  </w:num>
  <w:num w:numId="6">
    <w:abstractNumId w:val="11"/>
  </w:num>
  <w:num w:numId="7">
    <w:abstractNumId w:val="1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5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612E"/>
    <w:rsid w:val="00023E75"/>
    <w:rsid w:val="0002570A"/>
    <w:rsid w:val="00055917"/>
    <w:rsid w:val="000C0D87"/>
    <w:rsid w:val="000E3CE5"/>
    <w:rsid w:val="00124F76"/>
    <w:rsid w:val="00160D77"/>
    <w:rsid w:val="001A19EE"/>
    <w:rsid w:val="001D4986"/>
    <w:rsid w:val="00241D69"/>
    <w:rsid w:val="00285166"/>
    <w:rsid w:val="002C42B3"/>
    <w:rsid w:val="00303A5F"/>
    <w:rsid w:val="00315098"/>
    <w:rsid w:val="00390412"/>
    <w:rsid w:val="003941FF"/>
    <w:rsid w:val="003A48A8"/>
    <w:rsid w:val="003A6752"/>
    <w:rsid w:val="0048277A"/>
    <w:rsid w:val="004D46F5"/>
    <w:rsid w:val="00503C5F"/>
    <w:rsid w:val="00536B44"/>
    <w:rsid w:val="00537272"/>
    <w:rsid w:val="00553788"/>
    <w:rsid w:val="005C2817"/>
    <w:rsid w:val="005F126B"/>
    <w:rsid w:val="00665330"/>
    <w:rsid w:val="006C15D2"/>
    <w:rsid w:val="006F4F62"/>
    <w:rsid w:val="008662D6"/>
    <w:rsid w:val="008C0828"/>
    <w:rsid w:val="008D3907"/>
    <w:rsid w:val="008F3D70"/>
    <w:rsid w:val="008F7A2A"/>
    <w:rsid w:val="00994039"/>
    <w:rsid w:val="009F7ECC"/>
    <w:rsid w:val="00A1772A"/>
    <w:rsid w:val="00A50A9C"/>
    <w:rsid w:val="00A71CF5"/>
    <w:rsid w:val="00A905D4"/>
    <w:rsid w:val="00AA7243"/>
    <w:rsid w:val="00AE5825"/>
    <w:rsid w:val="00B02315"/>
    <w:rsid w:val="00BB1E17"/>
    <w:rsid w:val="00C731EC"/>
    <w:rsid w:val="00C74B5E"/>
    <w:rsid w:val="00CC382E"/>
    <w:rsid w:val="00CC7555"/>
    <w:rsid w:val="00D25075"/>
    <w:rsid w:val="00D3209B"/>
    <w:rsid w:val="00D62A9B"/>
    <w:rsid w:val="00D63F97"/>
    <w:rsid w:val="00D7590B"/>
    <w:rsid w:val="00DA68E8"/>
    <w:rsid w:val="00DA6DB9"/>
    <w:rsid w:val="00DD00E9"/>
    <w:rsid w:val="00E1462E"/>
    <w:rsid w:val="00E16ACC"/>
    <w:rsid w:val="00EA4C13"/>
    <w:rsid w:val="00F21DA2"/>
    <w:rsid w:val="00F5260A"/>
    <w:rsid w:val="00F67E39"/>
    <w:rsid w:val="00FB6707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books.znu.edu.ua/files/Bibliobooks/Dyachenko/0036695.djvu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lib.rus.ec/b/138952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s.zsu.zp.ua/files/mathbooks/agrebra_i_teoriya_chisel/BOOKS/algebra/Kostrikin3.djv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hyperlink" Target="http://ebooks.znu.edu.ua/files/Bibliobooks/Stegantseva/00349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0B63-480E-4429-844A-7C97D2D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2020-11-22T20:02:00Z</dcterms:created>
  <dcterms:modified xsi:type="dcterms:W3CDTF">2020-11-29T10:14:00Z</dcterms:modified>
</cp:coreProperties>
</file>