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A1" w:rsidRPr="00E35875" w:rsidRDefault="007D7CA1" w:rsidP="007D7CA1">
      <w:pPr>
        <w:widowControl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ОСНОВНІ ЛІТЕРАТУРОЗНАВЧІ КОНЦЕПЦІЇ ХХ СТ</w:t>
      </w:r>
      <w:r w:rsidRPr="00E35875">
        <w:rPr>
          <w:sz w:val="28"/>
          <w:szCs w:val="28"/>
          <w:lang w:val="uk-UA"/>
        </w:rPr>
        <w:t>.</w:t>
      </w:r>
    </w:p>
    <w:p w:rsidR="007D7CA1" w:rsidRPr="00E35875" w:rsidRDefault="007D7CA1" w:rsidP="007D7CA1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5.1. Метод психоаналізу.</w:t>
      </w:r>
    </w:p>
    <w:p w:rsidR="007D7CA1" w:rsidRPr="00E35875" w:rsidRDefault="007D7CA1" w:rsidP="007D7CA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Безперечним є вплив на розвиток літературознавства у ХХ ст. психоаналітичної теорії </w:t>
      </w:r>
      <w:proofErr w:type="spellStart"/>
      <w:r w:rsidRPr="00E35875">
        <w:rPr>
          <w:b/>
          <w:bCs/>
          <w:sz w:val="28"/>
          <w:szCs w:val="28"/>
          <w:lang w:val="uk-UA"/>
        </w:rPr>
        <w:t>Зіґмунда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Фройда</w:t>
      </w:r>
      <w:proofErr w:type="spellEnd"/>
      <w:r w:rsidRPr="00E35875">
        <w:rPr>
          <w:sz w:val="28"/>
          <w:szCs w:val="28"/>
          <w:lang w:val="uk-UA"/>
        </w:rPr>
        <w:t xml:space="preserve">, австрійського </w:t>
      </w:r>
      <w:proofErr w:type="spellStart"/>
      <w:r w:rsidRPr="00E35875">
        <w:rPr>
          <w:sz w:val="28"/>
          <w:szCs w:val="28"/>
          <w:lang w:val="uk-UA"/>
        </w:rPr>
        <w:t>лікаря-психіатора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„Вступ</w:t>
      </w:r>
      <w:proofErr w:type="spellEnd"/>
      <w:r w:rsidRPr="00E35875">
        <w:rPr>
          <w:sz w:val="28"/>
          <w:szCs w:val="28"/>
          <w:lang w:val="uk-UA"/>
        </w:rPr>
        <w:t xml:space="preserve"> до психоаналізу”, „Я і Воно”, </w:t>
      </w:r>
      <w:proofErr w:type="spellStart"/>
      <w:r w:rsidRPr="00E35875">
        <w:rPr>
          <w:sz w:val="28"/>
          <w:szCs w:val="28"/>
          <w:lang w:val="uk-UA"/>
        </w:rPr>
        <w:t>„Тлумачення</w:t>
      </w:r>
      <w:proofErr w:type="spellEnd"/>
      <w:r w:rsidRPr="00E35875">
        <w:rPr>
          <w:sz w:val="28"/>
          <w:szCs w:val="28"/>
          <w:lang w:val="uk-UA"/>
        </w:rPr>
        <w:t xml:space="preserve"> снів” тощо). У відповідності до його </w:t>
      </w:r>
      <w:proofErr w:type="spellStart"/>
      <w:r w:rsidRPr="00E35875">
        <w:rPr>
          <w:sz w:val="28"/>
          <w:szCs w:val="28"/>
          <w:lang w:val="uk-UA"/>
        </w:rPr>
        <w:t>концепціїї</w:t>
      </w:r>
      <w:proofErr w:type="spellEnd"/>
      <w:r w:rsidRPr="00E35875">
        <w:rPr>
          <w:sz w:val="28"/>
          <w:szCs w:val="28"/>
          <w:lang w:val="uk-UA"/>
        </w:rPr>
        <w:t xml:space="preserve"> діяльність людини визначається не стільки свідомістю, скільки підсвідомістю, у якій приховані головні бажання, страхи і комплекси. Головна роль належить Еросу (потягу до життя) та </w:t>
      </w:r>
      <w:proofErr w:type="spellStart"/>
      <w:r w:rsidRPr="00E35875">
        <w:rPr>
          <w:sz w:val="28"/>
          <w:szCs w:val="28"/>
          <w:lang w:val="uk-UA"/>
        </w:rPr>
        <w:t>Танатосу</w:t>
      </w:r>
      <w:proofErr w:type="spellEnd"/>
      <w:r w:rsidRPr="00E35875">
        <w:rPr>
          <w:sz w:val="28"/>
          <w:szCs w:val="28"/>
          <w:lang w:val="uk-UA"/>
        </w:rPr>
        <w:t xml:space="preserve"> (потягу до руйнування, смерті): придушені суспільством із його вимогами моралі, правовим законодавством, вони можуть </w:t>
      </w:r>
      <w:proofErr w:type="spellStart"/>
      <w:r w:rsidRPr="00E35875">
        <w:rPr>
          <w:sz w:val="28"/>
          <w:szCs w:val="28"/>
          <w:lang w:val="uk-UA"/>
        </w:rPr>
        <w:t>„виходити</w:t>
      </w:r>
      <w:proofErr w:type="spellEnd"/>
      <w:r w:rsidRPr="00E35875">
        <w:rPr>
          <w:sz w:val="28"/>
          <w:szCs w:val="28"/>
          <w:lang w:val="uk-UA"/>
        </w:rPr>
        <w:t xml:space="preserve"> назовні” у снах, стані гіпнозу, а також мистецтві.</w:t>
      </w:r>
    </w:p>
    <w:p w:rsidR="007D7CA1" w:rsidRPr="00E35875" w:rsidRDefault="007D7CA1" w:rsidP="007D7CA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Отже, творчість є процесом реалізації підсвідомого, в першу чергу, надлишку сексуальної енергії (лібідо) автора. Цей процес називається сублімацією (</w:t>
      </w:r>
      <w:proofErr w:type="spellStart"/>
      <w:r w:rsidRPr="00E35875">
        <w:rPr>
          <w:sz w:val="28"/>
          <w:szCs w:val="28"/>
          <w:lang w:val="uk-UA"/>
        </w:rPr>
        <w:t>„переключенням</w:t>
      </w:r>
      <w:proofErr w:type="spellEnd"/>
      <w:r w:rsidRPr="00E35875">
        <w:rPr>
          <w:sz w:val="28"/>
          <w:szCs w:val="28"/>
          <w:lang w:val="uk-UA"/>
        </w:rPr>
        <w:t xml:space="preserve">”). Художній твір – відображення психологічних комплексів письменника, а основна мета дослідника – визначення сексуального джерела, пошук у його межах фактів прояву різноманітних бажань письменника. Значне місце відводиться, зокрема, </w:t>
      </w:r>
      <w:proofErr w:type="spellStart"/>
      <w:r w:rsidRPr="00E35875">
        <w:rPr>
          <w:sz w:val="28"/>
          <w:szCs w:val="28"/>
          <w:lang w:val="uk-UA"/>
        </w:rPr>
        <w:t>едіпову</w:t>
      </w:r>
      <w:proofErr w:type="spellEnd"/>
      <w:r w:rsidRPr="00E35875">
        <w:rPr>
          <w:sz w:val="28"/>
          <w:szCs w:val="28"/>
          <w:lang w:val="uk-UA"/>
        </w:rPr>
        <w:t xml:space="preserve"> комплексу (праці </w:t>
      </w:r>
      <w:proofErr w:type="spellStart"/>
      <w:r w:rsidRPr="00E35875">
        <w:rPr>
          <w:sz w:val="28"/>
          <w:szCs w:val="28"/>
          <w:lang w:val="uk-UA"/>
        </w:rPr>
        <w:t>З. Фро</w:t>
      </w:r>
      <w:proofErr w:type="spellEnd"/>
      <w:r w:rsidRPr="00E35875">
        <w:rPr>
          <w:sz w:val="28"/>
          <w:szCs w:val="28"/>
          <w:lang w:val="uk-UA"/>
        </w:rPr>
        <w:t xml:space="preserve">йда </w:t>
      </w:r>
      <w:proofErr w:type="spellStart"/>
      <w:r w:rsidRPr="00E35875">
        <w:rPr>
          <w:sz w:val="28"/>
          <w:szCs w:val="28"/>
          <w:lang w:val="uk-UA"/>
        </w:rPr>
        <w:t>„Достоєвський</w:t>
      </w:r>
      <w:proofErr w:type="spellEnd"/>
      <w:r w:rsidRPr="00E35875">
        <w:rPr>
          <w:sz w:val="28"/>
          <w:szCs w:val="28"/>
          <w:lang w:val="uk-UA"/>
        </w:rPr>
        <w:t xml:space="preserve"> і батьковбивство”, </w:t>
      </w:r>
      <w:proofErr w:type="spellStart"/>
      <w:r w:rsidRPr="00E35875">
        <w:rPr>
          <w:sz w:val="28"/>
          <w:szCs w:val="28"/>
          <w:lang w:val="uk-UA"/>
        </w:rPr>
        <w:t>„Тотем</w:t>
      </w:r>
      <w:proofErr w:type="spellEnd"/>
      <w:r w:rsidRPr="00E35875">
        <w:rPr>
          <w:sz w:val="28"/>
          <w:szCs w:val="28"/>
          <w:lang w:val="uk-UA"/>
        </w:rPr>
        <w:t xml:space="preserve"> і табу”, </w:t>
      </w:r>
      <w:proofErr w:type="spellStart"/>
      <w:r w:rsidRPr="00E35875">
        <w:rPr>
          <w:sz w:val="28"/>
          <w:szCs w:val="28"/>
          <w:lang w:val="uk-UA"/>
        </w:rPr>
        <w:t>„Один</w:t>
      </w:r>
      <w:proofErr w:type="spellEnd"/>
      <w:r w:rsidRPr="00E35875">
        <w:rPr>
          <w:sz w:val="28"/>
          <w:szCs w:val="28"/>
          <w:lang w:val="uk-UA"/>
        </w:rPr>
        <w:t xml:space="preserve"> дитячий спогад Леонардо </w:t>
      </w:r>
      <w:proofErr w:type="spellStart"/>
      <w:r w:rsidRPr="00E35875">
        <w:rPr>
          <w:sz w:val="28"/>
          <w:szCs w:val="28"/>
          <w:lang w:val="uk-UA"/>
        </w:rPr>
        <w:t>да</w:t>
      </w:r>
      <w:proofErr w:type="spellEnd"/>
      <w:r w:rsidRPr="00E35875">
        <w:rPr>
          <w:sz w:val="28"/>
          <w:szCs w:val="28"/>
          <w:lang w:val="uk-UA"/>
        </w:rPr>
        <w:t xml:space="preserve"> Вінчі”, статті про Шекспіра, Гофмана). </w:t>
      </w:r>
    </w:p>
    <w:p w:rsidR="007D7CA1" w:rsidRPr="00E35875" w:rsidRDefault="007D7CA1" w:rsidP="007D7CA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Ідеї </w:t>
      </w:r>
      <w:proofErr w:type="spellStart"/>
      <w:r w:rsidRPr="00E35875">
        <w:rPr>
          <w:sz w:val="28"/>
          <w:szCs w:val="28"/>
          <w:lang w:val="uk-UA"/>
        </w:rPr>
        <w:t>Фройда</w:t>
      </w:r>
      <w:proofErr w:type="spellEnd"/>
      <w:r w:rsidRPr="00E35875">
        <w:rPr>
          <w:sz w:val="28"/>
          <w:szCs w:val="28"/>
          <w:lang w:val="uk-UA"/>
        </w:rPr>
        <w:t xml:space="preserve"> – основа для розвитку </w:t>
      </w:r>
      <w:r w:rsidRPr="00E35875">
        <w:rPr>
          <w:b/>
          <w:bCs/>
          <w:sz w:val="28"/>
          <w:szCs w:val="28"/>
          <w:lang w:val="uk-UA"/>
        </w:rPr>
        <w:t xml:space="preserve">психоаналізу </w:t>
      </w:r>
      <w:r w:rsidRPr="00E35875">
        <w:rPr>
          <w:sz w:val="28"/>
          <w:szCs w:val="28"/>
          <w:lang w:val="uk-UA"/>
        </w:rPr>
        <w:t xml:space="preserve">у літературознавстві. </w:t>
      </w:r>
      <w:proofErr w:type="spellStart"/>
      <w:r w:rsidRPr="00E35875">
        <w:rPr>
          <w:sz w:val="28"/>
          <w:szCs w:val="28"/>
          <w:lang w:val="uk-UA"/>
        </w:rPr>
        <w:t>„Серед</w:t>
      </w:r>
      <w:proofErr w:type="spellEnd"/>
      <w:r w:rsidRPr="00E35875">
        <w:rPr>
          <w:sz w:val="28"/>
          <w:szCs w:val="28"/>
          <w:lang w:val="uk-UA"/>
        </w:rPr>
        <w:t xml:space="preserve"> англомовних дослідників, що працюють у річищі психоаналізу, слід назвати Л. </w:t>
      </w:r>
      <w:proofErr w:type="spellStart"/>
      <w:r w:rsidRPr="00E35875">
        <w:rPr>
          <w:sz w:val="28"/>
          <w:szCs w:val="28"/>
          <w:lang w:val="uk-UA"/>
        </w:rPr>
        <w:t>Тріллінга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„Фройд</w:t>
      </w:r>
      <w:proofErr w:type="spellEnd"/>
      <w:r w:rsidRPr="00E35875">
        <w:rPr>
          <w:sz w:val="28"/>
          <w:szCs w:val="28"/>
          <w:lang w:val="uk-UA"/>
        </w:rPr>
        <w:t xml:space="preserve"> і криза нашої культури” 1955), Л. </w:t>
      </w:r>
      <w:proofErr w:type="spellStart"/>
      <w:r w:rsidRPr="00E35875">
        <w:rPr>
          <w:sz w:val="28"/>
          <w:szCs w:val="28"/>
          <w:lang w:val="uk-UA"/>
        </w:rPr>
        <w:t>Фідлера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„Любов</w:t>
      </w:r>
      <w:proofErr w:type="spellEnd"/>
      <w:r w:rsidRPr="00E35875">
        <w:rPr>
          <w:sz w:val="28"/>
          <w:szCs w:val="28"/>
          <w:lang w:val="uk-UA"/>
        </w:rPr>
        <w:t xml:space="preserve"> і смерть в американському романі” 1960), Е. </w:t>
      </w:r>
      <w:proofErr w:type="spellStart"/>
      <w:r w:rsidRPr="00E35875">
        <w:rPr>
          <w:sz w:val="28"/>
          <w:szCs w:val="28"/>
          <w:lang w:val="uk-UA"/>
        </w:rPr>
        <w:t>Джоунза</w:t>
      </w:r>
      <w:proofErr w:type="spellEnd"/>
      <w:r w:rsidRPr="00E35875">
        <w:rPr>
          <w:sz w:val="28"/>
          <w:szCs w:val="28"/>
          <w:lang w:val="uk-UA"/>
        </w:rPr>
        <w:t xml:space="preserve"> (дослідження творчості В. Шекспіра, Ф. Достоєвського та ін.)</w:t>
      </w:r>
    </w:p>
    <w:p w:rsidR="007D7CA1" w:rsidRPr="00E35875" w:rsidRDefault="007D7CA1" w:rsidP="007D7CA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У Німеччині та Австрії психоаналітична школа залишається достатньо впливовою донині. Серед найяскравіших прикладів праці В. </w:t>
      </w:r>
      <w:proofErr w:type="spellStart"/>
      <w:r w:rsidRPr="00E35875">
        <w:rPr>
          <w:sz w:val="28"/>
          <w:szCs w:val="28"/>
          <w:lang w:val="uk-UA"/>
        </w:rPr>
        <w:t>Лайблі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„Дослідження</w:t>
      </w:r>
      <w:proofErr w:type="spellEnd"/>
      <w:r w:rsidRPr="00E35875">
        <w:rPr>
          <w:sz w:val="28"/>
          <w:szCs w:val="28"/>
          <w:lang w:val="uk-UA"/>
        </w:rPr>
        <w:t xml:space="preserve"> казок та глибинна психологія” (1969); П. </w:t>
      </w:r>
      <w:proofErr w:type="spellStart"/>
      <w:r w:rsidRPr="00E35875">
        <w:rPr>
          <w:sz w:val="28"/>
          <w:szCs w:val="28"/>
          <w:lang w:val="uk-UA"/>
        </w:rPr>
        <w:t>Детмерінга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„Поезія</w:t>
      </w:r>
      <w:proofErr w:type="spellEnd"/>
      <w:r w:rsidRPr="00E35875">
        <w:rPr>
          <w:sz w:val="28"/>
          <w:szCs w:val="28"/>
          <w:lang w:val="uk-UA"/>
        </w:rPr>
        <w:t xml:space="preserve"> і психоаналіз” в 2-х томах (1969), що містять у собі інтерпретацію творчості Т. Манна, Р. М. Рільке, Р. Вагнера, В. Шекспіра, Жана Поля, Й. В. </w:t>
      </w:r>
      <w:proofErr w:type="spellStart"/>
      <w:r w:rsidRPr="00E35875">
        <w:rPr>
          <w:sz w:val="28"/>
          <w:szCs w:val="28"/>
          <w:lang w:val="uk-UA"/>
        </w:rPr>
        <w:t>Ґьоте</w:t>
      </w:r>
      <w:proofErr w:type="spellEnd"/>
      <w:r w:rsidRPr="00E35875">
        <w:rPr>
          <w:sz w:val="28"/>
          <w:szCs w:val="28"/>
          <w:lang w:val="uk-UA"/>
        </w:rPr>
        <w:t xml:space="preserve">, Ґ. </w:t>
      </w:r>
      <w:r w:rsidRPr="00E35875">
        <w:rPr>
          <w:sz w:val="28"/>
          <w:szCs w:val="28"/>
          <w:lang w:val="uk-UA"/>
        </w:rPr>
        <w:lastRenderedPageBreak/>
        <w:t xml:space="preserve">фон </w:t>
      </w:r>
      <w:proofErr w:type="spellStart"/>
      <w:r w:rsidRPr="00E35875">
        <w:rPr>
          <w:sz w:val="28"/>
          <w:szCs w:val="28"/>
          <w:lang w:val="uk-UA"/>
        </w:rPr>
        <w:t>Додерера</w:t>
      </w:r>
      <w:proofErr w:type="spellEnd"/>
      <w:r w:rsidRPr="00E35875">
        <w:rPr>
          <w:sz w:val="28"/>
          <w:szCs w:val="28"/>
          <w:lang w:val="uk-UA"/>
        </w:rPr>
        <w:t xml:space="preserve">, </w:t>
      </w:r>
      <w:proofErr w:type="spellStart"/>
      <w:r w:rsidRPr="00E35875">
        <w:rPr>
          <w:sz w:val="28"/>
          <w:szCs w:val="28"/>
          <w:lang w:val="uk-UA"/>
        </w:rPr>
        <w:t>„Література-Психоаналіз-Кіно</w:t>
      </w:r>
      <w:proofErr w:type="spellEnd"/>
      <w:r w:rsidRPr="00E35875">
        <w:rPr>
          <w:sz w:val="28"/>
          <w:szCs w:val="28"/>
          <w:lang w:val="uk-UA"/>
        </w:rPr>
        <w:t xml:space="preserve">” (1984), </w:t>
      </w:r>
      <w:proofErr w:type="spellStart"/>
      <w:r w:rsidRPr="00E35875">
        <w:rPr>
          <w:sz w:val="28"/>
          <w:szCs w:val="28"/>
          <w:lang w:val="uk-UA"/>
        </w:rPr>
        <w:t>„Генріх</w:t>
      </w:r>
      <w:proofErr w:type="spellEnd"/>
      <w:r w:rsidRPr="00E35875">
        <w:rPr>
          <w:sz w:val="28"/>
          <w:szCs w:val="28"/>
          <w:lang w:val="uk-UA"/>
        </w:rPr>
        <w:t xml:space="preserve"> фон </w:t>
      </w:r>
      <w:proofErr w:type="spellStart"/>
      <w:r w:rsidRPr="00E35875">
        <w:rPr>
          <w:sz w:val="28"/>
          <w:szCs w:val="28"/>
          <w:lang w:val="uk-UA"/>
        </w:rPr>
        <w:t>Кляйст</w:t>
      </w:r>
      <w:proofErr w:type="spellEnd"/>
      <w:r w:rsidRPr="00E35875">
        <w:rPr>
          <w:sz w:val="28"/>
          <w:szCs w:val="28"/>
          <w:lang w:val="uk-UA"/>
        </w:rPr>
        <w:t xml:space="preserve">. До питання про </w:t>
      </w:r>
      <w:proofErr w:type="spellStart"/>
      <w:r w:rsidRPr="00E35875">
        <w:rPr>
          <w:sz w:val="28"/>
          <w:szCs w:val="28"/>
          <w:lang w:val="uk-UA"/>
        </w:rPr>
        <w:t>психодинаміку</w:t>
      </w:r>
      <w:proofErr w:type="spellEnd"/>
      <w:r w:rsidRPr="00E35875">
        <w:rPr>
          <w:sz w:val="28"/>
          <w:szCs w:val="28"/>
          <w:lang w:val="uk-UA"/>
        </w:rPr>
        <w:t xml:space="preserve"> в його поезії” (1986); </w:t>
      </w:r>
      <w:proofErr w:type="spellStart"/>
      <w:r w:rsidRPr="00E35875">
        <w:rPr>
          <w:sz w:val="28"/>
          <w:szCs w:val="28"/>
          <w:lang w:val="uk-UA"/>
        </w:rPr>
        <w:t>„Психопатографії</w:t>
      </w:r>
      <w:proofErr w:type="spellEnd"/>
      <w:r w:rsidRPr="00E35875">
        <w:rPr>
          <w:sz w:val="28"/>
          <w:szCs w:val="28"/>
          <w:lang w:val="uk-UA"/>
        </w:rPr>
        <w:t xml:space="preserve">” </w:t>
      </w:r>
      <w:proofErr w:type="spellStart"/>
      <w:r w:rsidRPr="00E35875">
        <w:rPr>
          <w:sz w:val="28"/>
          <w:szCs w:val="28"/>
          <w:lang w:val="uk-UA"/>
        </w:rPr>
        <w:t>А. Мічерл</w:t>
      </w:r>
      <w:proofErr w:type="spellEnd"/>
      <w:r w:rsidRPr="00E35875">
        <w:rPr>
          <w:sz w:val="28"/>
          <w:szCs w:val="28"/>
          <w:lang w:val="uk-UA"/>
        </w:rPr>
        <w:t xml:space="preserve">іха (1972), предметом аналізу яких є драми А. </w:t>
      </w:r>
      <w:proofErr w:type="spellStart"/>
      <w:r w:rsidRPr="00E35875">
        <w:rPr>
          <w:sz w:val="28"/>
          <w:szCs w:val="28"/>
          <w:lang w:val="uk-UA"/>
        </w:rPr>
        <w:t>Стріндберга</w:t>
      </w:r>
      <w:proofErr w:type="spellEnd"/>
      <w:r w:rsidRPr="00E35875">
        <w:rPr>
          <w:sz w:val="28"/>
          <w:szCs w:val="28"/>
          <w:lang w:val="uk-UA"/>
        </w:rPr>
        <w:t xml:space="preserve">, романи О. де Бальзака, балади К. Ф. Майора, </w:t>
      </w:r>
      <w:proofErr w:type="spellStart"/>
      <w:r w:rsidRPr="00E35875">
        <w:rPr>
          <w:sz w:val="28"/>
          <w:szCs w:val="28"/>
          <w:lang w:val="uk-UA"/>
        </w:rPr>
        <w:t>„Смерть</w:t>
      </w:r>
      <w:proofErr w:type="spellEnd"/>
      <w:r w:rsidRPr="00E35875">
        <w:rPr>
          <w:sz w:val="28"/>
          <w:szCs w:val="28"/>
          <w:lang w:val="uk-UA"/>
        </w:rPr>
        <w:t xml:space="preserve"> у Венеції” Т. Манна, хвороба Г. Флобера; </w:t>
      </w:r>
      <w:proofErr w:type="spellStart"/>
      <w:r w:rsidRPr="00E35875">
        <w:rPr>
          <w:sz w:val="28"/>
          <w:szCs w:val="28"/>
          <w:lang w:val="uk-UA"/>
        </w:rPr>
        <w:t>„Психоаналітичне</w:t>
      </w:r>
      <w:proofErr w:type="spellEnd"/>
      <w:r w:rsidRPr="00E35875">
        <w:rPr>
          <w:sz w:val="28"/>
          <w:szCs w:val="28"/>
          <w:lang w:val="uk-UA"/>
        </w:rPr>
        <w:t xml:space="preserve"> тлумачення біблійних текстів” Й. Шпігеля (1972); </w:t>
      </w:r>
      <w:proofErr w:type="spellStart"/>
      <w:r w:rsidRPr="00E35875">
        <w:rPr>
          <w:sz w:val="28"/>
          <w:szCs w:val="28"/>
          <w:lang w:val="uk-UA"/>
        </w:rPr>
        <w:t>„Психоаналіз</w:t>
      </w:r>
      <w:proofErr w:type="spellEnd"/>
      <w:r w:rsidRPr="00E35875">
        <w:rPr>
          <w:sz w:val="28"/>
          <w:szCs w:val="28"/>
          <w:lang w:val="uk-UA"/>
        </w:rPr>
        <w:t xml:space="preserve"> і література” Ж. </w:t>
      </w:r>
      <w:proofErr w:type="spellStart"/>
      <w:r w:rsidRPr="00E35875">
        <w:rPr>
          <w:sz w:val="28"/>
          <w:szCs w:val="28"/>
          <w:lang w:val="uk-UA"/>
        </w:rPr>
        <w:t>Старобінські</w:t>
      </w:r>
      <w:proofErr w:type="spellEnd"/>
      <w:r w:rsidRPr="00E35875">
        <w:rPr>
          <w:sz w:val="28"/>
          <w:szCs w:val="28"/>
          <w:lang w:val="uk-UA"/>
        </w:rPr>
        <w:t xml:space="preserve"> (1973)” тощо.</w:t>
      </w:r>
    </w:p>
    <w:p w:rsidR="007D7CA1" w:rsidRPr="00E35875" w:rsidRDefault="007D7CA1" w:rsidP="007D7CA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Власний погляд на літературу у спектрі психоаналізу пропонують Альфред </w:t>
      </w:r>
      <w:proofErr w:type="spellStart"/>
      <w:r w:rsidRPr="00E35875">
        <w:rPr>
          <w:sz w:val="28"/>
          <w:szCs w:val="28"/>
          <w:lang w:val="uk-UA"/>
        </w:rPr>
        <w:t>Адлер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статья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„Достоєвський</w:t>
      </w:r>
      <w:proofErr w:type="spellEnd"/>
      <w:r w:rsidRPr="00E35875">
        <w:rPr>
          <w:sz w:val="28"/>
          <w:szCs w:val="28"/>
          <w:lang w:val="uk-UA"/>
        </w:rPr>
        <w:t xml:space="preserve">”), Отто </w:t>
      </w:r>
      <w:proofErr w:type="spellStart"/>
      <w:r w:rsidRPr="00E35875">
        <w:rPr>
          <w:sz w:val="28"/>
          <w:szCs w:val="28"/>
          <w:lang w:val="uk-UA"/>
        </w:rPr>
        <w:t>Ранк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„Мотив</w:t>
      </w:r>
      <w:proofErr w:type="spellEnd"/>
      <w:r w:rsidRPr="00E35875">
        <w:rPr>
          <w:sz w:val="28"/>
          <w:szCs w:val="28"/>
          <w:lang w:val="uk-UA"/>
        </w:rPr>
        <w:t xml:space="preserve"> кровозмішення в поезії та сазі”) та ін.</w:t>
      </w:r>
    </w:p>
    <w:p w:rsidR="007D7CA1" w:rsidRPr="00E35875" w:rsidRDefault="007D7CA1" w:rsidP="007D7CA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Що стосується французького психоаналізу, то він не є чимось однорідним: окрім основної маси традиційних праць, слід виділити </w:t>
      </w:r>
      <w:proofErr w:type="spellStart"/>
      <w:r w:rsidRPr="00E35875">
        <w:rPr>
          <w:sz w:val="28"/>
          <w:szCs w:val="28"/>
          <w:lang w:val="uk-UA"/>
        </w:rPr>
        <w:t>„психокритику</w:t>
      </w:r>
      <w:proofErr w:type="spellEnd"/>
      <w:r w:rsidRPr="00E35875">
        <w:rPr>
          <w:sz w:val="28"/>
          <w:szCs w:val="28"/>
          <w:lang w:val="uk-UA"/>
        </w:rPr>
        <w:t xml:space="preserve">” Шарля </w:t>
      </w:r>
      <w:proofErr w:type="spellStart"/>
      <w:r w:rsidRPr="00E35875">
        <w:rPr>
          <w:sz w:val="28"/>
          <w:szCs w:val="28"/>
          <w:lang w:val="uk-UA"/>
        </w:rPr>
        <w:t>Морона</w:t>
      </w:r>
      <w:proofErr w:type="spellEnd"/>
      <w:r w:rsidRPr="00E35875">
        <w:rPr>
          <w:sz w:val="28"/>
          <w:szCs w:val="28"/>
          <w:lang w:val="uk-UA"/>
        </w:rPr>
        <w:t xml:space="preserve"> (50-60-ті рр.) та більш пізні течії, пов'язані із структуралістським переглядом певних ідей </w:t>
      </w:r>
      <w:proofErr w:type="spellStart"/>
      <w:r w:rsidRPr="00E35875">
        <w:rPr>
          <w:sz w:val="28"/>
          <w:szCs w:val="28"/>
          <w:lang w:val="uk-UA"/>
        </w:rPr>
        <w:t>фройдизму</w:t>
      </w:r>
      <w:proofErr w:type="spellEnd"/>
      <w:r w:rsidRPr="00E35875">
        <w:rPr>
          <w:sz w:val="28"/>
          <w:szCs w:val="28"/>
          <w:lang w:val="uk-UA"/>
        </w:rPr>
        <w:t xml:space="preserve">, який здійснив Жак </w:t>
      </w:r>
      <w:proofErr w:type="spellStart"/>
      <w:r w:rsidRPr="00E35875">
        <w:rPr>
          <w:sz w:val="28"/>
          <w:szCs w:val="28"/>
          <w:lang w:val="uk-UA"/>
        </w:rPr>
        <w:t>Лакан</w:t>
      </w:r>
      <w:proofErr w:type="spellEnd"/>
      <w:r w:rsidRPr="00E35875">
        <w:rPr>
          <w:sz w:val="28"/>
          <w:szCs w:val="28"/>
          <w:lang w:val="uk-UA"/>
        </w:rPr>
        <w:t xml:space="preserve">. </w:t>
      </w:r>
    </w:p>
    <w:p w:rsidR="007D7CA1" w:rsidRPr="00E35875" w:rsidRDefault="007D7CA1" w:rsidP="007D7CA1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Швейцарського психолога і філософа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Карла Гюстава Юнга</w:t>
      </w: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вважають засновником принципово відмінної від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фройдівської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теорії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колективного </w:t>
      </w: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(а не індивідуального)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несвідомого</w:t>
      </w:r>
      <w:r w:rsidRPr="00E35875">
        <w:rPr>
          <w:rFonts w:ascii="Times New Roman" w:hAnsi="Times New Roman" w:cs="Times New Roman"/>
          <w:sz w:val="28"/>
          <w:szCs w:val="28"/>
          <w:lang w:val="uk-UA"/>
        </w:rPr>
        <w:t>, яке проявляється у всіх творах і пов’язує між собою різних письменників і епохи (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відношення аналітичної психології до літературного твору”,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„Архетипи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і колективне підсвідоме”,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„Психологія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і релігія”). Ключовим для цієї концепції є поняття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архетипу</w:t>
      </w: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першообразу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, прихованого у глибинах підсвідомого.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„Праобраз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, або архетип, є фігура – демона, людини або події, – повторювана протягом усієї історії”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CA1" w:rsidRPr="00E35875" w:rsidRDefault="007D7CA1" w:rsidP="007D7CA1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Риси архетипу:</w:t>
      </w:r>
    </w:p>
    <w:p w:rsidR="007D7CA1" w:rsidRPr="00E35875" w:rsidRDefault="007D7CA1" w:rsidP="007D7CA1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34" w:hanging="425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первинність (це </w:t>
      </w:r>
      <w:proofErr w:type="spellStart"/>
      <w:r w:rsidRPr="00E35875">
        <w:rPr>
          <w:sz w:val="28"/>
          <w:szCs w:val="28"/>
          <w:lang w:val="uk-UA"/>
        </w:rPr>
        <w:t>„прототип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„праформа</w:t>
      </w:r>
      <w:proofErr w:type="spellEnd"/>
      <w:r w:rsidRPr="00E35875">
        <w:rPr>
          <w:sz w:val="28"/>
          <w:szCs w:val="28"/>
          <w:lang w:val="uk-UA"/>
        </w:rPr>
        <w:t>”), тобто архетипи – це найстародавніші образи, які є основою для всіх інших;</w:t>
      </w:r>
    </w:p>
    <w:p w:rsidR="007D7CA1" w:rsidRPr="00E35875" w:rsidRDefault="007D7CA1" w:rsidP="007D7CA1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34" w:hanging="425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вічність (архетипи зберігаються постійно, їх неможливо знищити, </w:t>
      </w:r>
      <w:proofErr w:type="spellStart"/>
      <w:r w:rsidRPr="00E35875">
        <w:rPr>
          <w:sz w:val="28"/>
          <w:szCs w:val="28"/>
          <w:lang w:val="uk-UA"/>
        </w:rPr>
        <w:t>„забути</w:t>
      </w:r>
      <w:proofErr w:type="spellEnd"/>
      <w:r w:rsidRPr="00E35875">
        <w:rPr>
          <w:sz w:val="28"/>
          <w:szCs w:val="28"/>
          <w:lang w:val="uk-UA"/>
        </w:rPr>
        <w:t>”);</w:t>
      </w:r>
    </w:p>
    <w:p w:rsidR="007D7CA1" w:rsidRPr="00E35875" w:rsidRDefault="007D7CA1" w:rsidP="007D7CA1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34" w:hanging="425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- універсальність, загальність (загальні для всіх людей, незалежно від віку, нації);</w:t>
      </w:r>
    </w:p>
    <w:p w:rsidR="007D7CA1" w:rsidRPr="00E35875" w:rsidRDefault="007D7CA1" w:rsidP="007D7CA1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34" w:hanging="425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- неусвідомленість (належать до сфери несвідомого);</w:t>
      </w:r>
    </w:p>
    <w:p w:rsidR="007D7CA1" w:rsidRPr="00E35875" w:rsidRDefault="007D7CA1" w:rsidP="007D7CA1">
      <w:pPr>
        <w:tabs>
          <w:tab w:val="left" w:pos="1134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34" w:hanging="425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lastRenderedPageBreak/>
        <w:t xml:space="preserve">- абстрактність (позбавлені конкретної форми, однак конкретизовані у міфах, фольклорі, літературі). </w:t>
      </w:r>
    </w:p>
    <w:p w:rsidR="007D7CA1" w:rsidRPr="00E35875" w:rsidRDefault="007D7CA1" w:rsidP="007D7C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Сам Юнг виділяє декілька архетипів: </w:t>
      </w:r>
      <w:proofErr w:type="spellStart"/>
      <w:r w:rsidRPr="00E35875">
        <w:rPr>
          <w:sz w:val="28"/>
          <w:szCs w:val="28"/>
          <w:lang w:val="uk-UA"/>
        </w:rPr>
        <w:t>аніма</w:t>
      </w:r>
      <w:proofErr w:type="spellEnd"/>
      <w:r w:rsidRPr="00E35875">
        <w:rPr>
          <w:sz w:val="28"/>
          <w:szCs w:val="28"/>
          <w:lang w:val="uk-UA"/>
        </w:rPr>
        <w:t xml:space="preserve"> (жіноче начало) та </w:t>
      </w:r>
      <w:proofErr w:type="spellStart"/>
      <w:r w:rsidRPr="00E35875">
        <w:rPr>
          <w:sz w:val="28"/>
          <w:szCs w:val="28"/>
          <w:lang w:val="uk-UA"/>
        </w:rPr>
        <w:t>анімус</w:t>
      </w:r>
      <w:proofErr w:type="spellEnd"/>
      <w:r w:rsidRPr="00E35875">
        <w:rPr>
          <w:sz w:val="28"/>
          <w:szCs w:val="28"/>
          <w:lang w:val="uk-UA"/>
        </w:rPr>
        <w:t xml:space="preserve"> (чоловіче – для жінки), </w:t>
      </w:r>
      <w:proofErr w:type="spellStart"/>
      <w:r w:rsidRPr="00E35875">
        <w:rPr>
          <w:sz w:val="28"/>
          <w:szCs w:val="28"/>
          <w:lang w:val="uk-UA"/>
        </w:rPr>
        <w:t>самість</w:t>
      </w:r>
      <w:proofErr w:type="spellEnd"/>
      <w:r w:rsidRPr="00E35875">
        <w:rPr>
          <w:sz w:val="28"/>
          <w:szCs w:val="28"/>
          <w:lang w:val="uk-UA"/>
        </w:rPr>
        <w:t xml:space="preserve"> (визначення і усвідомлення самого себе), тінь (</w:t>
      </w:r>
      <w:proofErr w:type="spellStart"/>
      <w:r w:rsidRPr="00E35875">
        <w:rPr>
          <w:sz w:val="28"/>
          <w:szCs w:val="28"/>
          <w:lang w:val="uk-UA"/>
        </w:rPr>
        <w:t>„темне</w:t>
      </w:r>
      <w:proofErr w:type="spellEnd"/>
      <w:r w:rsidRPr="00E35875">
        <w:rPr>
          <w:sz w:val="28"/>
          <w:szCs w:val="28"/>
          <w:lang w:val="uk-UA"/>
        </w:rPr>
        <w:t xml:space="preserve">”, несвідоме начало у людині, те, що вона ретельно придушує і приховує), дитина (початок пробудження індивідуальної свідомості із стихії колективно-несвідомого, антиципацію смерті і нового народження), матір (співвідноситься із уявленням про піклування, заступництво), мудрий старий / стара (вищий духовний синтез, який гармонійно поєднує свідоме і несвідоме). Однак, деякі дослідники вважають, що коло архетипів є значно ширшим: їх стільки, скільки існує типових життєвих ситуацій. </w:t>
      </w:r>
    </w:p>
    <w:p w:rsidR="007D7CA1" w:rsidRPr="00E35875" w:rsidRDefault="007D7CA1" w:rsidP="007D7CA1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Юнгом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міфи і літературні твори є відображенням архетипів, а отже основною метою дослідника є їх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„розшифровка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>” у відповідних контекстах. Наприклад, з архетипом Матері часто пов’язують образи Вітчизни, Природи, Церкви, Тіні – ворогів героя, чудовиськ, демонічних істот тощо.</w:t>
      </w:r>
    </w:p>
    <w:p w:rsidR="007D7CA1" w:rsidRPr="00E35875" w:rsidRDefault="007D7CA1" w:rsidP="007D7CA1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Юнга вважають також засновником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психоаналітичного напряму у 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міфокритиці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>. Вчення Юнга розвиває і збагачує англійська дослідниця Мод Боткін (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„Архетипні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взірці в поезії: Психологічне дослідження уяви”); поєднання ідей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Фройда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і Юнга знаходимо у працях Г. Морфа, Г.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Ріда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7D7CA1" w:rsidRPr="00E35875" w:rsidRDefault="007D7CA1" w:rsidP="007D7CA1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Отже, метод психоаналізу спрямований на виділення та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„декодування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>” у межах твору різних проявів підсвідомого: індивідуального (особисто-авторські комплекси, страхи, бажання) чи колективного (архетипи).</w:t>
      </w:r>
    </w:p>
    <w:p w:rsidR="007D7CA1" w:rsidRDefault="007D7CA1" w:rsidP="007D7CA1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7D7CA1" w:rsidRPr="00E35875" w:rsidRDefault="007D7CA1" w:rsidP="007D7CA1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 xml:space="preserve">Розвиток </w:t>
      </w:r>
      <w:proofErr w:type="spellStart"/>
      <w:r w:rsidRPr="00E35875">
        <w:rPr>
          <w:b/>
          <w:bCs/>
          <w:sz w:val="28"/>
          <w:szCs w:val="28"/>
          <w:lang w:val="uk-UA"/>
        </w:rPr>
        <w:t>„формального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” літературознавства. </w:t>
      </w:r>
    </w:p>
    <w:p w:rsidR="007D7CA1" w:rsidRPr="00E35875" w:rsidRDefault="007D7CA1" w:rsidP="007D7C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На ґрунті ідей Т. С. Еліота (зокрема, його заклику до детального аналізу художньої форми), А. А. </w:t>
      </w:r>
      <w:proofErr w:type="spellStart"/>
      <w:r w:rsidRPr="00E35875">
        <w:rPr>
          <w:sz w:val="28"/>
          <w:szCs w:val="28"/>
          <w:lang w:val="uk-UA"/>
        </w:rPr>
        <w:t>Річардса</w:t>
      </w:r>
      <w:proofErr w:type="spellEnd"/>
      <w:r w:rsidRPr="00E35875">
        <w:rPr>
          <w:sz w:val="28"/>
          <w:szCs w:val="28"/>
          <w:lang w:val="uk-UA"/>
        </w:rPr>
        <w:t xml:space="preserve">, Б. Кроче, Дж. Е. </w:t>
      </w:r>
      <w:proofErr w:type="spellStart"/>
      <w:r w:rsidRPr="00E35875">
        <w:rPr>
          <w:sz w:val="28"/>
          <w:szCs w:val="28"/>
          <w:lang w:val="uk-UA"/>
        </w:rPr>
        <w:t>Спінгарна</w:t>
      </w:r>
      <w:proofErr w:type="spellEnd"/>
      <w:r w:rsidRPr="00E35875">
        <w:rPr>
          <w:sz w:val="28"/>
          <w:szCs w:val="28"/>
          <w:lang w:val="uk-UA"/>
        </w:rPr>
        <w:t xml:space="preserve"> (у США), запереченні теорії </w:t>
      </w:r>
      <w:proofErr w:type="spellStart"/>
      <w:r w:rsidRPr="00E35875">
        <w:rPr>
          <w:sz w:val="28"/>
          <w:szCs w:val="28"/>
          <w:lang w:val="uk-UA"/>
        </w:rPr>
        <w:t>мімесису</w:t>
      </w:r>
      <w:proofErr w:type="spellEnd"/>
      <w:r w:rsidRPr="00E35875">
        <w:rPr>
          <w:sz w:val="28"/>
          <w:szCs w:val="28"/>
          <w:lang w:val="uk-UA"/>
        </w:rPr>
        <w:t xml:space="preserve">, положень позитивізму, культурно-історичної школи, імпресіоністичної критики у 30-х рр. ХХ ст. виникає </w:t>
      </w:r>
      <w:r w:rsidRPr="00E35875">
        <w:rPr>
          <w:b/>
          <w:bCs/>
          <w:sz w:val="28"/>
          <w:szCs w:val="28"/>
          <w:lang w:val="uk-UA"/>
        </w:rPr>
        <w:t xml:space="preserve">англо-американська школа </w:t>
      </w:r>
      <w:proofErr w:type="spellStart"/>
      <w:r w:rsidRPr="00E35875">
        <w:rPr>
          <w:b/>
          <w:bCs/>
          <w:sz w:val="28"/>
          <w:szCs w:val="28"/>
          <w:lang w:val="uk-UA"/>
        </w:rPr>
        <w:t>„нової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критики” (</w:t>
      </w:r>
      <w:proofErr w:type="spellStart"/>
      <w:r w:rsidRPr="00E35875">
        <w:rPr>
          <w:b/>
          <w:bCs/>
          <w:sz w:val="28"/>
          <w:szCs w:val="28"/>
          <w:lang w:val="uk-UA"/>
        </w:rPr>
        <w:t>ньюкритицизм</w:t>
      </w:r>
      <w:proofErr w:type="spellEnd"/>
      <w:r w:rsidRPr="00E35875">
        <w:rPr>
          <w:b/>
          <w:bCs/>
          <w:sz w:val="28"/>
          <w:szCs w:val="28"/>
          <w:lang w:val="uk-UA"/>
        </w:rPr>
        <w:t>)</w:t>
      </w:r>
      <w:r w:rsidRPr="00E35875">
        <w:rPr>
          <w:sz w:val="28"/>
          <w:szCs w:val="28"/>
          <w:lang w:val="uk-UA"/>
        </w:rPr>
        <w:t xml:space="preserve">. Її представники виступають за виключно </w:t>
      </w:r>
      <w:r w:rsidRPr="00E35875">
        <w:rPr>
          <w:b/>
          <w:bCs/>
          <w:sz w:val="28"/>
          <w:szCs w:val="28"/>
          <w:lang w:val="uk-UA"/>
        </w:rPr>
        <w:t>формалістичну інтерпретацію</w:t>
      </w:r>
      <w:r w:rsidRPr="00E35875">
        <w:rPr>
          <w:sz w:val="28"/>
          <w:szCs w:val="28"/>
          <w:lang w:val="uk-UA"/>
        </w:rPr>
        <w:t xml:space="preserve"> явищ </w:t>
      </w:r>
      <w:r w:rsidRPr="00E35875">
        <w:rPr>
          <w:sz w:val="28"/>
          <w:szCs w:val="28"/>
          <w:lang w:val="uk-UA"/>
        </w:rPr>
        <w:lastRenderedPageBreak/>
        <w:t>мистецтва, заперечуючи</w:t>
      </w:r>
      <w:r w:rsidRPr="00E35875">
        <w:rPr>
          <w:b/>
          <w:bCs/>
          <w:sz w:val="28"/>
          <w:szCs w:val="28"/>
          <w:lang w:val="uk-UA"/>
        </w:rPr>
        <w:t xml:space="preserve"> їхньою співвіднесеність із реальним життєвим досвідом (розуміння тексту як </w:t>
      </w:r>
      <w:proofErr w:type="spellStart"/>
      <w:r w:rsidRPr="00E35875">
        <w:rPr>
          <w:b/>
          <w:bCs/>
          <w:sz w:val="28"/>
          <w:szCs w:val="28"/>
          <w:lang w:val="uk-UA"/>
        </w:rPr>
        <w:t>самоцінного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феномену, що існує поза часом і простором і не може бути пояснений фактами життя автора, його психологією</w:t>
      </w:r>
      <w:r w:rsidRPr="00E35875">
        <w:rPr>
          <w:sz w:val="28"/>
          <w:szCs w:val="28"/>
          <w:lang w:val="uk-UA"/>
        </w:rPr>
        <w:t xml:space="preserve">). </w:t>
      </w:r>
      <w:proofErr w:type="spellStart"/>
      <w:r w:rsidRPr="00E35875">
        <w:rPr>
          <w:sz w:val="28"/>
          <w:szCs w:val="28"/>
          <w:lang w:val="uk-UA"/>
        </w:rPr>
        <w:t>Ньюкритицизм</w:t>
      </w:r>
      <w:proofErr w:type="spellEnd"/>
      <w:r w:rsidRPr="00E35875">
        <w:rPr>
          <w:sz w:val="28"/>
          <w:szCs w:val="28"/>
          <w:lang w:val="uk-UA"/>
        </w:rPr>
        <w:t xml:space="preserve"> представлений Вільямом </w:t>
      </w:r>
      <w:proofErr w:type="spellStart"/>
      <w:r w:rsidRPr="00E35875">
        <w:rPr>
          <w:sz w:val="28"/>
          <w:szCs w:val="28"/>
          <w:lang w:val="uk-UA"/>
        </w:rPr>
        <w:t>Емпсоном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„Сім</w:t>
      </w:r>
      <w:proofErr w:type="spellEnd"/>
      <w:r w:rsidRPr="00E35875">
        <w:rPr>
          <w:sz w:val="28"/>
          <w:szCs w:val="28"/>
          <w:lang w:val="uk-UA"/>
        </w:rPr>
        <w:t xml:space="preserve"> різновидів неоднозначного”), Джоном </w:t>
      </w:r>
      <w:proofErr w:type="spellStart"/>
      <w:r w:rsidRPr="00E35875">
        <w:rPr>
          <w:sz w:val="28"/>
          <w:szCs w:val="28"/>
          <w:lang w:val="uk-UA"/>
        </w:rPr>
        <w:t>Кроу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Ренсомом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„Нова</w:t>
      </w:r>
      <w:proofErr w:type="spellEnd"/>
      <w:r w:rsidRPr="00E35875">
        <w:rPr>
          <w:sz w:val="28"/>
          <w:szCs w:val="28"/>
          <w:lang w:val="uk-UA"/>
        </w:rPr>
        <w:t xml:space="preserve"> критика”), </w:t>
      </w:r>
      <w:proofErr w:type="spellStart"/>
      <w:r w:rsidRPr="00E35875">
        <w:rPr>
          <w:sz w:val="28"/>
          <w:szCs w:val="28"/>
          <w:lang w:val="uk-UA"/>
        </w:rPr>
        <w:t>Алленом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Тейтом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„Реакційні</w:t>
      </w:r>
      <w:proofErr w:type="spellEnd"/>
      <w:r w:rsidRPr="00E35875">
        <w:rPr>
          <w:sz w:val="28"/>
          <w:szCs w:val="28"/>
          <w:lang w:val="uk-UA"/>
        </w:rPr>
        <w:t xml:space="preserve"> есе про поезію та ідеї”), Робертом </w:t>
      </w:r>
      <w:proofErr w:type="spellStart"/>
      <w:r w:rsidRPr="00E35875">
        <w:rPr>
          <w:sz w:val="28"/>
          <w:szCs w:val="28"/>
          <w:lang w:val="uk-UA"/>
        </w:rPr>
        <w:t>Пеном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Уорреном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„Пізнаючи</w:t>
      </w:r>
      <w:proofErr w:type="spellEnd"/>
      <w:r w:rsidRPr="00E35875">
        <w:rPr>
          <w:sz w:val="28"/>
          <w:szCs w:val="28"/>
          <w:lang w:val="uk-UA"/>
        </w:rPr>
        <w:t xml:space="preserve"> поезію”, </w:t>
      </w:r>
      <w:proofErr w:type="spellStart"/>
      <w:r w:rsidRPr="00E35875">
        <w:rPr>
          <w:sz w:val="28"/>
          <w:szCs w:val="28"/>
          <w:lang w:val="uk-UA"/>
        </w:rPr>
        <w:t>„Пізнаючи</w:t>
      </w:r>
      <w:proofErr w:type="spellEnd"/>
      <w:r w:rsidRPr="00E35875">
        <w:rPr>
          <w:sz w:val="28"/>
          <w:szCs w:val="28"/>
          <w:lang w:val="uk-UA"/>
        </w:rPr>
        <w:t xml:space="preserve"> прозу”), </w:t>
      </w:r>
      <w:proofErr w:type="spellStart"/>
      <w:r w:rsidRPr="00E35875">
        <w:rPr>
          <w:sz w:val="28"/>
          <w:szCs w:val="28"/>
          <w:lang w:val="uk-UA"/>
        </w:rPr>
        <w:t>Рене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Уеллеком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„Теорія</w:t>
      </w:r>
      <w:proofErr w:type="spellEnd"/>
      <w:r w:rsidRPr="00E35875">
        <w:rPr>
          <w:sz w:val="28"/>
          <w:szCs w:val="28"/>
          <w:lang w:val="uk-UA"/>
        </w:rPr>
        <w:t xml:space="preserve"> літератури” у співавторстві із </w:t>
      </w:r>
      <w:proofErr w:type="spellStart"/>
      <w:r w:rsidRPr="00E35875">
        <w:rPr>
          <w:sz w:val="28"/>
          <w:szCs w:val="28"/>
          <w:lang w:val="uk-UA"/>
        </w:rPr>
        <w:t>Уорреном</w:t>
      </w:r>
      <w:proofErr w:type="spellEnd"/>
      <w:r w:rsidRPr="00E35875">
        <w:rPr>
          <w:sz w:val="28"/>
          <w:szCs w:val="28"/>
          <w:lang w:val="uk-UA"/>
        </w:rPr>
        <w:t xml:space="preserve">), Маррі </w:t>
      </w:r>
      <w:proofErr w:type="spellStart"/>
      <w:r w:rsidRPr="00E35875">
        <w:rPr>
          <w:sz w:val="28"/>
          <w:szCs w:val="28"/>
          <w:lang w:val="uk-UA"/>
        </w:rPr>
        <w:t>Крігером</w:t>
      </w:r>
      <w:proofErr w:type="spellEnd"/>
      <w:r w:rsidRPr="00E35875">
        <w:rPr>
          <w:sz w:val="28"/>
          <w:szCs w:val="28"/>
          <w:lang w:val="uk-UA"/>
        </w:rPr>
        <w:t xml:space="preserve"> та ін. </w:t>
      </w:r>
    </w:p>
    <w:p w:rsidR="007D7CA1" w:rsidRPr="00E35875" w:rsidRDefault="007D7CA1" w:rsidP="007D7C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У їхніх працях літературний текст інтерпретується як замкнена, об’єктивована і символічно багатозначна структура, яка вимагає </w:t>
      </w:r>
      <w:proofErr w:type="spellStart"/>
      <w:r w:rsidRPr="00E35875">
        <w:rPr>
          <w:sz w:val="28"/>
          <w:szCs w:val="28"/>
          <w:lang w:val="uk-UA"/>
        </w:rPr>
        <w:t>„пильного</w:t>
      </w:r>
      <w:proofErr w:type="spellEnd"/>
      <w:r w:rsidRPr="00E35875">
        <w:rPr>
          <w:sz w:val="28"/>
          <w:szCs w:val="28"/>
          <w:lang w:val="uk-UA"/>
        </w:rPr>
        <w:t xml:space="preserve"> прочитання”, а не суб’єктивного тлумачення, породженого власними емоціями дослідника</w:t>
      </w:r>
    </w:p>
    <w:p w:rsidR="007D7CA1" w:rsidRPr="00E35875" w:rsidRDefault="007D7CA1" w:rsidP="007D7C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Власний теоретико-методологічний підхід, пов’язаний із ідеями формалістів, пропонують також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структуралісти.  </w:t>
      </w:r>
    </w:p>
    <w:p w:rsidR="007D7CA1" w:rsidRPr="00E35875" w:rsidRDefault="007D7CA1" w:rsidP="007D7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Структуралізм</w:t>
      </w:r>
      <w:r w:rsidRPr="00E35875">
        <w:rPr>
          <w:sz w:val="28"/>
          <w:szCs w:val="28"/>
          <w:lang w:val="uk-UA"/>
        </w:rPr>
        <w:t xml:space="preserve"> – науково-методологічний напрям, поширений у різних науках. Зокрема, у літературознавстві структуралізм формується завдяки зусиллям </w:t>
      </w:r>
      <w:r>
        <w:rPr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Ролана </w:t>
      </w:r>
      <w:proofErr w:type="spellStart"/>
      <w:r w:rsidRPr="00E35875">
        <w:rPr>
          <w:sz w:val="28"/>
          <w:szCs w:val="28"/>
          <w:lang w:val="uk-UA"/>
        </w:rPr>
        <w:t>Барта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„Вступ</w:t>
      </w:r>
      <w:proofErr w:type="spellEnd"/>
      <w:r w:rsidRPr="00E35875">
        <w:rPr>
          <w:sz w:val="28"/>
          <w:szCs w:val="28"/>
          <w:lang w:val="uk-UA"/>
        </w:rPr>
        <w:t xml:space="preserve"> до структурного аналізу оповідних текстів”), </w:t>
      </w:r>
      <w:proofErr w:type="spellStart"/>
      <w:r w:rsidRPr="00E35875">
        <w:rPr>
          <w:sz w:val="28"/>
          <w:szCs w:val="28"/>
          <w:lang w:val="uk-UA"/>
        </w:rPr>
        <w:t>Жерара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Женетта</w:t>
      </w:r>
      <w:proofErr w:type="spellEnd"/>
      <w:r w:rsidRPr="00E35875">
        <w:rPr>
          <w:sz w:val="28"/>
          <w:szCs w:val="28"/>
          <w:lang w:val="uk-UA"/>
        </w:rPr>
        <w:t xml:space="preserve">, </w:t>
      </w:r>
      <w:proofErr w:type="spellStart"/>
      <w:r w:rsidRPr="00E35875">
        <w:rPr>
          <w:sz w:val="28"/>
          <w:szCs w:val="28"/>
          <w:lang w:val="uk-UA"/>
        </w:rPr>
        <w:t>Цветана</w:t>
      </w:r>
      <w:proofErr w:type="spellEnd"/>
      <w:r w:rsidRPr="00E35875">
        <w:rPr>
          <w:sz w:val="28"/>
          <w:szCs w:val="28"/>
          <w:lang w:val="uk-UA"/>
        </w:rPr>
        <w:t xml:space="preserve"> Тодорова та ін. Яскравим представником </w:t>
      </w:r>
      <w:r w:rsidRPr="00E35875">
        <w:rPr>
          <w:b/>
          <w:bCs/>
          <w:sz w:val="28"/>
          <w:szCs w:val="28"/>
          <w:lang w:val="uk-UA"/>
        </w:rPr>
        <w:t>структуралізму</w:t>
      </w:r>
      <w:r w:rsidRPr="00E35875">
        <w:rPr>
          <w:sz w:val="28"/>
          <w:szCs w:val="28"/>
          <w:lang w:val="uk-UA"/>
        </w:rPr>
        <w:t xml:space="preserve"> є француз</w:t>
      </w:r>
      <w:r w:rsidRPr="00E35875">
        <w:rPr>
          <w:b/>
          <w:bCs/>
          <w:sz w:val="28"/>
          <w:szCs w:val="28"/>
          <w:lang w:val="uk-UA"/>
        </w:rPr>
        <w:t xml:space="preserve"> Клод </w:t>
      </w:r>
      <w:proofErr w:type="spellStart"/>
      <w:r w:rsidRPr="00E35875">
        <w:rPr>
          <w:b/>
          <w:bCs/>
          <w:sz w:val="28"/>
          <w:szCs w:val="28"/>
          <w:lang w:val="uk-UA"/>
        </w:rPr>
        <w:t>Леві-Стросс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„Структурна</w:t>
      </w:r>
      <w:proofErr w:type="spellEnd"/>
      <w:r w:rsidRPr="00E35875">
        <w:rPr>
          <w:sz w:val="28"/>
          <w:szCs w:val="28"/>
          <w:lang w:val="uk-UA"/>
        </w:rPr>
        <w:t xml:space="preserve"> антропологія”, </w:t>
      </w:r>
      <w:proofErr w:type="spellStart"/>
      <w:r w:rsidRPr="00E35875">
        <w:rPr>
          <w:sz w:val="28"/>
          <w:szCs w:val="28"/>
          <w:lang w:val="uk-UA"/>
        </w:rPr>
        <w:t>„Первісне</w:t>
      </w:r>
      <w:proofErr w:type="spellEnd"/>
      <w:r w:rsidRPr="00E35875">
        <w:rPr>
          <w:sz w:val="28"/>
          <w:szCs w:val="28"/>
          <w:lang w:val="uk-UA"/>
        </w:rPr>
        <w:t xml:space="preserve"> мислення”). У своїх працях дослідник розглядає </w:t>
      </w:r>
      <w:r w:rsidRPr="00E35875">
        <w:rPr>
          <w:b/>
          <w:bCs/>
          <w:sz w:val="28"/>
          <w:szCs w:val="28"/>
          <w:lang w:val="uk-UA"/>
        </w:rPr>
        <w:t>бінарні опозиції</w:t>
      </w:r>
      <w:r w:rsidRPr="00E35875">
        <w:rPr>
          <w:sz w:val="28"/>
          <w:szCs w:val="28"/>
          <w:lang w:val="uk-UA"/>
        </w:rPr>
        <w:t xml:space="preserve"> – взаємопов’язані антонімічні поняття, що є основними складовими елементами структури (міфу, твору): життя-смерть, верх-низ, світло-темрява, чоловіче-жіноче тощо. Вчений інтерпретує міф як колективно-несвідому інваріантну структуру, варіанти якої проявляються у різних обрядах, творах (</w:t>
      </w:r>
      <w:r w:rsidRPr="00E35875">
        <w:rPr>
          <w:b/>
          <w:bCs/>
          <w:sz w:val="28"/>
          <w:szCs w:val="28"/>
          <w:lang w:val="uk-UA"/>
        </w:rPr>
        <w:t xml:space="preserve">структуралістський напрям у </w:t>
      </w:r>
      <w:proofErr w:type="spellStart"/>
      <w:r w:rsidRPr="00E35875">
        <w:rPr>
          <w:b/>
          <w:bCs/>
          <w:sz w:val="28"/>
          <w:szCs w:val="28"/>
          <w:lang w:val="uk-UA"/>
        </w:rPr>
        <w:t>міфокритиці</w:t>
      </w:r>
      <w:proofErr w:type="spellEnd"/>
      <w:r w:rsidRPr="00E35875">
        <w:rPr>
          <w:sz w:val="28"/>
          <w:szCs w:val="28"/>
          <w:lang w:val="uk-UA"/>
        </w:rPr>
        <w:t xml:space="preserve">). </w:t>
      </w:r>
      <w:proofErr w:type="spellStart"/>
      <w:r w:rsidRPr="00E35875">
        <w:rPr>
          <w:sz w:val="28"/>
          <w:szCs w:val="28"/>
          <w:lang w:val="uk-UA"/>
        </w:rPr>
        <w:t>Леві-Стросс</w:t>
      </w:r>
      <w:proofErr w:type="spellEnd"/>
      <w:r w:rsidRPr="00E35875">
        <w:rPr>
          <w:sz w:val="28"/>
          <w:szCs w:val="28"/>
          <w:lang w:val="uk-UA"/>
        </w:rPr>
        <w:t xml:space="preserve"> виділяє у якості міфологічних складових </w:t>
      </w:r>
      <w:proofErr w:type="spellStart"/>
      <w:r w:rsidRPr="00E35875">
        <w:rPr>
          <w:sz w:val="28"/>
          <w:szCs w:val="28"/>
          <w:lang w:val="uk-UA"/>
        </w:rPr>
        <w:t>міфеми</w:t>
      </w:r>
      <w:proofErr w:type="spellEnd"/>
      <w:r w:rsidRPr="00E35875">
        <w:rPr>
          <w:sz w:val="28"/>
          <w:szCs w:val="28"/>
          <w:lang w:val="uk-UA"/>
        </w:rPr>
        <w:t xml:space="preserve"> – </w:t>
      </w:r>
      <w:proofErr w:type="spellStart"/>
      <w:r w:rsidRPr="00E35875">
        <w:rPr>
          <w:sz w:val="28"/>
          <w:szCs w:val="28"/>
          <w:lang w:val="uk-UA"/>
        </w:rPr>
        <w:t>наративні</w:t>
      </w:r>
      <w:proofErr w:type="spellEnd"/>
      <w:r w:rsidRPr="00E35875">
        <w:rPr>
          <w:sz w:val="28"/>
          <w:szCs w:val="28"/>
          <w:lang w:val="uk-UA"/>
        </w:rPr>
        <w:t xml:space="preserve"> одиниці, що мають форму коротких речень із суб’єктом і предикатом і означають певний фабульний епізод (</w:t>
      </w:r>
      <w:proofErr w:type="spellStart"/>
      <w:r w:rsidRPr="00E35875">
        <w:rPr>
          <w:sz w:val="28"/>
          <w:szCs w:val="28"/>
          <w:lang w:val="uk-UA"/>
        </w:rPr>
        <w:t>„Едіп</w:t>
      </w:r>
      <w:proofErr w:type="spellEnd"/>
      <w:r w:rsidRPr="00E35875">
        <w:rPr>
          <w:sz w:val="28"/>
          <w:szCs w:val="28"/>
          <w:lang w:val="uk-UA"/>
        </w:rPr>
        <w:t xml:space="preserve"> убиває Сфінкса”).</w:t>
      </w:r>
    </w:p>
    <w:p w:rsidR="007D7CA1" w:rsidRPr="00E35875" w:rsidRDefault="007D7CA1" w:rsidP="007D7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 цілому ж для структуралізму характерний заклик до використання методології семіотики (науки про знаки), розгляду </w:t>
      </w:r>
      <w:proofErr w:type="spellStart"/>
      <w:r w:rsidRPr="00E35875">
        <w:rPr>
          <w:sz w:val="28"/>
          <w:szCs w:val="28"/>
          <w:lang w:val="uk-UA"/>
        </w:rPr>
        <w:t>„знаків</w:t>
      </w:r>
      <w:proofErr w:type="spellEnd"/>
      <w:r w:rsidRPr="00E35875">
        <w:rPr>
          <w:sz w:val="28"/>
          <w:szCs w:val="28"/>
          <w:lang w:val="uk-UA"/>
        </w:rPr>
        <w:t xml:space="preserve"> / кодів” у  </w:t>
      </w:r>
      <w:r w:rsidRPr="00E35875">
        <w:rPr>
          <w:sz w:val="28"/>
          <w:szCs w:val="28"/>
          <w:lang w:val="uk-UA"/>
        </w:rPr>
        <w:lastRenderedPageBreak/>
        <w:t xml:space="preserve">структурі художнього тексту. Серед основних етапів структурного аналізу виділяють розподіл досліджуваного об’єкту на елементи структури, встановлення зв’язків та відносин між ними, розгляду усієї сукупності елементів як єдиного цілого – системи. Ключовими термінами є </w:t>
      </w:r>
      <w:proofErr w:type="spellStart"/>
      <w:r w:rsidRPr="00E35875">
        <w:rPr>
          <w:sz w:val="28"/>
          <w:szCs w:val="28"/>
          <w:lang w:val="uk-UA"/>
        </w:rPr>
        <w:t>„елемент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„модель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„система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„бінарна</w:t>
      </w:r>
      <w:proofErr w:type="spellEnd"/>
      <w:r w:rsidRPr="00E35875">
        <w:rPr>
          <w:sz w:val="28"/>
          <w:szCs w:val="28"/>
          <w:lang w:val="uk-UA"/>
        </w:rPr>
        <w:t xml:space="preserve"> опозиція”, </w:t>
      </w:r>
      <w:proofErr w:type="spellStart"/>
      <w:r w:rsidRPr="00E35875">
        <w:rPr>
          <w:sz w:val="28"/>
          <w:szCs w:val="28"/>
          <w:lang w:val="uk-UA"/>
        </w:rPr>
        <w:t>„ієрархія</w:t>
      </w:r>
      <w:proofErr w:type="spellEnd"/>
      <w:r w:rsidRPr="00E35875">
        <w:rPr>
          <w:sz w:val="28"/>
          <w:szCs w:val="28"/>
          <w:lang w:val="uk-UA"/>
        </w:rPr>
        <w:t>” тощо.</w:t>
      </w:r>
    </w:p>
    <w:p w:rsidR="007D7CA1" w:rsidRPr="00E35875" w:rsidRDefault="007D7CA1" w:rsidP="007D7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Структуралізм орієнтований не стільки на визначення індивідуально-оригінального у тексті, скільки на виявлення загальних, типових структур, різноманітні комбінації яких утворюють окремі художні єдності. </w:t>
      </w:r>
    </w:p>
    <w:p w:rsidR="00A55870" w:rsidRDefault="007D7CA1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58D7"/>
    <w:multiLevelType w:val="hybridMultilevel"/>
    <w:tmpl w:val="24A66F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3620F"/>
    <w:multiLevelType w:val="hybridMultilevel"/>
    <w:tmpl w:val="38269B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1C65CD"/>
    <w:multiLevelType w:val="hybridMultilevel"/>
    <w:tmpl w:val="645A5E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A5"/>
    <w:rsid w:val="00552E7F"/>
    <w:rsid w:val="007D7CA1"/>
    <w:rsid w:val="00A660A5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7CA1"/>
    <w:pPr>
      <w:spacing w:before="100" w:beforeAutospacing="1" w:after="100" w:afterAutospacing="1"/>
      <w:ind w:firstLine="360"/>
      <w:jc w:val="both"/>
    </w:pPr>
    <w:rPr>
      <w:rFonts w:ascii="Verdana" w:hAnsi="Verdana" w:cs="Verdan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7CA1"/>
    <w:pPr>
      <w:spacing w:before="100" w:beforeAutospacing="1" w:after="100" w:afterAutospacing="1"/>
      <w:ind w:firstLine="360"/>
      <w:jc w:val="both"/>
    </w:pPr>
    <w:rPr>
      <w:rFonts w:ascii="Verdana" w:hAnsi="Verdana" w:cs="Verdan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2020-11-30T09:24:00Z</dcterms:created>
  <dcterms:modified xsi:type="dcterms:W3CDTF">2020-11-30T09:27:00Z</dcterms:modified>
</cp:coreProperties>
</file>