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57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>Антонова В.А. Якість і маркетингова страте</w:t>
      </w:r>
      <w:r>
        <w:rPr>
          <w:rFonts w:ascii="Times New Roman" w:hAnsi="Times New Roman" w:cs="Times New Roman"/>
          <w:sz w:val="24"/>
          <w:szCs w:val="24"/>
        </w:rPr>
        <w:t xml:space="preserve">гія ресторанного бізнесу / В.А. </w:t>
      </w:r>
      <w:r w:rsidRPr="00004657">
        <w:rPr>
          <w:rFonts w:ascii="Times New Roman" w:hAnsi="Times New Roman" w:cs="Times New Roman"/>
          <w:sz w:val="24"/>
          <w:szCs w:val="24"/>
        </w:rPr>
        <w:t>Антонова // Торгівля і ринок України. Донецьк, 2008. Вип.25, т.2. С.9-15.</w:t>
      </w:r>
    </w:p>
    <w:p w:rsidR="00004657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Groupon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открывает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сервис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бронирования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ресторанов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– [Електронний ресурс].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>. доступу: </w:t>
      </w:r>
      <w:hyperlink r:id="rId5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http://www.hopesandfears.com/hopesandfears/news/news/121111-groupon</w:t>
        </w:r>
      </w:hyperlink>
      <w:r w:rsidRPr="00004657">
        <w:rPr>
          <w:rFonts w:ascii="Times New Roman" w:hAnsi="Times New Roman" w:cs="Times New Roman"/>
          <w:sz w:val="24"/>
          <w:szCs w:val="24"/>
        </w:rPr>
        <w:t>.</w:t>
      </w:r>
      <w:r w:rsidRPr="00004657">
        <w:rPr>
          <w:rFonts w:ascii="Times New Roman" w:hAnsi="Times New Roman" w:cs="Times New Roman"/>
          <w:sz w:val="24"/>
          <w:szCs w:val="24"/>
        </w:rPr>
        <w:br/>
        <w:t>3. </w:t>
      </w:r>
      <w:hyperlink r:id="rId6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Инновации в ресторанном бизнесе – [Електронний ресурс]. Реж. доступу: https://tourlib.net/statti_tourism/innovacii-restoran.htm</w:t>
        </w:r>
      </w:hyperlink>
      <w:r w:rsidRPr="00004657">
        <w:rPr>
          <w:rFonts w:ascii="Times New Roman" w:hAnsi="Times New Roman" w:cs="Times New Roman"/>
          <w:sz w:val="24"/>
          <w:szCs w:val="24"/>
        </w:rPr>
        <w:t>.</w:t>
      </w:r>
    </w:p>
    <w:p w:rsidR="00004657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>Литвиненко Т.Є. Новітні технології обслуговування у сфері ресторанного бізнесу / Т.Є. Литвиненко // Ресторанне господарство і туристична індустрія у ринкових умовах. К., 2003. С.123-127.</w:t>
      </w:r>
    </w:p>
    <w:p w:rsidR="00885FE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Оліфіров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О.В. Маркетингові стратегії підприємства ресторанного господарства в умовах розвитку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Інтеренет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-технологій / О.В.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Оліфіров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К.О.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Маковейчук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– [Електронний ресурс].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>. доступу: </w:t>
      </w:r>
      <w:hyperlink r:id="rId7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http://archive.nbuv.gov.ua/portal/soc_gum/Tiru/2010_30_1/Olifirov.pdf</w:t>
        </w:r>
      </w:hyperlink>
      <w:r w:rsidRPr="00004657">
        <w:rPr>
          <w:rFonts w:ascii="Times New Roman" w:hAnsi="Times New Roman" w:cs="Times New Roman"/>
          <w:sz w:val="24"/>
          <w:szCs w:val="24"/>
        </w:rPr>
        <w:t>.</w:t>
      </w:r>
    </w:p>
    <w:p w:rsidR="00885FE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 xml:space="preserve"> QR-коди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уЛьвові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– [Електронний ресурс].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>. доступу: </w:t>
      </w:r>
      <w:hyperlink r:id="rId8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http://lviv.travel/ua/profitably/QR-codes</w:t>
        </w:r>
      </w:hyperlink>
      <w:r w:rsidRPr="00004657">
        <w:rPr>
          <w:rFonts w:ascii="Times New Roman" w:hAnsi="Times New Roman" w:cs="Times New Roman"/>
          <w:sz w:val="24"/>
          <w:szCs w:val="24"/>
        </w:rPr>
        <w:t>.</w:t>
      </w:r>
    </w:p>
    <w:p w:rsidR="00885FE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http://varenykytut.wordpress.com/</w:t>
        </w:r>
      </w:hyperlink>
    </w:p>
    <w:p w:rsidR="00885FE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http://r-keeper.org/</w:t>
        </w:r>
      </w:hyperlink>
    </w:p>
    <w:p w:rsidR="00885FE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http://stolik.ua/</w:t>
        </w:r>
      </w:hyperlink>
    </w:p>
    <w:p w:rsidR="00097D6E" w:rsidRDefault="00004657" w:rsidP="000046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http://turrux.nton.info/</w:t>
        </w:r>
      </w:hyperlink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Акулич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И.А. (2000). Маркетинг.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Минск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Высшая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школа.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Архіпов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В.В., &amp;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Русавська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В.А. (2009). Організація обслуговування в закладах ресторанного господарства. Київ: Центр учбової літератури.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 xml:space="preserve">Борисова, О.В. (2012). Тенденції розвитку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-ресторанного бізнесу в Україні. Економічна стратегія і перспективи розвитку сфери торгівлі та послуг, 1(2), 331-338.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Браймер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Р. (1995).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управления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индустрии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гостеприимства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. Москва: Аспект Пресс.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Карсекін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В., &amp; Ткаченко, Т. (2011). Проблеми розвитку ресторанного господарства в Україні. Київ: Економіка України.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Костас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К. (2008).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Учебник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ресторатора: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проектирование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оборудование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дизайн. Москва: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. Поплавський, М.М. (2011).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Готельно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-ресторанний сервіс. Київ: Макрос.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 xml:space="preserve">Портал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гостиничного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и ресторанного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бизнеса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. (б. г.). Взято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004657">
          <w:rPr>
            <w:rStyle w:val="a3"/>
            <w:rFonts w:ascii="Times New Roman" w:hAnsi="Times New Roman" w:cs="Times New Roman"/>
            <w:sz w:val="24"/>
            <w:szCs w:val="24"/>
          </w:rPr>
          <w:t>http://prohotelia.com.ua/</w:t>
        </w:r>
      </w:hyperlink>
      <w:r w:rsidRPr="00004657">
        <w:rPr>
          <w:rFonts w:ascii="Times New Roman" w:hAnsi="Times New Roman" w:cs="Times New Roman"/>
          <w:sz w:val="24"/>
          <w:szCs w:val="24"/>
        </w:rPr>
        <w:t>.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Саак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А.Э. (2007). Менеджмент в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индустрии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гостеприимства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гостиницы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рестораны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). Санкт-Петербург: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Питер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FEE" w:rsidRPr="00004657" w:rsidRDefault="00885FEE" w:rsidP="00885FE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4657">
        <w:rPr>
          <w:rFonts w:ascii="Times New Roman" w:hAnsi="Times New Roman" w:cs="Times New Roman"/>
          <w:sz w:val="24"/>
          <w:szCs w:val="24"/>
        </w:rPr>
        <w:t xml:space="preserve">Степова, С.В., &amp; Когут, А.Л. (б. р.). Доцільність застосування інформаційних технологій в ресторанному бізнесі. Взято з http://www.rusnauka.com/3_ANR_2014/Informatica/3_153623.doc.html.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Terenzio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, O. (2016). 12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tips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restaurant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marketing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emails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5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04657">
        <w:rPr>
          <w:rFonts w:ascii="Times New Roman" w:hAnsi="Times New Roman" w:cs="Times New Roman"/>
          <w:sz w:val="24"/>
          <w:szCs w:val="24"/>
        </w:rPr>
        <w:t xml:space="preserve"> http://openforbusiness.opentable.com/tips/12-tips-for-creating-restaurant-marketingemails-that-work/.</w:t>
      </w:r>
    </w:p>
    <w:p w:rsidR="00885FEE" w:rsidRPr="00004657" w:rsidRDefault="00885FEE" w:rsidP="00885FE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5FEE" w:rsidRPr="000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863C8"/>
    <w:multiLevelType w:val="hybridMultilevel"/>
    <w:tmpl w:val="836EA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B1D32"/>
    <w:multiLevelType w:val="hybridMultilevel"/>
    <w:tmpl w:val="D68E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27B09"/>
    <w:multiLevelType w:val="hybridMultilevel"/>
    <w:tmpl w:val="9FC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73"/>
    <w:rsid w:val="00004657"/>
    <w:rsid w:val="00097D6E"/>
    <w:rsid w:val="00885FEE"/>
    <w:rsid w:val="00A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9E9B"/>
  <w15:chartTrackingRefBased/>
  <w15:docId w15:val="{6BA4DB02-C54B-420B-8192-899959E3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04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viv.travel/ua/profitably/QR-codes" TargetMode="External"/><Relationship Id="rId13" Type="http://schemas.openxmlformats.org/officeDocument/2006/relationships/hyperlink" Target="http://prohotelia.com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nbuv.gov.ua/portal/soc_gum/Tiru/2010_30_1/Olifirov.pdf" TargetMode="External"/><Relationship Id="rId12" Type="http://schemas.openxmlformats.org/officeDocument/2006/relationships/hyperlink" Target="http://r-keep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lib.net/statti_tourism/innovacii-restoran.htm" TargetMode="External"/><Relationship Id="rId11" Type="http://schemas.openxmlformats.org/officeDocument/2006/relationships/hyperlink" Target="http://stolik.ua/" TargetMode="External"/><Relationship Id="rId5" Type="http://schemas.openxmlformats.org/officeDocument/2006/relationships/hyperlink" Target="http://www.hopesandfears.com/hopesandfears/news/news/121111-group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-keep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renykytut.word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2020-12-07T20:14:00Z</dcterms:created>
  <dcterms:modified xsi:type="dcterms:W3CDTF">2020-12-07T20:26:00Z</dcterms:modified>
</cp:coreProperties>
</file>