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E2229" w:rsidRPr="008E2229" w:rsidRDefault="008E2229" w:rsidP="008E2229">
      <w:pPr>
        <w:spacing w:line="244" w:lineRule="auto"/>
      </w:pPr>
      <w:bookmarkStart w:id="0" w:name="_GoBack"/>
      <w:bookmarkEnd w:id="0"/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</w:pP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Assmann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J. Communicative and cultural memory //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Erll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A.,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Nünning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A. (Hg.).</w:t>
      </w: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</w:t>
      </w: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Cultural memory studies. An international and interdisciplinary book handbook. Berlin – </w:t>
      </w:r>
      <w:proofErr w:type="spellStart"/>
      <w:proofErr w:type="gram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NewYork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:</w:t>
      </w:r>
      <w:proofErr w:type="gram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Walter de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Gruter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, 2008. </w:t>
      </w: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Р</w:t>
      </w: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. 109–118.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Assmann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Aleida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lange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Schatten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der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Vergangenheit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Erinnerungskultur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und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Geschichtspolitik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München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C.H.Beck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2006 320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ss</w:t>
      </w:r>
      <w:proofErr w:type="spellEnd"/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Bezo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B. (2011).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Intergenerational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Transmission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Holodomor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Genocide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1932-1933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Ukraine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A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submitted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Faculty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Graduate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Postdoctoral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Affairs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partial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fulfillment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requirements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for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degree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Master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Psychology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Carleton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Ottawa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Canada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Bezo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B., &amp;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Maggi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S. (2015).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Intergenerational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Impact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Holodomor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Genocide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Gender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Roles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Expectations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Performance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Ukrainian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Experience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Annals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Psychiatry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Mental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Health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>, 3(3), 1030.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</w:pP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Caruth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C. Unclaimed experience: trauma, narrative and history. Baltimore:</w:t>
      </w: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</w:t>
      </w: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Johns Hopkins University Press, 1996. </w:t>
      </w:r>
      <w:proofErr w:type="gram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154</w:t>
      </w:r>
      <w:proofErr w:type="gram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p.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Caruth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C.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Explorations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Memory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Baltimore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>, 1995. 288 p.</w:t>
      </w:r>
    </w:p>
    <w:p w:rsidR="008E2229" w:rsidRPr="008E2229" w:rsidRDefault="008E2229" w:rsidP="003913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229">
        <w:rPr>
          <w:rFonts w:ascii="Times New Roman" w:hAnsi="Times New Roman" w:cs="Times New Roman"/>
          <w:sz w:val="28"/>
          <w:szCs w:val="28"/>
        </w:rPr>
        <w:t>Caruth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Cathy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2229">
        <w:rPr>
          <w:rFonts w:ascii="Times New Roman" w:hAnsi="Times New Roman" w:cs="Times New Roman"/>
          <w:i/>
          <w:sz w:val="28"/>
          <w:szCs w:val="28"/>
        </w:rPr>
        <w:t>Unclaimed</w:t>
      </w:r>
      <w:proofErr w:type="spellEnd"/>
      <w:r w:rsidRPr="008E22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2229">
        <w:rPr>
          <w:rFonts w:ascii="Times New Roman" w:hAnsi="Times New Roman" w:cs="Times New Roman"/>
          <w:i/>
          <w:sz w:val="28"/>
          <w:szCs w:val="28"/>
        </w:rPr>
        <w:t>Experience</w:t>
      </w:r>
      <w:proofErr w:type="spellEnd"/>
      <w:r w:rsidRPr="008E2229">
        <w:rPr>
          <w:rFonts w:ascii="Times New Roman" w:hAnsi="Times New Roman" w:cs="Times New Roman"/>
          <w:i/>
          <w:sz w:val="28"/>
          <w:szCs w:val="28"/>
        </w:rPr>
        <w:t xml:space="preserve">: </w:t>
      </w:r>
      <w:proofErr w:type="spellStart"/>
      <w:r w:rsidRPr="008E2229">
        <w:rPr>
          <w:rFonts w:ascii="Times New Roman" w:hAnsi="Times New Roman" w:cs="Times New Roman"/>
          <w:i/>
          <w:sz w:val="28"/>
          <w:szCs w:val="28"/>
        </w:rPr>
        <w:t>Trauma</w:t>
      </w:r>
      <w:proofErr w:type="spellEnd"/>
      <w:r w:rsidRPr="008E222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E2229">
        <w:rPr>
          <w:rFonts w:ascii="Times New Roman" w:hAnsi="Times New Roman" w:cs="Times New Roman"/>
          <w:i/>
          <w:sz w:val="28"/>
          <w:szCs w:val="28"/>
        </w:rPr>
        <w:t>Narrative</w:t>
      </w:r>
      <w:proofErr w:type="spellEnd"/>
      <w:r w:rsidRPr="008E2229">
        <w:rPr>
          <w:rFonts w:ascii="Times New Roman" w:hAnsi="Times New Roman" w:cs="Times New Roman"/>
          <w:i/>
          <w:sz w:val="28"/>
          <w:szCs w:val="28"/>
        </w:rPr>
        <w:t xml:space="preserve">, </w:t>
      </w:r>
      <w:proofErr w:type="spellStart"/>
      <w:r w:rsidRPr="008E2229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Pr="008E22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2229">
        <w:rPr>
          <w:rFonts w:ascii="Times New Roman" w:hAnsi="Times New Roman" w:cs="Times New Roman"/>
          <w:i/>
          <w:sz w:val="28"/>
          <w:szCs w:val="28"/>
        </w:rPr>
        <w:t>History</w:t>
      </w:r>
      <w:proofErr w:type="spellEnd"/>
      <w:r w:rsidRPr="008E2229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Johns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Hopkins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 UP, 1996. </w:t>
      </w:r>
    </w:p>
    <w:p w:rsidR="008E2229" w:rsidRPr="008E2229" w:rsidRDefault="008E2229" w:rsidP="008E2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2229">
        <w:rPr>
          <w:rFonts w:ascii="Times New Roman" w:hAnsi="Times New Roman" w:cs="Times New Roman"/>
          <w:sz w:val="28"/>
          <w:szCs w:val="28"/>
          <w:lang w:val="en-US"/>
        </w:rPr>
        <w:t xml:space="preserve">Dodman Th. What Nostalgia Was: War, Empire, and the Time of a Deadly Emotion. – Chicago, IL: University of Chicago Press, 2018. 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Erikson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K. (1991).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Notes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Community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Imago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48(4), 455–472. URL: </w:t>
      </w:r>
      <w:hyperlink r:id="rId5" w:history="1">
        <w:r w:rsidRPr="00206579">
          <w:rPr>
            <w:rStyle w:val="a4"/>
            <w:rFonts w:ascii="Times New Roman" w:hAnsi="Times New Roman" w:cs="Times New Roman"/>
            <w:sz w:val="28"/>
            <w:szCs w:val="28"/>
          </w:rPr>
          <w:t>http://www.jstor.org/stable/26303923</w:t>
        </w:r>
      </w:hyperlink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Erikson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K.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Everything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Its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Path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NY: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Simon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Schuster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>. 1976. 284 р.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Eriksson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M. (2016).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Managing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Collective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role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Twitter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after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2011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Norway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attacks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Culture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&amp;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Society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38(3), 365–380. 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</w:pP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Erll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A.,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Nünning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A. Where literature and memory </w:t>
      </w:r>
      <w:proofErr w:type="gram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meet :</w:t>
      </w:r>
      <w:proofErr w:type="gram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towards a systematic</w:t>
      </w: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а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pproach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to the concepts of memory used in cultural studies // Literature, Literary history, and</w:t>
      </w: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</w:t>
      </w: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cultural memory (ed. by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Grabes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H.). Vol. 21.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Tübingen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: Gunter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Narr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Verlag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, 2005. P. 261–295.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</w:pP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Etkind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A. Warped </w:t>
      </w:r>
      <w:proofErr w:type="gram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Mourning:</w:t>
      </w:r>
      <w:proofErr w:type="gram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Stories of the Undead in the Land of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theUnburied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. – </w:t>
      </w:r>
      <w:proofErr w:type="gram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California :</w:t>
      </w:r>
      <w:proofErr w:type="gram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Stanford University Press, 2013. </w:t>
      </w:r>
      <w:proofErr w:type="gram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326</w:t>
      </w:r>
      <w:proofErr w:type="gram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p.</w:t>
      </w:r>
    </w:p>
    <w:p w:rsidR="008E2229" w:rsidRPr="008E2229" w:rsidRDefault="008E2229" w:rsidP="008E2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Felman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en-US"/>
        </w:rPr>
        <w:t xml:space="preserve"> Sh., </w:t>
      </w: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Laub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en-US"/>
        </w:rPr>
        <w:t xml:space="preserve"> D. Testimony: Crises of Witnessing in Literature, Psychoanalysis, and History. – NY: Routledge, 1992. 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Halbwachs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M. </w:t>
      </w:r>
      <w:proofErr w:type="spellStart"/>
      <w:r>
        <w:rPr>
          <w:rFonts w:ascii="Times New Roman" w:hAnsi="Times New Roman" w:cs="Times New Roman"/>
          <w:sz w:val="28"/>
          <w:szCs w:val="28"/>
        </w:rPr>
        <w:t>La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mémoire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col</w:t>
      </w:r>
      <w:r w:rsidRPr="00206579">
        <w:rPr>
          <w:rFonts w:ascii="Times New Roman" w:hAnsi="Times New Roman" w:cs="Times New Roman"/>
          <w:sz w:val="28"/>
          <w:szCs w:val="28"/>
        </w:rPr>
        <w:t>lective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et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le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temps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Cahiers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internationaux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sociologie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1996.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101,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>. 45-65.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</w:pP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lastRenderedPageBreak/>
        <w:t xml:space="preserve"> Hirsch M. Surviving </w:t>
      </w:r>
      <w:proofErr w:type="gram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images :</w:t>
      </w:r>
      <w:proofErr w:type="gram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Holocaust photographs and the work of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postmemory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// Visual culture and the Holocaust (ed. by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Zelizer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B.). Great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Britian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: The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Athlone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</w:t>
      </w: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Press London, 2001. P. 215–247.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Kellermann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N. P. (2013).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Epigenetic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transmission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holocaust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can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nightmares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be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inherited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Israel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Journal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Psychiatry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Related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Sciences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50(1), 33– 39. 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Kellermann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N. P. F. (2001).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Transmission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Holocaust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Integrative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View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Psychiatry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Interpersonal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Biological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Processes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64,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September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256–267. </w:t>
      </w:r>
    </w:p>
    <w:p w:rsidR="008E2229" w:rsidRPr="008E2229" w:rsidRDefault="008E2229" w:rsidP="008E2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2229">
        <w:rPr>
          <w:rFonts w:ascii="Times New Roman" w:hAnsi="Times New Roman" w:cs="Times New Roman"/>
          <w:sz w:val="28"/>
          <w:szCs w:val="28"/>
          <w:lang w:val="en-US"/>
        </w:rPr>
        <w:t xml:space="preserve">Krupa B. </w:t>
      </w: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Opowiedzieć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Zagładę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Polska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proza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historiografia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wobec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Holocaustu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en-US"/>
        </w:rPr>
        <w:t xml:space="preserve"> (1987–2003). – </w:t>
      </w: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Kraków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en-US"/>
        </w:rPr>
        <w:t xml:space="preserve">: </w:t>
      </w: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Universitas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en-US"/>
        </w:rPr>
        <w:t xml:space="preserve">, 2013.  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579">
        <w:rPr>
          <w:rFonts w:ascii="Times New Roman" w:hAnsi="Times New Roman" w:cs="Times New Roman"/>
          <w:sz w:val="28"/>
          <w:szCs w:val="28"/>
          <w:lang w:val="en-US"/>
        </w:rPr>
        <w:t>K</w:t>
      </w:r>
      <w:proofErr w:type="spellStart"/>
      <w:r>
        <w:rPr>
          <w:rFonts w:ascii="Times New Roman" w:hAnsi="Times New Roman" w:cs="Times New Roman"/>
          <w:sz w:val="28"/>
          <w:szCs w:val="28"/>
        </w:rPr>
        <w:t>оннертон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Пол. Як </w:t>
      </w:r>
      <w:proofErr w:type="spellStart"/>
      <w:r>
        <w:rPr>
          <w:rFonts w:ascii="Times New Roman" w:hAnsi="Times New Roman" w:cs="Times New Roman"/>
          <w:sz w:val="28"/>
          <w:szCs w:val="28"/>
        </w:rPr>
        <w:t>су</w:t>
      </w:r>
      <w:r w:rsidRPr="00206579">
        <w:rPr>
          <w:rFonts w:ascii="Times New Roman" w:hAnsi="Times New Roman" w:cs="Times New Roman"/>
          <w:sz w:val="28"/>
          <w:szCs w:val="28"/>
        </w:rPr>
        <w:t>пільства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пам’ятають. К: Ніка-Центр, 2004. 184 с.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LaCapra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D.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Representing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Holocaust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History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Theory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Cornell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>. 1996. 248 р.</w:t>
      </w:r>
    </w:p>
    <w:p w:rsidR="008E2229" w:rsidRPr="008E2229" w:rsidRDefault="008E2229" w:rsidP="003913A5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229">
        <w:rPr>
          <w:rFonts w:ascii="Times New Roman" w:hAnsi="Times New Roman" w:cs="Times New Roman"/>
          <w:sz w:val="28"/>
          <w:szCs w:val="28"/>
        </w:rPr>
        <w:t>LaCapra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Dominick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8E2229">
        <w:rPr>
          <w:rFonts w:ascii="Times New Roman" w:hAnsi="Times New Roman" w:cs="Times New Roman"/>
          <w:i/>
          <w:sz w:val="28"/>
          <w:szCs w:val="28"/>
        </w:rPr>
        <w:t>History</w:t>
      </w:r>
      <w:proofErr w:type="spellEnd"/>
      <w:r w:rsidRPr="008E22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2229">
        <w:rPr>
          <w:rFonts w:ascii="Times New Roman" w:hAnsi="Times New Roman" w:cs="Times New Roman"/>
          <w:i/>
          <w:sz w:val="28"/>
          <w:szCs w:val="28"/>
        </w:rPr>
        <w:t>and</w:t>
      </w:r>
      <w:proofErr w:type="spellEnd"/>
      <w:r w:rsidRPr="008E22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2229">
        <w:rPr>
          <w:rFonts w:ascii="Times New Roman" w:hAnsi="Times New Roman" w:cs="Times New Roman"/>
          <w:i/>
          <w:sz w:val="28"/>
          <w:szCs w:val="28"/>
        </w:rPr>
        <w:t>Memory</w:t>
      </w:r>
      <w:proofErr w:type="spellEnd"/>
      <w:r w:rsidRPr="008E22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2229">
        <w:rPr>
          <w:rFonts w:ascii="Times New Roman" w:hAnsi="Times New Roman" w:cs="Times New Roman"/>
          <w:i/>
          <w:sz w:val="28"/>
          <w:szCs w:val="28"/>
        </w:rPr>
        <w:t>after</w:t>
      </w:r>
      <w:proofErr w:type="spellEnd"/>
      <w:r w:rsidRPr="008E2229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Pr="008E2229">
        <w:rPr>
          <w:rFonts w:ascii="Times New Roman" w:hAnsi="Times New Roman" w:cs="Times New Roman"/>
          <w:i/>
          <w:sz w:val="28"/>
          <w:szCs w:val="28"/>
        </w:rPr>
        <w:t>Auschwitz</w:t>
      </w:r>
      <w:proofErr w:type="spellEnd"/>
      <w:r w:rsidRPr="008E2229">
        <w:rPr>
          <w:rFonts w:ascii="Times New Roman" w:hAnsi="Times New Roman" w:cs="Times New Roman"/>
          <w:i/>
          <w:sz w:val="28"/>
          <w:szCs w:val="28"/>
        </w:rPr>
        <w:t xml:space="preserve">.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Cornell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 UP, 1998. 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</w:pP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Langer L. Versions of </w:t>
      </w:r>
      <w:proofErr w:type="gram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survival :</w:t>
      </w:r>
      <w:proofErr w:type="gram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the Holocaust and the human spirit. Albany:</w:t>
      </w: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</w:t>
      </w: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State University of New York Press. </w:t>
      </w:r>
      <w:proofErr w:type="gram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261</w:t>
      </w:r>
      <w:proofErr w:type="gram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p.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</w:pP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Laub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D. Bearing witness, to the vicissitudes of Listening //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Felman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S.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andLaub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D. Testimonies: crisis of witnessing in literature, psychoanalysis, and history.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NewYork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and London: Routledge, 1992. P. 57–75.</w:t>
      </w:r>
    </w:p>
    <w:p w:rsidR="008E2229" w:rsidRPr="008E2229" w:rsidRDefault="008E2229" w:rsidP="008E2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Luckhurst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en-US"/>
        </w:rPr>
        <w:t xml:space="preserve"> R. The Trauma Question. – NY: Routledge, 2008. </w:t>
      </w:r>
    </w:p>
    <w:p w:rsidR="008E2229" w:rsidRPr="008E2229" w:rsidRDefault="008E2229" w:rsidP="008E2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McLoughlin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en-US"/>
        </w:rPr>
        <w:t xml:space="preserve"> K. Veteran Poetics: British Literature in the Age of Mass Warfare, 1790–2015. – Cambridge: Cambridge University Press, 2018. 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Moreno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J. L. (1953).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Who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shall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survive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Foundations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Sociometry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Group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Psychotherapy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Sociodrama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Beacon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Beacon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House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Inc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Neal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G.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Arthur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National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Collective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Memory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Major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Events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American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Centur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London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: M.E.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Sharpe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>, 1998 224 р.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Neufeld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M. (2012).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Politics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Poetics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Remembering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Memory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Identity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Postgenerational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Holocaust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Narratives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Bachelor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Arts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thesis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Middletown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Connecticut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Nora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Pierre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Les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Lieux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de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mémoire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Paris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Gallimard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>, 1997.1760 p.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Somasundaram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D. (2014)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Addressing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collective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conceptualisations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interventions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Intervention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Vol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12,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Supplement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1,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pp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>. 43–60.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Sztompka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P. (2000).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The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Ambivalence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Social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Change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Triumph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?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Polish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Sociological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Review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>, 131, 275–290.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Sztompka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Piotr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wielkiej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zmiany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społeczne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koszty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transformacji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Warszawa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Instytut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Studiów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Politycznych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Polskiej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Akademii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Nauk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>, 2000. 117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Vickroy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L.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Trauma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Survival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Contempo</w:t>
      </w:r>
      <w:r>
        <w:rPr>
          <w:rFonts w:ascii="Times New Roman" w:hAnsi="Times New Roman" w:cs="Times New Roman"/>
          <w:sz w:val="28"/>
          <w:szCs w:val="28"/>
        </w:rPr>
        <w:t>rary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Fiction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University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of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Vir</w:t>
      </w:r>
      <w:r w:rsidRPr="00206579">
        <w:rPr>
          <w:rFonts w:ascii="Times New Roman" w:hAnsi="Times New Roman" w:cs="Times New Roman"/>
          <w:sz w:val="28"/>
          <w:szCs w:val="28"/>
        </w:rPr>
        <w:t>ginia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Press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>. 2002. 272 р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579"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Volkan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V. (1997).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Bloodlines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from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ethnic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pride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to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ethnic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terrorism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New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York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Farrar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Straus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and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Giroux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Wiener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R.,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Adderley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D., &amp;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Kirk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>. K. (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Eds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.) (2011).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Sociodrama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Changing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World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anthology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of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international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developments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Raleigh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NC: </w:t>
      </w:r>
      <w:hyperlink r:id="rId6" w:history="1">
        <w:r w:rsidRPr="00206579">
          <w:rPr>
            <w:rStyle w:val="a4"/>
            <w:rFonts w:ascii="Times New Roman" w:hAnsi="Times New Roman" w:cs="Times New Roman"/>
            <w:sz w:val="28"/>
            <w:szCs w:val="28"/>
          </w:rPr>
          <w:t>www.lulu.com</w:t>
        </w:r>
      </w:hyperlink>
      <w:r w:rsidRPr="00206579">
        <w:rPr>
          <w:rFonts w:ascii="Times New Roman" w:hAnsi="Times New Roman" w:cs="Times New Roman"/>
          <w:sz w:val="28"/>
          <w:szCs w:val="28"/>
        </w:rPr>
        <w:t>.</w:t>
      </w:r>
    </w:p>
    <w:p w:rsidR="008E2229" w:rsidRPr="008E2229" w:rsidRDefault="008E2229" w:rsidP="008E2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2229">
        <w:rPr>
          <w:rFonts w:ascii="Times New Roman" w:hAnsi="Times New Roman" w:cs="Times New Roman"/>
          <w:sz w:val="28"/>
          <w:szCs w:val="28"/>
          <w:lang w:val="en-US"/>
        </w:rPr>
        <w:t xml:space="preserve">War and Literary Studies / Ed. By A. Engberg-Pedersen, N. Ramsey. – London: Cambridge University Press, 2023. 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</w:pP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Wieviorka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A. The era of the witness. Ithaca – London: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Conrell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University</w:t>
      </w: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. </w:t>
      </w: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Press, 2006. </w:t>
      </w:r>
      <w:proofErr w:type="gram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168</w:t>
      </w:r>
      <w:proofErr w:type="gram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p.</w:t>
      </w:r>
    </w:p>
    <w:p w:rsidR="008E2229" w:rsidRPr="008E2229" w:rsidRDefault="008E2229" w:rsidP="008E2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2229">
        <w:rPr>
          <w:rFonts w:ascii="Times New Roman" w:hAnsi="Times New Roman" w:cs="Times New Roman"/>
          <w:sz w:val="28"/>
          <w:szCs w:val="28"/>
          <w:lang w:val="en-US"/>
        </w:rPr>
        <w:t xml:space="preserve">Yuval N. H. Renaissance Military Memoirs: War, History, and Identity, 1450–1600. – Rochester, NY: </w:t>
      </w: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Boydell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en-US"/>
        </w:rPr>
        <w:t xml:space="preserve">. </w:t>
      </w:r>
      <w:r w:rsidRPr="008E2229">
        <w:rPr>
          <w:rFonts w:ascii="Times New Roman" w:hAnsi="Times New Roman" w:cs="Times New Roman"/>
          <w:sz w:val="28"/>
          <w:szCs w:val="28"/>
        </w:rPr>
        <w:t xml:space="preserve">2004. 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</w:pP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Агеєва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В. Канон як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мистецтво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пам’ятати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. </w:t>
      </w: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>URL: https://vsiknygy.net.ua/neformat/6269/.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</w:pP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en-US"/>
        </w:rPr>
        <w:t xml:space="preserve">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Ассман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А.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Простори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спогаду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.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Форми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та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трансформації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культурної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пам’яті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.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Київ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: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Ніка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-Центр, 2012. 440 с.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579">
        <w:rPr>
          <w:rFonts w:ascii="Times New Roman" w:hAnsi="Times New Roman" w:cs="Times New Roman"/>
          <w:sz w:val="28"/>
          <w:szCs w:val="28"/>
        </w:rPr>
        <w:t xml:space="preserve">Горностай П. П. Колективна травма як проблема соціальної та політичної психології. Проблеми політичної психології.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Вип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>. 7 (21).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579">
        <w:rPr>
          <w:rFonts w:ascii="Times New Roman" w:hAnsi="Times New Roman" w:cs="Times New Roman"/>
          <w:sz w:val="28"/>
          <w:szCs w:val="28"/>
        </w:rPr>
        <w:t xml:space="preserve">Горностай, П. (2023). Психологія колективних травм: монографія. Кропивницький,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Імекс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-ЛТД. URL: https://lib.iitta.gov.ua/738684/ 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</w:pPr>
      <w:r w:rsidRPr="00206579">
        <w:rPr>
          <w:rFonts w:ascii="Times New Roman" w:hAnsi="Times New Roman" w:cs="Times New Roman"/>
          <w:sz w:val="28"/>
          <w:szCs w:val="28"/>
        </w:rPr>
        <w:t>Гребенюк Тетяна. Мовчання й говоріння як форми репрезентації історичної травми в українській прозі доби незалежності</w:t>
      </w: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. </w:t>
      </w:r>
      <w:r w:rsidRPr="00206579">
        <w:rPr>
          <w:rFonts w:ascii="Times New Roman" w:hAnsi="Times New Roman" w:cs="Times New Roman"/>
          <w:sz w:val="28"/>
          <w:szCs w:val="28"/>
        </w:rPr>
        <w:t xml:space="preserve">Синопсис: текст, контекст, медіа.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Synopsis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text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context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media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2022, 28(3), с. 104–112</w:t>
      </w: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</w:pP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Гундорова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Т.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Післячорнобильська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бібліотека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.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Український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літературний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постмодерн.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Київ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: Критика, 2005. 314 с.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ru-RU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Довганич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Наталія. </w:t>
      </w:r>
      <w:r>
        <w:fldChar w:fldCharType="begin"/>
      </w:r>
      <w:r>
        <w:instrText xml:space="preserve"> HYPERLINK "http://publications.lnu.edu.ua/collections/index.php/ukrliterary/article/view/3128" </w:instrText>
      </w:r>
      <w:r>
        <w:fldChar w:fldCharType="separate"/>
      </w:r>
      <w:proofErr w:type="spellStart"/>
      <w:r>
        <w:rPr>
          <w:rStyle w:val="a4"/>
          <w:rFonts w:ascii="Times New Roman" w:hAnsi="Times New Roman" w:cs="Times New Roman"/>
          <w:color w:val="EEEEFF"/>
          <w:sz w:val="28"/>
          <w:szCs w:val="28"/>
          <w:shd w:val="clear" w:color="auto" w:fill="006699"/>
          <w:lang w:val="ru-RU"/>
        </w:rPr>
        <w:t>Пам’ять</w:t>
      </w:r>
      <w:proofErr w:type="spellEnd"/>
      <w:r>
        <w:rPr>
          <w:rStyle w:val="a4"/>
          <w:rFonts w:ascii="Times New Roman" w:hAnsi="Times New Roman" w:cs="Times New Roman"/>
          <w:color w:val="EEEEFF"/>
          <w:sz w:val="28"/>
          <w:szCs w:val="28"/>
          <w:shd w:val="clear" w:color="auto" w:fill="006699"/>
          <w:lang w:val="ru-RU"/>
        </w:rPr>
        <w:t xml:space="preserve">, травма і </w:t>
      </w:r>
      <w:proofErr w:type="spellStart"/>
      <w:r>
        <w:rPr>
          <w:rStyle w:val="a4"/>
          <w:rFonts w:ascii="Times New Roman" w:hAnsi="Times New Roman" w:cs="Times New Roman"/>
          <w:color w:val="EEEEFF"/>
          <w:sz w:val="28"/>
          <w:szCs w:val="28"/>
          <w:shd w:val="clear" w:color="auto" w:fill="006699"/>
          <w:lang w:val="ru-RU"/>
        </w:rPr>
        <w:t>література:способи</w:t>
      </w:r>
      <w:proofErr w:type="spellEnd"/>
      <w:r>
        <w:rPr>
          <w:rStyle w:val="a4"/>
          <w:rFonts w:ascii="Times New Roman" w:hAnsi="Times New Roman" w:cs="Times New Roman"/>
          <w:color w:val="EEEEFF"/>
          <w:sz w:val="28"/>
          <w:szCs w:val="28"/>
          <w:shd w:val="clear" w:color="auto" w:fill="006699"/>
          <w:lang w:val="ru-RU"/>
        </w:rPr>
        <w:t xml:space="preserve"> </w:t>
      </w:r>
      <w:proofErr w:type="spellStart"/>
      <w:r>
        <w:rPr>
          <w:rStyle w:val="a4"/>
          <w:rFonts w:ascii="Times New Roman" w:hAnsi="Times New Roman" w:cs="Times New Roman"/>
          <w:color w:val="EEEEFF"/>
          <w:sz w:val="28"/>
          <w:szCs w:val="28"/>
          <w:shd w:val="clear" w:color="auto" w:fill="006699"/>
          <w:lang w:val="ru-RU"/>
        </w:rPr>
        <w:t>репрезентації</w:t>
      </w:r>
      <w:proofErr w:type="spellEnd"/>
      <w:r>
        <w:rPr>
          <w:rStyle w:val="a4"/>
          <w:rFonts w:ascii="Times New Roman" w:hAnsi="Times New Roman" w:cs="Times New Roman"/>
          <w:color w:val="EEEEFF"/>
          <w:sz w:val="28"/>
          <w:szCs w:val="28"/>
          <w:shd w:val="clear" w:color="auto" w:fill="006699"/>
          <w:lang w:val="ru-RU"/>
        </w:rPr>
        <w:t xml:space="preserve"> та </w:t>
      </w:r>
      <w:proofErr w:type="spellStart"/>
      <w:r w:rsidRPr="00206579">
        <w:rPr>
          <w:rStyle w:val="a4"/>
          <w:rFonts w:ascii="Times New Roman" w:hAnsi="Times New Roman" w:cs="Times New Roman"/>
          <w:color w:val="EEEEFF"/>
          <w:sz w:val="28"/>
          <w:szCs w:val="28"/>
          <w:shd w:val="clear" w:color="auto" w:fill="006699"/>
          <w:lang w:val="ru-RU"/>
        </w:rPr>
        <w:t>інтерпретації</w:t>
      </w:r>
      <w:proofErr w:type="spellEnd"/>
      <w:r>
        <w:rPr>
          <w:rStyle w:val="a4"/>
          <w:rFonts w:ascii="Times New Roman" w:hAnsi="Times New Roman" w:cs="Times New Roman"/>
          <w:color w:val="EEEEFF"/>
          <w:sz w:val="28"/>
          <w:szCs w:val="28"/>
          <w:shd w:val="clear" w:color="auto" w:fill="006699"/>
          <w:lang w:val="ru-RU"/>
        </w:rPr>
        <w:fldChar w:fldCharType="end"/>
      </w:r>
      <w:r w:rsidRPr="00206579">
        <w:rPr>
          <w:rFonts w:ascii="Times New Roman" w:hAnsi="Times New Roman" w:cs="Times New Roman"/>
          <w:color w:val="EEEEFF"/>
          <w:sz w:val="28"/>
          <w:szCs w:val="28"/>
          <w:shd w:val="clear" w:color="auto" w:fill="006699"/>
          <w:lang w:val="ru-RU"/>
        </w:rPr>
        <w:t xml:space="preserve">. </w:t>
      </w:r>
      <w:r w:rsidRPr="00206579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Українське літературознавство. </w:t>
      </w:r>
      <w:r w:rsidRPr="00206579">
        <w:rPr>
          <w:rFonts w:ascii="Times New Roman" w:hAnsi="Times New Roman" w:cs="Times New Roman"/>
          <w:bCs/>
          <w:caps/>
          <w:color w:val="111111"/>
          <w:sz w:val="28"/>
          <w:szCs w:val="28"/>
        </w:rPr>
        <w:t>№ 85 (2020)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Карут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>, К. Почути травму. Розмови з провідними спеціалістами з теорії</w:t>
      </w:r>
      <w:r>
        <w:rPr>
          <w:rFonts w:ascii="Times New Roman" w:hAnsi="Times New Roman" w:cs="Times New Roman"/>
          <w:sz w:val="28"/>
          <w:szCs w:val="28"/>
        </w:rPr>
        <w:t xml:space="preserve"> та лікування катастрофічних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</w:t>
      </w:r>
      <w:r w:rsidRPr="00206579">
        <w:rPr>
          <w:rFonts w:ascii="Times New Roman" w:hAnsi="Times New Roman" w:cs="Times New Roman"/>
          <w:sz w:val="28"/>
          <w:szCs w:val="28"/>
        </w:rPr>
        <w:t>свід</w:t>
      </w:r>
      <w:r>
        <w:rPr>
          <w:rFonts w:ascii="Times New Roman" w:hAnsi="Times New Roman" w:cs="Times New Roman"/>
          <w:sz w:val="28"/>
          <w:szCs w:val="28"/>
        </w:rPr>
        <w:t>к</w:t>
      </w:r>
      <w:r w:rsidRPr="00206579">
        <w:rPr>
          <w:rFonts w:ascii="Times New Roman" w:hAnsi="Times New Roman" w:cs="Times New Roman"/>
          <w:sz w:val="28"/>
          <w:szCs w:val="28"/>
        </w:rPr>
        <w:t>ів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>. Київ: Дух і літера, 2017. 496 с.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</w:pP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>Качуровський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І. Покоління другої світової війни в літературі української діаспори //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>Качуровський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І. Променисті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>сильвети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>. Київ: Видавничий дім «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>КиєвоМогилянська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академія», 2006. С. 514–532.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Киридон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>, А. Гетеротопії пам’яті: Теоретико-мет</w:t>
      </w:r>
      <w:r>
        <w:rPr>
          <w:rFonts w:ascii="Times New Roman" w:hAnsi="Times New Roman" w:cs="Times New Roman"/>
          <w:sz w:val="28"/>
          <w:szCs w:val="28"/>
        </w:rPr>
        <w:t>одологічні про</w:t>
      </w:r>
      <w:r w:rsidRPr="00206579">
        <w:rPr>
          <w:rFonts w:ascii="Times New Roman" w:hAnsi="Times New Roman" w:cs="Times New Roman"/>
          <w:sz w:val="28"/>
          <w:szCs w:val="28"/>
        </w:rPr>
        <w:t>блеми студій пам’яті. К.: Ніка-Центр, 2016. 320 с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</w:pP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Кіш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Д. Цензура –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автоцензура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. URL: http://www.ji.lviv.ua/n15texts/kish5.htm.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</w:pP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Макогон П.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Свідок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. Торонто: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Anabasis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Press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, 1983. 87 p.</w:t>
      </w:r>
    </w:p>
    <w:p w:rsidR="008E2229" w:rsidRDefault="008E2229" w:rsidP="008E2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229">
        <w:rPr>
          <w:rFonts w:ascii="Times New Roman" w:hAnsi="Times New Roman" w:cs="Times New Roman"/>
          <w:sz w:val="28"/>
          <w:szCs w:val="28"/>
          <w:highlight w:val="yellow"/>
        </w:rPr>
        <w:t>Матусяк</w:t>
      </w:r>
      <w:proofErr w:type="spellEnd"/>
      <w:r w:rsidRPr="008E2229">
        <w:rPr>
          <w:rFonts w:ascii="Times New Roman" w:hAnsi="Times New Roman" w:cs="Times New Roman"/>
          <w:sz w:val="28"/>
          <w:szCs w:val="28"/>
          <w:highlight w:val="yellow"/>
        </w:rPr>
        <w:t xml:space="preserve"> А. Вийти з мовча</w:t>
      </w:r>
      <w:r w:rsidRPr="008E2229">
        <w:rPr>
          <w:rFonts w:ascii="Times New Roman" w:hAnsi="Times New Roman" w:cs="Times New Roman"/>
          <w:sz w:val="28"/>
          <w:szCs w:val="28"/>
        </w:rPr>
        <w:t xml:space="preserve">ння.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Деколоніальні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 змагання української культури та літератури ХХІ століття з посттоталітарною травмою ; пер. з пол. А.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Бондара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 / А.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Матусяк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. – Львів: Піраміда, 2020. 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</w:pPr>
      <w:proofErr w:type="spellStart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lastRenderedPageBreak/>
        <w:t>Матусяк</w:t>
      </w:r>
      <w:proofErr w:type="spellEnd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Аґнєшка</w:t>
      </w:r>
      <w:proofErr w:type="spellEnd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. Донбаська містерія, [в:] </w:t>
      </w:r>
      <w:proofErr w:type="spellStart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Аґнєшка</w:t>
      </w:r>
      <w:proofErr w:type="spellEnd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</w:t>
      </w:r>
      <w:proofErr w:type="spellStart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Матусяк</w:t>
      </w:r>
      <w:proofErr w:type="spellEnd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, Війти з мовчання. </w:t>
      </w:r>
      <w:proofErr w:type="spellStart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Деколоніальні</w:t>
      </w:r>
      <w:proofErr w:type="spellEnd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 змагання української культури та літератури ХХІ століття з посттоталітарною травмою, переклад з </w:t>
      </w:r>
      <w:proofErr w:type="spellStart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поль</w:t>
      </w:r>
      <w:proofErr w:type="spellEnd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 xml:space="preserve">. </w:t>
      </w:r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 xml:space="preserve">А. </w:t>
      </w:r>
      <w:proofErr w:type="spellStart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>Бондара</w:t>
      </w:r>
      <w:proofErr w:type="spellEnd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 xml:space="preserve">, </w:t>
      </w:r>
      <w:proofErr w:type="spellStart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>Львів</w:t>
      </w:r>
      <w:proofErr w:type="spellEnd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 xml:space="preserve"> 2020, </w:t>
      </w:r>
      <w:proofErr w:type="spellStart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>сс</w:t>
      </w:r>
      <w:proofErr w:type="spellEnd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 xml:space="preserve">. </w:t>
      </w:r>
      <w:proofErr w:type="gramStart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>308</w:t>
      </w:r>
      <w:proofErr w:type="gramEnd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>, ЛА «</w:t>
      </w:r>
      <w:proofErr w:type="spellStart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>Піраміда</w:t>
      </w:r>
      <w:proofErr w:type="spellEnd"/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val="en-US"/>
        </w:rPr>
        <w:t>», с. 212-256</w:t>
      </w:r>
      <w:r w:rsidRPr="00206579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  <w:t>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Мафтин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Наталія.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Наративна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стратегія долання травми «пасіонарного надлому» в стильових виявах західноукраїнської та еміграційної прози 20–30-х років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хх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ст. Науковий вісник Ужгородського університету. Серія: Філологія. Випуск 1 (49).</w:t>
      </w:r>
    </w:p>
    <w:p w:rsidR="008E2229" w:rsidRPr="008E2229" w:rsidRDefault="008E2229" w:rsidP="008E2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229">
        <w:rPr>
          <w:rFonts w:ascii="Times New Roman" w:hAnsi="Times New Roman" w:cs="Times New Roman"/>
          <w:sz w:val="28"/>
          <w:szCs w:val="28"/>
        </w:rPr>
        <w:t>Мимрук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 О. Воєнна література – тепер це і є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укрсучліт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 / О.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Мимрук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>. – Електронний ресурс. – Режим доступу: https://chytomo.com/voienna-</w:t>
      </w: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literatura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teper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tse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i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ie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Pr="008E2229">
        <w:rPr>
          <w:rFonts w:ascii="Times New Roman" w:hAnsi="Times New Roman" w:cs="Times New Roman"/>
          <w:sz w:val="28"/>
          <w:szCs w:val="28"/>
          <w:lang w:val="en-US"/>
        </w:rPr>
        <w:t>ukrsuchlit</w:t>
      </w:r>
      <w:proofErr w:type="spellEnd"/>
      <w:r w:rsidRPr="008E2229">
        <w:rPr>
          <w:rFonts w:ascii="Times New Roman" w:hAnsi="Times New Roman" w:cs="Times New Roman"/>
          <w:sz w:val="28"/>
          <w:szCs w:val="28"/>
          <w:lang w:val="ru-RU"/>
        </w:rPr>
        <w:t xml:space="preserve">/ </w:t>
      </w:r>
    </w:p>
    <w:p w:rsidR="008E2229" w:rsidRDefault="008E2229" w:rsidP="008E2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229">
        <w:rPr>
          <w:rFonts w:ascii="Times New Roman" w:hAnsi="Times New Roman" w:cs="Times New Roman"/>
          <w:sz w:val="28"/>
          <w:szCs w:val="28"/>
        </w:rPr>
        <w:t>Михед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 О. Котик, Півник, Шафка / О.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Михед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. – Львів: ВСЛ, 2022. </w:t>
      </w:r>
    </w:p>
    <w:p w:rsidR="008E2229" w:rsidRDefault="008E2229" w:rsidP="008E2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2229">
        <w:rPr>
          <w:rFonts w:ascii="Times New Roman" w:hAnsi="Times New Roman" w:cs="Times New Roman"/>
          <w:sz w:val="28"/>
          <w:szCs w:val="28"/>
        </w:rPr>
        <w:t xml:space="preserve">Нора П. Теперішнє, нація, пам'ять ; пер. із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фр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. А.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Рєпи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 / П. Нора. – Київ: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Кліо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, 2014. 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206579">
        <w:rPr>
          <w:rFonts w:ascii="Times New Roman" w:hAnsi="Times New Roman" w:cs="Times New Roman"/>
          <w:sz w:val="28"/>
          <w:szCs w:val="28"/>
        </w:rPr>
        <w:t xml:space="preserve"> Огієнко, В. І. (2013). Історична травма Голодомору: проблема, гіпотеза та методологія дослідження. Національна та історична пам’ять, 6, 145–156.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</w:pP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Павлишин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М.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Чорнобильська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тема і проблема жанру //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Павлишин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 М. Канон та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іконостас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 xml:space="preserve">.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Київ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  <w:lang w:val="ru-RU"/>
        </w:rPr>
        <w:t>: Час, 1997. С. 175–184.</w:t>
      </w:r>
    </w:p>
    <w:p w:rsidR="008E2229" w:rsidRDefault="008E2229" w:rsidP="008E2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229">
        <w:rPr>
          <w:rFonts w:ascii="Times New Roman" w:hAnsi="Times New Roman" w:cs="Times New Roman"/>
          <w:sz w:val="28"/>
          <w:szCs w:val="28"/>
        </w:rPr>
        <w:t>Пападопулос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 Р. У чужому домі. Травма вимушеного переміщення: шлях до розуміння і одужання ; пер. з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агл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. І.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Бодак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 і Н.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Яцюк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 / Р.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Пападопулос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. – Київ: Лабораторія, 2023.  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</w:pP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Поліщук О.,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>Підопригора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С.,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>Косарєва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Г. Модель пам’яті в українській пост/модерністській літературі : колективна монографія. – Миколаїв : Вид-во ЧНУ ім. Петра Могили, 2019. – 104 с.</w:t>
      </w:r>
    </w:p>
    <w:p w:rsidR="008E2229" w:rsidRDefault="008E2229" w:rsidP="008E2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8E2229">
        <w:rPr>
          <w:rFonts w:ascii="Times New Roman" w:hAnsi="Times New Roman" w:cs="Times New Roman"/>
          <w:sz w:val="28"/>
          <w:szCs w:val="28"/>
        </w:rPr>
        <w:t>Постколоніалізм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. Генерації. Культура. ; за ред. Т.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Гундорової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, А.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Матусяк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. – Київ: </w:t>
      </w:r>
      <w:proofErr w:type="spellStart"/>
      <w:r w:rsidRPr="008E2229">
        <w:rPr>
          <w:rFonts w:ascii="Times New Roman" w:hAnsi="Times New Roman" w:cs="Times New Roman"/>
          <w:sz w:val="28"/>
          <w:szCs w:val="28"/>
        </w:rPr>
        <w:t>Лаурус</w:t>
      </w:r>
      <w:proofErr w:type="spellEnd"/>
      <w:r w:rsidRPr="008E2229">
        <w:rPr>
          <w:rFonts w:ascii="Times New Roman" w:hAnsi="Times New Roman" w:cs="Times New Roman"/>
          <w:sz w:val="28"/>
          <w:szCs w:val="28"/>
        </w:rPr>
        <w:t xml:space="preserve">, 2014.  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451497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Пухонська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О.. Травматична пам’ять в об’єктиві посттоталітарної літератури.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Bibliotekarz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podlaski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1/2019 (XLII).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Пухонська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Оксана. Літературні вимі</w:t>
      </w:r>
      <w:r>
        <w:rPr>
          <w:rFonts w:ascii="Times New Roman" w:hAnsi="Times New Roman" w:cs="Times New Roman"/>
          <w:sz w:val="28"/>
          <w:szCs w:val="28"/>
        </w:rPr>
        <w:t>ри травми у контексті війни на Д</w:t>
      </w:r>
      <w:r w:rsidRPr="00206579">
        <w:rPr>
          <w:rFonts w:ascii="Times New Roman" w:hAnsi="Times New Roman" w:cs="Times New Roman"/>
          <w:sz w:val="28"/>
          <w:szCs w:val="28"/>
        </w:rPr>
        <w:t xml:space="preserve">онбасі.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Acta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Polono-Ruthenica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XXVI/2, 2021.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</w:pPr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>Пухонська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Оксана. Посттоталітарна пам'ять у сучасній літературній інтерпретації: українська версія. Науковий вісник Ужгородського університету. Серія: </w:t>
      </w: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>Філологія.Випуск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2 (36) 2016.</w:t>
      </w:r>
    </w:p>
    <w:p w:rsidR="008E2229" w:rsidRPr="00206579" w:rsidRDefault="008E2229" w:rsidP="00005EF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proofErr w:type="spellStart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>Пухонська</w:t>
      </w:r>
      <w:proofErr w:type="spellEnd"/>
      <w:r w:rsidRPr="00206579">
        <w:rPr>
          <w:rStyle w:val="a4"/>
          <w:rFonts w:ascii="Times New Roman" w:eastAsia="Times New Roman" w:hAnsi="Times New Roman" w:cs="Times New Roman"/>
          <w:color w:val="333333"/>
          <w:kern w:val="36"/>
          <w:sz w:val="28"/>
          <w:szCs w:val="28"/>
          <w:u w:val="none"/>
        </w:rPr>
        <w:t xml:space="preserve"> Оксана. </w:t>
      </w:r>
      <w:r w:rsidRPr="00206579">
        <w:rPr>
          <w:rFonts w:ascii="Times New Roman" w:hAnsi="Times New Roman" w:cs="Times New Roman"/>
          <w:sz w:val="28"/>
          <w:szCs w:val="28"/>
        </w:rPr>
        <w:t xml:space="preserve">Травматична пам’ять в українській літературній рецепції: симптоми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постзалежності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Przegląd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wschodnioeuropejski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x/2 2019: 241–250.</w:t>
      </w:r>
    </w:p>
    <w:p w:rsidR="008E2229" w:rsidRPr="00206579" w:rsidRDefault="008E2229" w:rsidP="00005EF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proofErr w:type="spellStart"/>
      <w:r w:rsidRPr="00206579"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</w:rPr>
        <w:t>Пухонська</w:t>
      </w:r>
      <w:proofErr w:type="spellEnd"/>
      <w:r w:rsidRPr="00206579">
        <w:rPr>
          <w:rStyle w:val="a5"/>
          <w:rFonts w:ascii="Times New Roman" w:hAnsi="Times New Roman" w:cs="Times New Roman"/>
          <w:i w:val="0"/>
          <w:color w:val="111111"/>
          <w:sz w:val="28"/>
          <w:szCs w:val="28"/>
          <w:shd w:val="clear" w:color="auto" w:fill="FFFFFF"/>
        </w:rPr>
        <w:t xml:space="preserve">. Оксана. </w:t>
      </w:r>
      <w:r w:rsidRPr="00206579">
        <w:rPr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Студії пам’яті в сучасному літературознавстві: український контекст. </w:t>
      </w:r>
      <w:r w:rsidRPr="00206579">
        <w:rPr>
          <w:rFonts w:ascii="Times New Roman" w:hAnsi="Times New Roman" w:cs="Times New Roman"/>
          <w:bCs/>
          <w:color w:val="111111"/>
          <w:sz w:val="28"/>
          <w:szCs w:val="28"/>
        </w:rPr>
        <w:t xml:space="preserve">Українське літературознавство. </w:t>
      </w:r>
      <w:r w:rsidRPr="00206579">
        <w:rPr>
          <w:rFonts w:ascii="Times New Roman" w:hAnsi="Times New Roman" w:cs="Times New Roman"/>
          <w:bCs/>
          <w:caps/>
          <w:color w:val="111111"/>
          <w:sz w:val="28"/>
          <w:szCs w:val="28"/>
        </w:rPr>
        <w:t>№ 85 (2020).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shd w:val="clear" w:color="auto" w:fill="FFFFFF"/>
        <w:spacing w:after="240" w:line="336" w:lineRule="atLeast"/>
        <w:jc w:val="both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lastRenderedPageBreak/>
        <w:t>Рутар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Христина. Література і / як пам’ять: погляд на місця пам’яті в сучасному українському історичному романі. Волинь філологічна: текст і контекст. 2018. Література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non-fiction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>.</w:t>
      </w:r>
    </w:p>
    <w:p w:rsidR="008E2229" w:rsidRDefault="008E2229" w:rsidP="008E2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8E2229">
        <w:rPr>
          <w:rFonts w:ascii="Times New Roman" w:hAnsi="Times New Roman" w:cs="Times New Roman"/>
          <w:sz w:val="28"/>
          <w:szCs w:val="28"/>
        </w:rPr>
        <w:t xml:space="preserve">Слова і кулі. – Електронний ресурс. – Режим доступу: 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Суший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О. (2019).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Націєтворчий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процес у координатах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соцієтальної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 кризи в Україні. Наукові студії із соціальної та політичної психології, 43(46), 7-19.</w:t>
      </w:r>
    </w:p>
    <w:p w:rsidR="008E2229" w:rsidRPr="00206579" w:rsidRDefault="008E2229" w:rsidP="009032A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Суший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О. (2020). Українська нація: мистецтво творення – філософія руйнування: монографія. Кропивницький,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Імекс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>-ЛТД.</w:t>
      </w:r>
    </w:p>
    <w:p w:rsidR="008E2229" w:rsidRDefault="008E2229" w:rsidP="008E222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206579">
        <w:rPr>
          <w:rFonts w:ascii="Times New Roman" w:hAnsi="Times New Roman" w:cs="Times New Roman"/>
          <w:sz w:val="28"/>
          <w:szCs w:val="28"/>
        </w:rPr>
        <w:t>Суший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О.В. (2014). Проблема колективної травми в українському соціумі та пошук стратегій її опанування. Наукові записки </w:t>
      </w:r>
      <w:proofErr w:type="spellStart"/>
      <w:r w:rsidRPr="00206579">
        <w:rPr>
          <w:rFonts w:ascii="Times New Roman" w:hAnsi="Times New Roman" w:cs="Times New Roman"/>
          <w:sz w:val="28"/>
          <w:szCs w:val="28"/>
        </w:rPr>
        <w:t>ІПіЕНД</w:t>
      </w:r>
      <w:proofErr w:type="spellEnd"/>
      <w:r w:rsidRPr="00206579">
        <w:rPr>
          <w:rFonts w:ascii="Times New Roman" w:hAnsi="Times New Roman" w:cs="Times New Roman"/>
          <w:sz w:val="28"/>
          <w:szCs w:val="28"/>
        </w:rPr>
        <w:t xml:space="preserve">, 6(74), с. 18-32. </w:t>
      </w:r>
    </w:p>
    <w:sectPr w:rsidR="008E2229">
      <w:pgSz w:w="12240" w:h="15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A7D87"/>
    <w:multiLevelType w:val="multilevel"/>
    <w:tmpl w:val="155A8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8D72D83"/>
    <w:multiLevelType w:val="multilevel"/>
    <w:tmpl w:val="7B70E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68757A"/>
    <w:multiLevelType w:val="hybridMultilevel"/>
    <w:tmpl w:val="2CCAC096"/>
    <w:lvl w:ilvl="0" w:tplc="D048CF52">
      <w:start w:val="1"/>
      <w:numFmt w:val="decimal"/>
      <w:lvlText w:val="%1."/>
      <w:lvlJc w:val="left"/>
      <w:pPr>
        <w:ind w:left="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1" w:tplc="18D0336E">
      <w:start w:val="1"/>
      <w:numFmt w:val="lowerLetter"/>
      <w:lvlText w:val="%2"/>
      <w:lvlJc w:val="left"/>
      <w:pPr>
        <w:ind w:left="12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2" w:tplc="650AC9C4">
      <w:start w:val="1"/>
      <w:numFmt w:val="lowerRoman"/>
      <w:lvlText w:val="%3"/>
      <w:lvlJc w:val="left"/>
      <w:pPr>
        <w:ind w:left="19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3" w:tplc="045C8780">
      <w:start w:val="1"/>
      <w:numFmt w:val="decimal"/>
      <w:lvlText w:val="%4"/>
      <w:lvlJc w:val="left"/>
      <w:pPr>
        <w:ind w:left="26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4" w:tplc="C7F831D2">
      <w:start w:val="1"/>
      <w:numFmt w:val="lowerLetter"/>
      <w:lvlText w:val="%5"/>
      <w:lvlJc w:val="left"/>
      <w:pPr>
        <w:ind w:left="341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5" w:tplc="CD2EF746">
      <w:start w:val="1"/>
      <w:numFmt w:val="lowerRoman"/>
      <w:lvlText w:val="%6"/>
      <w:lvlJc w:val="left"/>
      <w:pPr>
        <w:ind w:left="413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6" w:tplc="02A0FE2A">
      <w:start w:val="1"/>
      <w:numFmt w:val="decimal"/>
      <w:lvlText w:val="%7"/>
      <w:lvlJc w:val="left"/>
      <w:pPr>
        <w:ind w:left="485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7" w:tplc="5CC0A252">
      <w:start w:val="1"/>
      <w:numFmt w:val="lowerLetter"/>
      <w:lvlText w:val="%8"/>
      <w:lvlJc w:val="left"/>
      <w:pPr>
        <w:ind w:left="557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  <w:lvl w:ilvl="8" w:tplc="924A9026">
      <w:start w:val="1"/>
      <w:numFmt w:val="lowerRoman"/>
      <w:lvlText w:val="%9"/>
      <w:lvlJc w:val="left"/>
      <w:pPr>
        <w:ind w:left="6290" w:firstLine="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14"/>
        <w:szCs w:val="14"/>
        <w:u w:val="none" w:color="000000"/>
        <w:effect w:val="none"/>
        <w:bdr w:val="none" w:sz="0" w:space="0" w:color="auto" w:frame="1"/>
        <w:vertAlign w:val="baseline"/>
      </w:rPr>
    </w:lvl>
  </w:abstractNum>
  <w:abstractNum w:abstractNumId="3" w15:restartNumberingAfterBreak="0">
    <w:nsid w:val="3CCC0CA3"/>
    <w:multiLevelType w:val="multilevel"/>
    <w:tmpl w:val="D69CB3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D437405"/>
    <w:multiLevelType w:val="multilevel"/>
    <w:tmpl w:val="6BC257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48356750"/>
    <w:multiLevelType w:val="multilevel"/>
    <w:tmpl w:val="76DEC4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A4B5926"/>
    <w:multiLevelType w:val="hybridMultilevel"/>
    <w:tmpl w:val="9BA8FD6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27817C1"/>
    <w:multiLevelType w:val="multilevel"/>
    <w:tmpl w:val="023654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4E75955"/>
    <w:multiLevelType w:val="multilevel"/>
    <w:tmpl w:val="CBECA6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576922F3"/>
    <w:multiLevelType w:val="multilevel"/>
    <w:tmpl w:val="D826D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6A910B03"/>
    <w:multiLevelType w:val="hybridMultilevel"/>
    <w:tmpl w:val="89F0231C"/>
    <w:lvl w:ilvl="0" w:tplc="2E40AC18">
      <w:start w:val="1"/>
      <w:numFmt w:val="decimal"/>
      <w:lvlText w:val="%1."/>
      <w:lvlJc w:val="left"/>
      <w:pPr>
        <w:ind w:left="928" w:hanging="360"/>
      </w:pPr>
      <w:rPr>
        <w:rFonts w:hint="default"/>
        <w:lang w:val="en-US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0095FB1"/>
    <w:multiLevelType w:val="multilevel"/>
    <w:tmpl w:val="B9D0D3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5EE7809"/>
    <w:multiLevelType w:val="multilevel"/>
    <w:tmpl w:val="8C344D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C616CBA"/>
    <w:multiLevelType w:val="multilevel"/>
    <w:tmpl w:val="D23A7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CDD7B85"/>
    <w:multiLevelType w:val="multilevel"/>
    <w:tmpl w:val="E66E87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4"/>
  </w:num>
  <w:num w:numId="3">
    <w:abstractNumId w:val="9"/>
  </w:num>
  <w:num w:numId="4">
    <w:abstractNumId w:val="14"/>
  </w:num>
  <w:num w:numId="5">
    <w:abstractNumId w:val="1"/>
  </w:num>
  <w:num w:numId="6">
    <w:abstractNumId w:val="0"/>
  </w:num>
  <w:num w:numId="7">
    <w:abstractNumId w:val="11"/>
  </w:num>
  <w:num w:numId="8">
    <w:abstractNumId w:val="13"/>
  </w:num>
  <w:num w:numId="9">
    <w:abstractNumId w:val="5"/>
  </w:num>
  <w:num w:numId="10">
    <w:abstractNumId w:val="12"/>
  </w:num>
  <w:num w:numId="11">
    <w:abstractNumId w:val="7"/>
  </w:num>
  <w:num w:numId="12">
    <w:abstractNumId w:val="8"/>
  </w:num>
  <w:num w:numId="13">
    <w:abstractNumId w:val="3"/>
  </w:num>
  <w:num w:numId="14">
    <w:abstractNumId w:val="6"/>
  </w:num>
  <w:num w:numId="1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51EB"/>
    <w:rsid w:val="00005EF7"/>
    <w:rsid w:val="00133082"/>
    <w:rsid w:val="00206579"/>
    <w:rsid w:val="00215D00"/>
    <w:rsid w:val="002349DB"/>
    <w:rsid w:val="00383AE7"/>
    <w:rsid w:val="003851EB"/>
    <w:rsid w:val="003913A5"/>
    <w:rsid w:val="00451497"/>
    <w:rsid w:val="00451F04"/>
    <w:rsid w:val="004B0E28"/>
    <w:rsid w:val="008815F1"/>
    <w:rsid w:val="008E2229"/>
    <w:rsid w:val="009032A7"/>
    <w:rsid w:val="00A744DD"/>
    <w:rsid w:val="00A76126"/>
    <w:rsid w:val="00B43017"/>
    <w:rsid w:val="00D978AF"/>
    <w:rsid w:val="00ED5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C20E64"/>
  <w15:chartTrackingRefBased/>
  <w15:docId w15:val="{F35C2024-3895-42B6-B036-EA899BEFF2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link w:val="10"/>
    <w:uiPriority w:val="9"/>
    <w:qFormat/>
    <w:rsid w:val="00ED59A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ED59A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ED59A3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D59A3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301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B43017"/>
    <w:rPr>
      <w:color w:val="0563C1" w:themeColor="hyperlink"/>
      <w:u w:val="single"/>
    </w:rPr>
  </w:style>
  <w:style w:type="character" w:styleId="a5">
    <w:name w:val="Emphasis"/>
    <w:basedOn w:val="a0"/>
    <w:uiPriority w:val="20"/>
    <w:qFormat/>
    <w:rsid w:val="00133082"/>
    <w:rPr>
      <w:i/>
      <w:iCs/>
    </w:rPr>
  </w:style>
  <w:style w:type="character" w:customStyle="1" w:styleId="10">
    <w:name w:val="Заголовок 1 Знак"/>
    <w:basedOn w:val="a0"/>
    <w:link w:val="1"/>
    <w:uiPriority w:val="9"/>
    <w:rsid w:val="00ED59A3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ED59A3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uk-UA"/>
    </w:rPr>
  </w:style>
  <w:style w:type="character" w:customStyle="1" w:styleId="30">
    <w:name w:val="Заголовок 3 Знак"/>
    <w:basedOn w:val="a0"/>
    <w:link w:val="3"/>
    <w:uiPriority w:val="9"/>
    <w:rsid w:val="00ED59A3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uk-UA"/>
    </w:rPr>
  </w:style>
  <w:style w:type="character" w:customStyle="1" w:styleId="40">
    <w:name w:val="Заголовок 4 Знак"/>
    <w:basedOn w:val="a0"/>
    <w:link w:val="4"/>
    <w:uiPriority w:val="9"/>
    <w:semiHidden/>
    <w:rsid w:val="00ED59A3"/>
    <w:rPr>
      <w:rFonts w:asciiTheme="majorHAnsi" w:eastAsiaTheme="majorEastAsia" w:hAnsiTheme="majorHAnsi" w:cstheme="majorBidi"/>
      <w:i/>
      <w:iCs/>
      <w:color w:val="2E74B5" w:themeColor="accent1" w:themeShade="BF"/>
      <w:lang w:val="uk-UA"/>
    </w:rPr>
  </w:style>
  <w:style w:type="character" w:customStyle="1" w:styleId="blocktitle">
    <w:name w:val="blocktitle"/>
    <w:basedOn w:val="a0"/>
    <w:rsid w:val="00ED59A3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ED59A3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0">
    <w:name w:val="z-Начало формы Знак"/>
    <w:basedOn w:val="a0"/>
    <w:link w:val="z-"/>
    <w:uiPriority w:val="99"/>
    <w:semiHidden/>
    <w:rsid w:val="00ED59A3"/>
    <w:rPr>
      <w:rFonts w:ascii="Arial" w:eastAsia="Times New Roman" w:hAnsi="Arial" w:cs="Arial"/>
      <w:vanish/>
      <w:sz w:val="16"/>
      <w:szCs w:val="16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ED59A3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val="en-US"/>
    </w:rPr>
  </w:style>
  <w:style w:type="character" w:customStyle="1" w:styleId="z-2">
    <w:name w:val="z-Конец формы Знак"/>
    <w:basedOn w:val="a0"/>
    <w:link w:val="z-1"/>
    <w:uiPriority w:val="99"/>
    <w:semiHidden/>
    <w:rsid w:val="00ED59A3"/>
    <w:rPr>
      <w:rFonts w:ascii="Arial" w:eastAsia="Times New Roman" w:hAnsi="Arial" w:cs="Arial"/>
      <w:vanish/>
      <w:sz w:val="16"/>
      <w:szCs w:val="16"/>
    </w:rPr>
  </w:style>
  <w:style w:type="character" w:customStyle="1" w:styleId="blocksubtitle">
    <w:name w:val="blocksubtitle"/>
    <w:basedOn w:val="a0"/>
    <w:rsid w:val="00ED59A3"/>
  </w:style>
  <w:style w:type="paragraph" w:styleId="a6">
    <w:name w:val="Normal (Web)"/>
    <w:basedOn w:val="a"/>
    <w:uiPriority w:val="99"/>
    <w:semiHidden/>
    <w:unhideWhenUsed/>
    <w:rsid w:val="00ED59A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88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05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341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549050">
          <w:marLeft w:val="379"/>
          <w:marRight w:val="1895"/>
          <w:marTop w:val="75"/>
          <w:marBottom w:val="0"/>
          <w:divBdr>
            <w:top w:val="none" w:sz="0" w:space="0" w:color="auto"/>
            <w:left w:val="none" w:sz="0" w:space="0" w:color="auto"/>
            <w:bottom w:val="dotted" w:sz="6" w:space="12" w:color="006699"/>
            <w:right w:val="none" w:sz="0" w:space="0" w:color="auto"/>
          </w:divBdr>
          <w:divsChild>
            <w:div w:id="114755348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0267960">
          <w:marLeft w:val="1895"/>
          <w:marRight w:val="0"/>
          <w:marTop w:val="225"/>
          <w:marBottom w:val="0"/>
          <w:divBdr>
            <w:top w:val="single" w:sz="6" w:space="6" w:color="1A294A"/>
            <w:left w:val="none" w:sz="0" w:space="0" w:color="auto"/>
            <w:bottom w:val="dotted" w:sz="6" w:space="24" w:color="006699"/>
            <w:right w:val="none" w:sz="0" w:space="0" w:color="auto"/>
          </w:divBdr>
          <w:divsChild>
            <w:div w:id="403451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006699"/>
                <w:right w:val="none" w:sz="0" w:space="0" w:color="auto"/>
              </w:divBdr>
            </w:div>
            <w:div w:id="1871646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006699"/>
                <w:right w:val="none" w:sz="0" w:space="0" w:color="auto"/>
              </w:divBdr>
            </w:div>
            <w:div w:id="936258160">
              <w:marLeft w:val="0"/>
              <w:marRight w:val="0"/>
              <w:marTop w:val="0"/>
              <w:marBottom w:val="0"/>
              <w:divBdr>
                <w:top w:val="dotted" w:sz="6" w:space="6" w:color="0066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08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7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6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318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971320">
          <w:marLeft w:val="379"/>
          <w:marRight w:val="1895"/>
          <w:marTop w:val="75"/>
          <w:marBottom w:val="0"/>
          <w:divBdr>
            <w:top w:val="none" w:sz="0" w:space="0" w:color="auto"/>
            <w:left w:val="none" w:sz="0" w:space="0" w:color="auto"/>
            <w:bottom w:val="dotted" w:sz="6" w:space="12" w:color="006699"/>
            <w:right w:val="none" w:sz="0" w:space="0" w:color="auto"/>
          </w:divBdr>
          <w:divsChild>
            <w:div w:id="1581718987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42899169">
          <w:marLeft w:val="1895"/>
          <w:marRight w:val="0"/>
          <w:marTop w:val="225"/>
          <w:marBottom w:val="0"/>
          <w:divBdr>
            <w:top w:val="single" w:sz="6" w:space="6" w:color="1A294A"/>
            <w:left w:val="none" w:sz="0" w:space="0" w:color="auto"/>
            <w:bottom w:val="dotted" w:sz="6" w:space="24" w:color="006699"/>
            <w:right w:val="none" w:sz="0" w:space="0" w:color="auto"/>
          </w:divBdr>
          <w:divsChild>
            <w:div w:id="3737788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006699"/>
                <w:right w:val="none" w:sz="0" w:space="0" w:color="auto"/>
              </w:divBdr>
            </w:div>
            <w:div w:id="341009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006699"/>
                <w:right w:val="none" w:sz="0" w:space="0" w:color="auto"/>
              </w:divBdr>
            </w:div>
            <w:div w:id="123472905">
              <w:marLeft w:val="0"/>
              <w:marRight w:val="0"/>
              <w:marTop w:val="0"/>
              <w:marBottom w:val="0"/>
              <w:divBdr>
                <w:top w:val="dotted" w:sz="6" w:space="6" w:color="0066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7641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36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818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87396">
          <w:marLeft w:val="379"/>
          <w:marRight w:val="1895"/>
          <w:marTop w:val="75"/>
          <w:marBottom w:val="0"/>
          <w:divBdr>
            <w:top w:val="none" w:sz="0" w:space="0" w:color="auto"/>
            <w:left w:val="none" w:sz="0" w:space="0" w:color="auto"/>
            <w:bottom w:val="dotted" w:sz="6" w:space="12" w:color="006699"/>
            <w:right w:val="none" w:sz="0" w:space="0" w:color="auto"/>
          </w:divBdr>
          <w:divsChild>
            <w:div w:id="1624730330">
              <w:marLeft w:val="0"/>
              <w:marRight w:val="0"/>
              <w:marTop w:val="0"/>
              <w:marBottom w:val="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773825">
          <w:marLeft w:val="1895"/>
          <w:marRight w:val="0"/>
          <w:marTop w:val="225"/>
          <w:marBottom w:val="0"/>
          <w:divBdr>
            <w:top w:val="single" w:sz="6" w:space="6" w:color="1A294A"/>
            <w:left w:val="none" w:sz="0" w:space="0" w:color="auto"/>
            <w:bottom w:val="dotted" w:sz="6" w:space="24" w:color="006699"/>
            <w:right w:val="none" w:sz="0" w:space="0" w:color="auto"/>
          </w:divBdr>
          <w:divsChild>
            <w:div w:id="1521578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6" w:color="006699"/>
                <w:right w:val="none" w:sz="0" w:space="0" w:color="auto"/>
              </w:divBdr>
            </w:div>
            <w:div w:id="1565068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dotted" w:sz="6" w:space="12" w:color="006699"/>
                <w:right w:val="none" w:sz="0" w:space="0" w:color="auto"/>
              </w:divBdr>
            </w:div>
            <w:div w:id="1209801467">
              <w:marLeft w:val="0"/>
              <w:marRight w:val="0"/>
              <w:marTop w:val="0"/>
              <w:marBottom w:val="0"/>
              <w:divBdr>
                <w:top w:val="dotted" w:sz="6" w:space="6" w:color="006699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lu.com" TargetMode="External"/><Relationship Id="rId5" Type="http://schemas.openxmlformats.org/officeDocument/2006/relationships/hyperlink" Target="http://www.jstor.org/stable/26303923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670</TotalTime>
  <Pages>5</Pages>
  <Words>1491</Words>
  <Characters>8505</Characters>
  <Application>Microsoft Office Word</Application>
  <DocSecurity>0</DocSecurity>
  <Lines>70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Ирина</dc:creator>
  <cp:keywords/>
  <dc:description/>
  <cp:lastModifiedBy>Ирина</cp:lastModifiedBy>
  <cp:revision>7</cp:revision>
  <dcterms:created xsi:type="dcterms:W3CDTF">2024-05-19T16:16:00Z</dcterms:created>
  <dcterms:modified xsi:type="dcterms:W3CDTF">2024-09-06T19:19:00Z</dcterms:modified>
</cp:coreProperties>
</file>