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11" w:rsidRPr="00D54CB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4"/>
          <w:lang w:val="en-US"/>
        </w:rPr>
      </w:pPr>
    </w:p>
    <w:p w:rsidR="00FA4D11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>ДІЛОВА ІНОЗЕМНА МОВА (ІСПАНСЬКА)</w:t>
      </w:r>
    </w:p>
    <w:p w:rsidR="00FA4D11" w:rsidRPr="008A1752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FA4D11" w:rsidRPr="00683486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Викладач: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ст.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в</w:t>
      </w:r>
      <w:r w:rsidRPr="000D7DD8">
        <w:rPr>
          <w:rFonts w:ascii="Times New Roman" w:eastAsia="MS Mincho" w:hAnsi="Times New Roman" w:cs="Times New Roman"/>
          <w:sz w:val="24"/>
          <w:szCs w:val="24"/>
          <w:lang w:val="uk-UA"/>
        </w:rPr>
        <w:t>икл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>. Шовкопляс Юлія Олексіївна</w:t>
      </w: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Кафедра: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викладання другої іноземної мови, 2-</w:t>
      </w:r>
      <w:r w:rsidRPr="009947BF">
        <w:rPr>
          <w:rFonts w:ascii="Times New Roman" w:eastAsia="MS Mincho" w:hAnsi="Times New Roman" w:cs="Times New Roman"/>
          <w:sz w:val="24"/>
          <w:szCs w:val="24"/>
          <w:lang w:val="uk-UA"/>
        </w:rPr>
        <w:t>й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корп. ЗНУ,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ауд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>. 411 (4-</w:t>
      </w:r>
      <w:r w:rsidRPr="009947BF">
        <w:rPr>
          <w:rFonts w:ascii="Times New Roman" w:eastAsia="MS Mincho" w:hAnsi="Times New Roman" w:cs="Times New Roman"/>
          <w:sz w:val="24"/>
          <w:szCs w:val="24"/>
          <w:lang w:val="uk-UA"/>
        </w:rPr>
        <w:t>й</w:t>
      </w:r>
      <w:r w:rsidRPr="008A1752">
        <w:rPr>
          <w:rFonts w:ascii="Times New Roman" w:eastAsia="MS Mincho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8A1752">
        <w:rPr>
          <w:rFonts w:ascii="Times New Roman" w:eastAsia="MS Mincho" w:hAnsi="Times New Roman" w:cs="Times New Roman"/>
          <w:sz w:val="24"/>
          <w:szCs w:val="24"/>
          <w:lang w:val="uk-UA"/>
        </w:rPr>
        <w:t>поверх)</w:t>
      </w:r>
    </w:p>
    <w:p w:rsidR="00FA4D11" w:rsidRPr="000901AB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E</w:t>
      </w:r>
      <w:r w:rsidRPr="00240B21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-</w:t>
      </w:r>
      <w:proofErr w:type="spellStart"/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mail</w:t>
      </w:r>
      <w:proofErr w:type="spellEnd"/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: </w:t>
      </w:r>
      <w:r w:rsidRPr="00240B21">
        <w:rPr>
          <w:rFonts w:ascii="Times New Roman" w:eastAsia="MS Mincho" w:hAnsi="Times New Roman" w:cs="Times New Roman"/>
          <w:sz w:val="24"/>
          <w:szCs w:val="24"/>
          <w:lang w:val="uk-UA"/>
        </w:rPr>
        <w:t>ardour-lu@yandex.ru</w:t>
      </w:r>
    </w:p>
    <w:p w:rsidR="00FA4D11" w:rsidRPr="00240B21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Телефон: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(061) 289-12-</w:t>
      </w:r>
      <w:r w:rsidRPr="008A1752">
        <w:rPr>
          <w:rFonts w:ascii="Times New Roman" w:eastAsia="MS Mincho" w:hAnsi="Times New Roman" w:cs="Times New Roman"/>
          <w:sz w:val="24"/>
          <w:szCs w:val="24"/>
        </w:rPr>
        <w:t>49</w:t>
      </w:r>
      <w:r w:rsidRPr="008A1752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(кафедра), </w:t>
      </w:r>
      <w:r w:rsidRPr="002E00A0">
        <w:rPr>
          <w:rFonts w:ascii="Times New Roman" w:eastAsia="MS Mincho" w:hAnsi="Times New Roman" w:cs="Times New Roman"/>
          <w:sz w:val="24"/>
          <w:szCs w:val="24"/>
          <w:lang w:val="uk-UA"/>
        </w:rPr>
        <w:t>289-12-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85</w:t>
      </w:r>
      <w:r w:rsidRPr="008A1752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(деканат)</w:t>
      </w:r>
    </w:p>
    <w:p w:rsidR="00FA4D11" w:rsidRPr="00CD17B5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CD17B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Telegram</w:t>
      </w:r>
      <w:r w:rsidRPr="00AC1FFC">
        <w:rPr>
          <w:rFonts w:ascii="Times New Roman" w:eastAsia="MS Mincho" w:hAnsi="Times New Roman" w:cs="Times New Roman"/>
          <w:b/>
          <w:sz w:val="24"/>
          <w:szCs w:val="24"/>
        </w:rPr>
        <w:t>/</w:t>
      </w:r>
      <w:r w:rsidRPr="00CD17B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Viber</w:t>
      </w:r>
      <w:r w:rsidRPr="00AC1FFC">
        <w:rPr>
          <w:rFonts w:ascii="Times New Roman" w:eastAsia="MS Mincho" w:hAnsi="Times New Roman" w:cs="Times New Roman"/>
          <w:sz w:val="24"/>
          <w:szCs w:val="24"/>
        </w:rPr>
        <w:t>: 0976555247</w:t>
      </w: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679"/>
        <w:gridCol w:w="596"/>
        <w:gridCol w:w="1276"/>
        <w:gridCol w:w="963"/>
        <w:gridCol w:w="1418"/>
        <w:gridCol w:w="1417"/>
        <w:gridCol w:w="1134"/>
      </w:tblGrid>
      <w:tr w:rsidR="00FA4D11" w:rsidRPr="00683486" w:rsidTr="00FA4D1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Освітня програма, рівень вищої освіти</w:t>
            </w:r>
          </w:p>
        </w:tc>
        <w:tc>
          <w:tcPr>
            <w:tcW w:w="7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CE1DFC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26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Мова і література (</w:t>
            </w:r>
            <w:r w:rsidR="00CE1DF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іспан</w:t>
            </w:r>
            <w:r w:rsidR="00CE1DFC" w:rsidRPr="002B326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ська</w:t>
            </w:r>
            <w:r w:rsidR="00CE1DF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)</w:t>
            </w:r>
            <w:bookmarkStart w:id="0" w:name="_GoBack"/>
            <w:bookmarkEnd w:id="0"/>
            <w:r w:rsidRPr="002B326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;</w:t>
            </w:r>
            <w:r w:rsidRPr="008A175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FA4D11" w:rsidRPr="008A1752" w:rsidTr="00FA4D1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7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2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 вибором</w:t>
            </w:r>
          </w:p>
        </w:tc>
      </w:tr>
      <w:tr w:rsidR="00FA4D11" w:rsidRPr="008A1752" w:rsidTr="00FA4D11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Навч</w:t>
            </w:r>
            <w:proofErr w:type="spellEnd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2021-2022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A17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0901AB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A1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FA4D11" w:rsidRPr="00F1529F" w:rsidTr="00FA4D11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Кількість змістових модулів</w:t>
            </w:r>
            <w:r w:rsidRPr="008A175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footnoteReference w:id="1"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0931DF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Лекційні заняття</w:t>
            </w:r>
            <w:r w:rsidRPr="00683486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год</w:t>
            </w:r>
          </w:p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Практичні заняття</w:t>
            </w:r>
            <w:r w:rsidRPr="00683486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683486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4CB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0 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</w:p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 –</w:t>
            </w:r>
            <w:r w:rsidRPr="00A176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68 год</w:t>
            </w:r>
          </w:p>
        </w:tc>
      </w:tr>
      <w:tr w:rsidR="00FA4D11" w:rsidRPr="008A1752" w:rsidTr="00FA4D11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4D11" w:rsidRPr="005C30F4" w:rsidTr="00FA4D11">
        <w:trPr>
          <w:trHeight w:val="250"/>
        </w:trPr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Посилання на курс в </w:t>
            </w: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933AA7" w:rsidRDefault="00FA4D11" w:rsidP="00FA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4D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https://moodle.znu.edu.ua/course/view.php?id=11704</w:t>
            </w:r>
          </w:p>
        </w:tc>
      </w:tr>
      <w:tr w:rsidR="00FA4D11" w:rsidRPr="00DA0E37" w:rsidTr="00FA4D11">
        <w:trPr>
          <w:trHeight w:val="250"/>
        </w:trPr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t>Консультації:</w:t>
            </w:r>
          </w:p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D11" w:rsidRPr="005B5E7C" w:rsidRDefault="00FA4D11" w:rsidP="00FA4D11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B5E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за домовленістю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або</w:t>
            </w:r>
            <w:r w:rsidRPr="005B5E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5E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ел</w:t>
            </w:r>
            <w:proofErr w:type="spellEnd"/>
            <w:r w:rsidRPr="005B5E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 поштою</w:t>
            </w:r>
          </w:p>
          <w:p w:rsidR="00FA4D11" w:rsidRPr="005B5E7C" w:rsidRDefault="00FA4D11" w:rsidP="00FA4D11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B5E7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дистанційно – </w:t>
            </w:r>
            <w:r w:rsidRPr="005B5E7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Zoom</w:t>
            </w:r>
            <w:r w:rsidRPr="005B5E7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за попередньою домовленістю</w:t>
            </w:r>
          </w:p>
        </w:tc>
      </w:tr>
    </w:tbl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8"/>
          <w:szCs w:val="24"/>
          <w:lang w:val="uk-UA"/>
        </w:rPr>
        <w:t xml:space="preserve">ОПИС КУРСУ </w:t>
      </w:r>
    </w:p>
    <w:p w:rsidR="00FA4D11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</w:p>
    <w:p w:rsidR="00FA4D11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Метою</w:t>
      </w:r>
      <w:r w:rsidRPr="00BC1EAB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курсу</w:t>
      </w:r>
      <w:r w:rsidRPr="00BC1E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є формування мовних, мовленнєвих, соціокультурних та навчально-стратегічних </w:t>
      </w:r>
      <w:proofErr w:type="spellStart"/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при</w:t>
      </w:r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вдосконаленні знань з культури мовлення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іспансь</w:t>
      </w:r>
      <w:r w:rsidR="005457C0"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>ко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ю</w:t>
      </w:r>
      <w:r w:rsidR="005457C0"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мов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ою</w:t>
      </w:r>
      <w:r w:rsidR="005457C0"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у діловій сфері спілкування</w:t>
      </w:r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ході</w:t>
      </w:r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підготовки висококваліфікованих, мотивованих, здатних до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самостійного</w:t>
      </w:r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підвищення своєї кваліфікації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викладачів та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перекладачів з іспанської мови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Це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передбачає наявність знань загальної ділової лексики 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за фахом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правил мовного оформлення особистої ділової кореспонденції; вмінь 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писати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особисту ділову кореспонде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н</w:t>
      </w:r>
      <w:r w:rsidRPr="00E836DB">
        <w:rPr>
          <w:rFonts w:ascii="Times New Roman" w:eastAsia="MS Mincho" w:hAnsi="Times New Roman" w:cs="Times New Roman"/>
          <w:sz w:val="24"/>
          <w:szCs w:val="24"/>
          <w:lang w:val="uk-UA"/>
        </w:rPr>
        <w:t>цію іспанською мовою, підтримувати бесіду відповідно до тематики професійного ситуативного спілкування (співбесіда з майбутнім роботодавцем, організація роботи компанії, телефонні розмови з питань бізнесу, прийом відвідувачів фірми, бронювання готелів, квитків, проведення ділових зустрічей, переговорів, спілкування з іноземними  партнерами тощо).</w:t>
      </w:r>
    </w:p>
    <w:p w:rsidR="00FA4D11" w:rsidRPr="00E836DB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Курс </w:t>
      </w:r>
      <w:r w:rsidRPr="00D716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спрямований на досягнення студентами такого рівня знань, навичок і вмінь, який забезпечує необхідну іспаномовну комунікативну самостійність 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при</w:t>
      </w:r>
      <w:r w:rsidRPr="00D716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ситуативно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му спілкуванні</w:t>
      </w:r>
      <w:r w:rsidRPr="00D716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у</w:t>
      </w:r>
      <w:r w:rsidRPr="00D716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пис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емні</w:t>
      </w:r>
      <w:r w:rsidRPr="00D716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й 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та усній </w:t>
      </w:r>
      <w:r w:rsidRPr="00D7167D">
        <w:rPr>
          <w:rFonts w:ascii="Times New Roman" w:eastAsia="MS Mincho" w:hAnsi="Times New Roman" w:cs="Times New Roman"/>
          <w:sz w:val="24"/>
          <w:szCs w:val="24"/>
          <w:lang w:val="uk-UA"/>
        </w:rPr>
        <w:t>форм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і</w:t>
      </w:r>
      <w:r w:rsidRPr="00D7167D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Студенти мають можливість підвищити рівень ділової та особистісної культури.</w:t>
      </w:r>
    </w:p>
    <w:p w:rsidR="00FA4D11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E7BB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Дисципліна розрахована на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один семестр</w:t>
      </w:r>
      <w:r w:rsidRPr="005E7BB7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A4D11" w:rsidRPr="00B36D0E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E7BB7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Осінній семестр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2021 </w:t>
      </w:r>
      <w:r w:rsidRPr="005E7BB7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р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</w:t>
      </w:r>
      <w:r w:rsidRPr="005E7BB7">
        <w:rPr>
          <w:rFonts w:ascii="Times New Roman" w:eastAsia="MS Mincho" w:hAnsi="Times New Roman" w:cs="Times New Roman"/>
          <w:sz w:val="24"/>
          <w:szCs w:val="24"/>
          <w:lang w:val="uk-UA"/>
        </w:rPr>
        <w:t>присвяч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ується вдосконаленню навичок </w:t>
      </w:r>
      <w:r w:rsidR="005457C0">
        <w:rPr>
          <w:rFonts w:ascii="Times New Roman" w:eastAsia="MS Mincho" w:hAnsi="Times New Roman" w:cs="Times New Roman"/>
          <w:sz w:val="24"/>
          <w:szCs w:val="24"/>
          <w:lang w:val="uk-UA"/>
        </w:rPr>
        <w:t>ділового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мовлення, читанню автентичних літературних текстів; актуалізації та вивченню нового лексико-граматичного матеріалу</w:t>
      </w:r>
      <w:r w:rsidRPr="005E6B8D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8"/>
          <w:szCs w:val="24"/>
          <w:lang w:val="uk-UA"/>
        </w:rPr>
        <w:t>ОЧІКУВАНІ РЕЗУЛЬТАТИ НАВЧАННЯ</w:t>
      </w: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У разі успішного завершення курсу студент </w:t>
      </w:r>
      <w:r w:rsidRPr="008A1752">
        <w:rPr>
          <w:rFonts w:ascii="Times New Roman" w:eastAsia="MS Mincho" w:hAnsi="Times New Roman" w:cs="Times New Roman"/>
          <w:b/>
          <w:sz w:val="24"/>
          <w:szCs w:val="24"/>
          <w:u w:val="single"/>
          <w:lang w:val="uk-UA"/>
        </w:rPr>
        <w:t>зможе</w:t>
      </w:r>
      <w:r w:rsidRPr="008A1752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:</w:t>
      </w:r>
    </w:p>
    <w:p w:rsidR="00FA4D11" w:rsidRPr="00477770" w:rsidRDefault="00FA4D11" w:rsidP="00FA4D11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Р</w:t>
      </w:r>
      <w:r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озуміти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писемне</w:t>
      </w:r>
      <w:r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мовлення та реагувати на нього за умови здійснення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переписки</w:t>
      </w:r>
      <w:r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стандартною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іспансь</w:t>
      </w:r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>ко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ю</w:t>
      </w:r>
      <w:r w:rsidRPr="000901AB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мов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ою</w:t>
      </w:r>
      <w:r w:rsidRPr="00477770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A4D11" w:rsidRDefault="00FA4D11" w:rsidP="00FA4D11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lastRenderedPageBreak/>
        <w:t>Р</w:t>
      </w:r>
      <w:r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еалізувати мовленнєвий намір в ситуаціях </w:t>
      </w:r>
      <w:r w:rsidR="00906D8E">
        <w:rPr>
          <w:rFonts w:ascii="Times New Roman" w:eastAsia="MS Mincho" w:hAnsi="Times New Roman" w:cs="Times New Roman"/>
          <w:sz w:val="24"/>
          <w:szCs w:val="24"/>
          <w:lang w:val="uk-UA"/>
        </w:rPr>
        <w:t>ділової</w:t>
      </w:r>
      <w:r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сфер</w:t>
      </w:r>
      <w:r w:rsidR="00906D8E">
        <w:rPr>
          <w:rFonts w:ascii="Times New Roman" w:eastAsia="MS Mincho" w:hAnsi="Times New Roman" w:cs="Times New Roman"/>
          <w:sz w:val="24"/>
          <w:szCs w:val="24"/>
          <w:lang w:val="uk-UA"/>
        </w:rPr>
        <w:t>и</w:t>
      </w:r>
      <w:r w:rsidRPr="000931D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комунікації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A4D11" w:rsidRPr="00477770" w:rsidRDefault="00FA4D11" w:rsidP="00FA4D11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Оволодіти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різноманітними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писемними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4D11" w:rsidRDefault="00906D8E" w:rsidP="00FA4D11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Поповнити словниковий запас офіційно-діловою термінологією.</w:t>
      </w:r>
    </w:p>
    <w:p w:rsidR="00FA4D11" w:rsidRDefault="00FA4D11" w:rsidP="00FA4D11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Заповнювати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бланки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цілей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D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ступенем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FA4D11" w:rsidRPr="00477770" w:rsidRDefault="00FA4D11" w:rsidP="00FA4D11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A79F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Володіти </w:t>
      </w:r>
      <w:r w:rsidR="00906D8E">
        <w:rPr>
          <w:rFonts w:ascii="Times New Roman" w:eastAsia="MS Mincho" w:hAnsi="Times New Roman" w:cs="Times New Roman"/>
          <w:sz w:val="24"/>
          <w:szCs w:val="24"/>
          <w:lang w:val="uk-UA"/>
        </w:rPr>
        <w:t>базовими поняттями ділової діяльності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A4D11" w:rsidRPr="00477770" w:rsidRDefault="00906D8E" w:rsidP="00FA4D11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Отримати базові навички для роботи у діловій сфері</w:t>
      </w:r>
      <w:r w:rsidR="00FA4D11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A4D11" w:rsidRPr="00AA79F8" w:rsidRDefault="00FA4D11" w:rsidP="00FA4D11">
      <w:pPr>
        <w:pStyle w:val="a8"/>
        <w:numPr>
          <w:ilvl w:val="0"/>
          <w:numId w:val="9"/>
        </w:numPr>
        <w:ind w:left="284" w:hanging="284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A79F8">
        <w:rPr>
          <w:rFonts w:ascii="Times New Roman" w:eastAsia="MS Mincho" w:hAnsi="Times New Roman" w:cs="Times New Roman"/>
          <w:sz w:val="24"/>
          <w:szCs w:val="24"/>
          <w:lang w:val="uk-UA"/>
        </w:rPr>
        <w:t>Вміти виділяти та порівнювати форму, зміст й функції мовних одиниць іноземної та рідної мов.</w:t>
      </w:r>
    </w:p>
    <w:p w:rsidR="00FA4D11" w:rsidRPr="00AA79F8" w:rsidRDefault="00FA4D11" w:rsidP="00FA4D11">
      <w:pPr>
        <w:pStyle w:val="a8"/>
        <w:numPr>
          <w:ilvl w:val="0"/>
          <w:numId w:val="9"/>
        </w:numPr>
        <w:ind w:left="284" w:hanging="284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A79F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Уміти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орфографічно</w:t>
      </w:r>
      <w:r w:rsidRPr="00AA79F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правильно оформлювати власне іншомовне мовлення.</w:t>
      </w:r>
    </w:p>
    <w:p w:rsidR="00FA4D11" w:rsidRPr="00AA79F8" w:rsidRDefault="00FA4D11" w:rsidP="00FA4D11">
      <w:pPr>
        <w:pStyle w:val="a8"/>
        <w:numPr>
          <w:ilvl w:val="0"/>
          <w:numId w:val="9"/>
        </w:numPr>
        <w:ind w:left="284" w:hanging="284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A79F8">
        <w:rPr>
          <w:rFonts w:ascii="Times New Roman" w:eastAsia="MS Mincho" w:hAnsi="Times New Roman" w:cs="Times New Roman"/>
          <w:sz w:val="24"/>
          <w:szCs w:val="24"/>
          <w:lang w:val="uk-UA"/>
        </w:rPr>
        <w:t>Володіти навичками письмового та усного перекладу різножанрових текстів, робити аналітичне опрацювання та переклад іншомовних джерел з метою отримання інформації, що необхідна для професійної та наукової діяльності.</w:t>
      </w:r>
    </w:p>
    <w:p w:rsidR="00FA4D11" w:rsidRPr="008A175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kern w:val="36"/>
          <w:sz w:val="28"/>
          <w:szCs w:val="24"/>
          <w:lang w:val="uk-UA"/>
        </w:rPr>
        <w:t>ОСНОВНІ НАВЧАЛЬНІ РЕСУРСИ</w:t>
      </w:r>
    </w:p>
    <w:p w:rsidR="00FA4D11" w:rsidRPr="008D28DC" w:rsidRDefault="008D28DC" w:rsidP="008D28DC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Marc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é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.,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Prada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Comunicaci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ó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n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eficaz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para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los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negocios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 </w:t>
      </w:r>
      <w:proofErr w:type="gramStart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Madrid :</w:t>
      </w:r>
      <w:proofErr w:type="gramEnd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Edelsa</w:t>
      </w:r>
      <w:proofErr w:type="spellEnd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, 2010. 112 p.</w:t>
      </w:r>
    </w:p>
    <w:p w:rsidR="00FA4D11" w:rsidRPr="008D28DC" w:rsidRDefault="008D28DC" w:rsidP="00FA4D11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Prada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., </w:t>
      </w:r>
      <w:r w:rsidRPr="00933AA7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Bovet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933AA7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.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,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Marc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é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.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933AA7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E</w:t>
      </w:r>
      <w:r w:rsidR="00387E2C" w:rsidRPr="00933AA7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ntorno</w:t>
      </w:r>
      <w:r w:rsidR="00387E2C" w:rsidRPr="00387E2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="00387E2C" w:rsidRPr="00933AA7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empresarial</w:t>
      </w:r>
      <w:r w:rsidR="00387E2C" w:rsidRPr="00387E2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 </w:t>
      </w:r>
      <w:proofErr w:type="gramStart"/>
      <w:r w:rsidR="00387E2C"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Madrid :</w:t>
      </w:r>
      <w:proofErr w:type="gramEnd"/>
      <w:r w:rsidR="00387E2C"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387E2C"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Edelsa</w:t>
      </w:r>
      <w:proofErr w:type="spellEnd"/>
      <w:r w:rsidR="00387E2C"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, 2014. 168 p.</w:t>
      </w:r>
    </w:p>
    <w:p w:rsidR="00FA4D11" w:rsidRPr="008D28DC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</w:p>
    <w:p w:rsidR="00FA4D11" w:rsidRPr="008D28DC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541CA4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Також до курсу рекомендуються додаткові джерела (див. </w:t>
      </w:r>
      <w:proofErr w:type="spellStart"/>
      <w:r w:rsidRPr="00541CA4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Moodle</w:t>
      </w:r>
      <w:proofErr w:type="spellEnd"/>
      <w:r w:rsidRPr="00541CA4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).</w:t>
      </w:r>
    </w:p>
    <w:p w:rsidR="00FA4D11" w:rsidRPr="008D28DC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FA4D11" w:rsidRPr="008D28DC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8D28D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КОНТРОЛЬНІ ЗАХОДИ</w:t>
      </w:r>
    </w:p>
    <w:p w:rsidR="00FA4D11" w:rsidRPr="008D28DC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highlight w:val="yellow"/>
          <w:lang w:val="uk-UA"/>
        </w:rPr>
      </w:pP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</w:pPr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Поточні контрольні заходи (</w:t>
      </w:r>
      <w:proofErr w:type="spellStart"/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max</w:t>
      </w:r>
      <w:proofErr w:type="spellEnd"/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60 балів)</w:t>
      </w:r>
      <w:r w:rsidRPr="008D28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:</w:t>
      </w:r>
    </w:p>
    <w:p w:rsidR="00FA4D11" w:rsidRPr="0037421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val="uk-UA"/>
        </w:rPr>
      </w:pPr>
    </w:p>
    <w:p w:rsidR="00FA4D11" w:rsidRPr="005B5E7C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5B5E7C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теоретичні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240B21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завдання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:</w:t>
      </w:r>
    </w:p>
    <w:p w:rsidR="00FA4D11" w:rsidRPr="006120F3" w:rsidRDefault="00FA4D11" w:rsidP="00FA4D11">
      <w:pPr>
        <w:pStyle w:val="a8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6120F3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письмовий лексичний диктант;</w:t>
      </w:r>
    </w:p>
    <w:p w:rsidR="00FA4D11" w:rsidRPr="006120F3" w:rsidRDefault="00FA4D11" w:rsidP="00FA4D11">
      <w:pPr>
        <w:pStyle w:val="a8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6120F3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короткий лексико-граматичний тест.</w:t>
      </w:r>
    </w:p>
    <w:p w:rsidR="00FA4D11" w:rsidRPr="005B5E7C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5B5E7C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практичні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240B21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завдання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:</w:t>
      </w:r>
    </w:p>
    <w:p w:rsidR="00FA4D11" w:rsidRPr="002F3315" w:rsidRDefault="00FA4D11" w:rsidP="00FA4D11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групова робота з обговорення теми модулю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;</w:t>
      </w:r>
    </w:p>
    <w:p w:rsidR="00FA4D11" w:rsidRDefault="00FA4D11" w:rsidP="00FA4D1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презентація власних проєктів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.</w:t>
      </w:r>
    </w:p>
    <w:p w:rsidR="00FA4D11" w:rsidRPr="00E727B0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35A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Письмова контрольна робота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B2CF3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(</w:t>
      </w:r>
      <w:proofErr w:type="spellStart"/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2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20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40 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балів</w:t>
      </w:r>
      <w:r w:rsidRPr="007B2CF3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два рази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на семестр, 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наприкінці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2-го та 4-го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змістов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их модулів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. Контрольна робота включає теоретичн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 та практичні завдання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за тематикою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базов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ого 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ідручника.</w:t>
      </w:r>
    </w:p>
    <w:p w:rsidR="00FA4D11" w:rsidRPr="005B5E7C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</w:p>
    <w:p w:rsidR="00FA4D11" w:rsidRPr="00BA587A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highlight w:val="yellow"/>
          <w:lang w:val="uk-UA"/>
        </w:rPr>
      </w:pPr>
    </w:p>
    <w:p w:rsidR="00FA4D11" w:rsidRPr="0055628E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</w:pP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Підсумкові</w:t>
      </w:r>
      <w:r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контрольні заходи (</w:t>
      </w:r>
      <w:r w:rsidRPr="00CD17B5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en-US"/>
        </w:rPr>
        <w:t>max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40</w:t>
      </w:r>
      <w:r w:rsidRPr="00CD17B5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балів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):</w:t>
      </w:r>
    </w:p>
    <w:p w:rsidR="00FA4D11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FA4D11" w:rsidRPr="0014512A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Письмова відповідь на заліку 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(</w:t>
      </w:r>
      <w:r w:rsidRPr="0014512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max</w:t>
      </w:r>
      <w:r w:rsidRPr="00E727B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6</w:t>
      </w:r>
      <w:r w:rsidRPr="0014512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балів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полягає у проходженні лексико-граматичного тесту згідно із програмою і тематикою базового підручника. У випадку переходу на дистанційну форму навчання тест розміщено на платформі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Moodle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FA4D11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FA4D11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F35A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Усна відповідь на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заліку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14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полягає у розгорнутому та вичерпному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виконанні наступних завдань: читання та переклад уривка з оригінального іспаномовного тексту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(</w:t>
      </w:r>
      <w:proofErr w:type="spellStart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7 балів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 та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обговорення розмовної теми 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(</w:t>
      </w:r>
      <w:proofErr w:type="spellStart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7</w:t>
      </w:r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).</w:t>
      </w:r>
    </w:p>
    <w:p w:rsidR="00FA4D11" w:rsidRPr="00F35A15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Викладач ознайомлює студентів із переліком розмовних тем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щонайменше за два тижні до іспиту.</w:t>
      </w:r>
    </w:p>
    <w:p w:rsidR="00FA4D11" w:rsidRPr="00F35A15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highlight w:val="yellow"/>
        </w:rPr>
      </w:pPr>
    </w:p>
    <w:p w:rsidR="00906D8E" w:rsidRDefault="00906D8E" w:rsidP="00906D8E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</w:pPr>
      <w:r w:rsidRPr="00BD26D6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Індивідуальне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дослідницьке завдання (ІД</w:t>
      </w:r>
      <w:r w:rsidRPr="00BD26D6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З) </w:t>
      </w:r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(</w:t>
      </w:r>
      <w:proofErr w:type="spellStart"/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max</w:t>
      </w:r>
      <w:proofErr w:type="spellEnd"/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20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</w:t>
      </w:r>
      <w:r w:rsidRPr="00526C55">
        <w:rPr>
          <w:rFonts w:ascii="Times New Roman" w:eastAsia="MS Mincho" w:hAnsi="Times New Roman" w:cs="Times New Roman"/>
          <w:sz w:val="24"/>
          <w:szCs w:val="24"/>
          <w:lang w:val="uk-UA"/>
        </w:rPr>
        <w:t>полягає у наступному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:</w:t>
      </w:r>
    </w:p>
    <w:p w:rsidR="00906D8E" w:rsidRPr="00D51DBA" w:rsidRDefault="00906D8E" w:rsidP="00906D8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обрання трьох оригінальних іспаномовних документів та їх переклад українською мовою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10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Студент обирає три довільні автентичні документи обсягом до 1 сторінки кожен. Також студент має підготувати їх переклад українською мовою;</w:t>
      </w:r>
    </w:p>
    <w:p w:rsidR="00906D8E" w:rsidRPr="00D51DBA" w:rsidRDefault="00906D8E" w:rsidP="00906D8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lastRenderedPageBreak/>
        <w:t xml:space="preserve">лексикологічна робота з документами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10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Студент оформлює глосарій із 20-25 незнайомих слів, складає перелік фраз українською мовою, які є перекладом відповідних фраз із оригінального листа та складає 10 речень зі словами із глосарію.</w:t>
      </w:r>
    </w:p>
    <w:p w:rsidR="00FA4D11" w:rsidRPr="00933AA7" w:rsidRDefault="00906D8E" w:rsidP="00906D8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Документи для ІДЗ обираються щонайменше за два тижні до тижня самостійної роботи</w:t>
      </w:r>
      <w:r w:rsidRPr="00BD26D6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за попередньої згоди викладача.</w:t>
      </w:r>
    </w:p>
    <w:p w:rsidR="00FA4D11" w:rsidRPr="008A175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FA4D11" w:rsidRDefault="00FA4D11" w:rsidP="00FA4D1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</w:p>
    <w:p w:rsidR="00FA4D11" w:rsidRDefault="00FA4D11" w:rsidP="00FA4D1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</w:p>
    <w:p w:rsidR="00FA4D11" w:rsidRPr="008A1752" w:rsidRDefault="00FA4D11" w:rsidP="00FA4D1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FA4D11" w:rsidRPr="008A1752" w:rsidTr="00FA4D1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/>
              </w:rPr>
              <w:t>З</w:t>
            </w: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tabs>
                <w:tab w:val="num" w:pos="0"/>
              </w:tabs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FA4D11" w:rsidRPr="008A1752" w:rsidTr="00FA4D1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Зараховано</w:t>
            </w: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FA4D11" w:rsidRPr="008A1752" w:rsidTr="00FA4D1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11" w:rsidRPr="008A1752" w:rsidRDefault="00FA4D11" w:rsidP="00FA4D11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11" w:rsidRPr="008A1752" w:rsidRDefault="00FA4D11" w:rsidP="00FA4D11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FA4D11" w:rsidRPr="008A175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575"/>
        <w:gridCol w:w="1843"/>
        <w:gridCol w:w="1566"/>
      </w:tblGrid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  <w:vAlign w:val="center"/>
          </w:tcPr>
          <w:p w:rsidR="00FA4D11" w:rsidRPr="008A1752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D11" w:rsidRPr="008A1752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від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загальної</w:t>
            </w:r>
            <w:proofErr w:type="spellEnd"/>
          </w:p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оцінки</w:t>
            </w:r>
            <w:proofErr w:type="spellEnd"/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Поточний контроль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(max 60%)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лексичний</w:t>
            </w: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диктант.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>Тиждень 2</w:t>
            </w:r>
          </w:p>
        </w:tc>
        <w:tc>
          <w:tcPr>
            <w:tcW w:w="1566" w:type="dxa"/>
            <w:shd w:val="clear" w:color="auto" w:fill="auto"/>
          </w:tcPr>
          <w:p w:rsidR="00FA4D11" w:rsidRPr="00C8453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55628E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групова робота</w:t>
            </w:r>
            <w:r w:rsidRPr="0055628E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3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8A1752" w:rsidTr="00FA4D11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теоретичного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лексико-граматичний тест.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>Тиждень 4</w:t>
            </w:r>
          </w:p>
        </w:tc>
        <w:tc>
          <w:tcPr>
            <w:tcW w:w="1566" w:type="dxa"/>
            <w:shd w:val="clear" w:color="auto" w:fill="auto"/>
          </w:tcPr>
          <w:p w:rsidR="00FA4D11" w:rsidRPr="00C8453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8A1752" w:rsidTr="00FA4D11">
        <w:trPr>
          <w:trHeight w:val="229"/>
          <w:jc w:val="center"/>
        </w:trPr>
        <w:tc>
          <w:tcPr>
            <w:tcW w:w="1505" w:type="dxa"/>
            <w:vMerge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презентація.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5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tabs>
                <w:tab w:val="right" w:pos="5359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Письмова контрольна робота</w:t>
            </w:r>
          </w:p>
        </w:tc>
        <w:tc>
          <w:tcPr>
            <w:tcW w:w="1843" w:type="dxa"/>
            <w:shd w:val="clear" w:color="auto" w:fill="auto"/>
          </w:tcPr>
          <w:p w:rsidR="00FA4D11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6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групова робота.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7</w:t>
            </w:r>
          </w:p>
        </w:tc>
        <w:tc>
          <w:tcPr>
            <w:tcW w:w="1566" w:type="dxa"/>
            <w:shd w:val="clear" w:color="auto" w:fill="auto"/>
          </w:tcPr>
          <w:p w:rsidR="00FA4D11" w:rsidRPr="00C8453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8A1752" w:rsidTr="00FA4D11">
        <w:trPr>
          <w:trHeight w:val="370"/>
          <w:jc w:val="center"/>
        </w:trPr>
        <w:tc>
          <w:tcPr>
            <w:tcW w:w="1505" w:type="dxa"/>
            <w:vMerge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лексичний</w:t>
            </w: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диктант.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8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8A1752" w:rsidTr="00FA4D11">
        <w:trPr>
          <w:trHeight w:val="425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презентація</w:t>
            </w:r>
            <w:r w:rsidRPr="0055628E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9</w:t>
            </w:r>
          </w:p>
        </w:tc>
        <w:tc>
          <w:tcPr>
            <w:tcW w:w="1566" w:type="dxa"/>
            <w:shd w:val="clear" w:color="auto" w:fill="auto"/>
          </w:tcPr>
          <w:p w:rsidR="00FA4D11" w:rsidRPr="00C8453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A4D11" w:rsidRPr="0049072D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55628E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лексико-граматичний тест.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10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8A1752" w:rsidTr="00FA4D11">
        <w:trPr>
          <w:jc w:val="center"/>
        </w:trPr>
        <w:tc>
          <w:tcPr>
            <w:tcW w:w="1505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5" w:type="dxa"/>
            <w:shd w:val="clear" w:color="auto" w:fill="auto"/>
          </w:tcPr>
          <w:p w:rsidR="00FA4D11" w:rsidRPr="008A1752" w:rsidRDefault="00FA4D11" w:rsidP="00FA4D11">
            <w:pPr>
              <w:keepNext/>
              <w:tabs>
                <w:tab w:val="right" w:pos="5359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Письмова контрольна робота</w:t>
            </w:r>
          </w:p>
        </w:tc>
        <w:tc>
          <w:tcPr>
            <w:tcW w:w="1843" w:type="dxa"/>
            <w:shd w:val="clear" w:color="auto" w:fill="auto"/>
          </w:tcPr>
          <w:p w:rsidR="00FA4D11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11</w:t>
            </w:r>
          </w:p>
        </w:tc>
        <w:tc>
          <w:tcPr>
            <w:tcW w:w="1566" w:type="dxa"/>
            <w:shd w:val="clear" w:color="auto" w:fill="auto"/>
          </w:tcPr>
          <w:p w:rsidR="00FA4D11" w:rsidRPr="0035621D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Підсумковий контроль</w:t>
            </w:r>
            <w:r w:rsidRPr="0014512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max 40%)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Захист індивідуального дослідницького завдання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197118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8A1752" w:rsidTr="00FA4D11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843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FA4D11" w:rsidRPr="008A175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16"/>
          <w:szCs w:val="16"/>
          <w:lang w:val="uk-UA"/>
        </w:rPr>
      </w:pPr>
    </w:p>
    <w:p w:rsidR="00FA4D11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</w:p>
    <w:p w:rsidR="00FA4D11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  <w:t>РОЗКЛАД КУРСУ ЗА ТЕМАМИ І КОНТРОЛЬНІ ЗАВДАННЯ</w:t>
      </w:r>
    </w:p>
    <w:p w:rsidR="00FA4D11" w:rsidRPr="008A1752" w:rsidRDefault="00FA4D11" w:rsidP="00FA4D1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0"/>
        <w:gridCol w:w="1824"/>
        <w:gridCol w:w="5245"/>
        <w:gridCol w:w="1383"/>
      </w:tblGrid>
      <w:tr w:rsidR="00FA4D11" w:rsidRPr="008A1752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і вид заняття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AC1FFC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змістового модулю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7D380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_tradnl"/>
              </w:rPr>
            </w:pPr>
            <w:r w:rsidRPr="007D3802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_tradnl"/>
              </w:rPr>
              <w:t>Кількістьбалів</w:t>
            </w:r>
          </w:p>
        </w:tc>
      </w:tr>
      <w:tr w:rsidR="00FA4D11" w:rsidRPr="008A1752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ЗМІСТОВИЙ МОДУЛЬ 1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FA4D11" w:rsidRPr="00933AA7" w:rsidTr="00FA4D11">
        <w:trPr>
          <w:trHeight w:val="19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1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Лекційне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заняття 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D54CB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9103A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Unidad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D54CB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FA4D11" w:rsidRPr="00030A79" w:rsidRDefault="00933AA7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empresa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Pr="005C30F4" w:rsidRDefault="00FA4D11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7646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Ознайомлення студентів зі змістом курсу.</w:t>
            </w:r>
          </w:p>
          <w:p w:rsidR="00AF197D" w:rsidRPr="00AF197D" w:rsidRDefault="00AF197D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Організація та види підприємств.</w:t>
            </w:r>
          </w:p>
          <w:p w:rsidR="00933AA7" w:rsidRPr="00933AA7" w:rsidRDefault="00933AA7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1-2 за розділом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Vocabulario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і вправ за розділом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Recursos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5C30F4" w:rsidTr="00FA4D11">
        <w:trPr>
          <w:trHeight w:val="778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A45" w:rsidRDefault="00A67A45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E45A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Default="00933AA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</w:t>
            </w:r>
            <w:r w:rsid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3-4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за розділом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Vocabulario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</w:rPr>
              <w:t>”.</w:t>
            </w:r>
          </w:p>
          <w:p w:rsidR="00FA4D11" w:rsidRDefault="00933AA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Переклад активної лексики</w:t>
            </w:r>
            <w:r w:rsid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з розділу </w:t>
            </w:r>
            <w:r w:rsidR="00A67A45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Montamos</w:t>
            </w:r>
            <w:proofErr w:type="spellEnd"/>
            <w:r w:rsidR="00A67A45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una</w:t>
            </w:r>
            <w:proofErr w:type="spellEnd"/>
            <w:r w:rsidR="00A67A45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empresa</w:t>
            </w:r>
            <w:proofErr w:type="spellEnd"/>
            <w:r w:rsidR="00A67A45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на рідну мову.</w:t>
            </w:r>
          </w:p>
          <w:p w:rsidR="00F34D37" w:rsidRPr="00933AA7" w:rsidRDefault="00F34D37" w:rsidP="00F34D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Ознайомлення із джерелом </w:t>
            </w:r>
            <w:r w:rsidRPr="00F34D37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“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Comunicación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y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negocios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en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español</w:t>
            </w:r>
            <w:proofErr w:type="spellEnd"/>
            <w:r w:rsidRPr="00F34D37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 xml:space="preserve">”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(посилання: </w:t>
            </w:r>
            <w:r w:rsidRPr="00F34D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https://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F34D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blogdeespanol.com/2015/08/comunicacion-y-negocios-en-espanol/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).</w:t>
            </w:r>
            <w:r w:rsidRPr="00F34D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1A5522" w:rsidTr="00FA4D11">
        <w:trPr>
          <w:trHeight w:val="1098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B6D9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B6D92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2</w:t>
            </w:r>
          </w:p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A4D11" w:rsidRPr="00AC1FFC" w:rsidRDefault="00FA4D11" w:rsidP="00FA4D11">
            <w:pPr>
              <w:tabs>
                <w:tab w:val="center" w:pos="877"/>
                <w:tab w:val="right" w:pos="175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  <w:t>заняття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Лексичний диктант за лекційним заняттям 1.</w:t>
            </w:r>
          </w:p>
          <w:p w:rsidR="00FA4D11" w:rsidRDefault="00933AA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Граматика (дієслова, що позначають різкі зміни; дієслова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ser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”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estar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)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A67A45" w:rsidRPr="00A67A45" w:rsidRDefault="00A67A45" w:rsidP="0016275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Виконання вправ за розділом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“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Taller</w:t>
            </w:r>
            <w:r w:rsidR="00162759"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de</w:t>
            </w:r>
            <w:r w:rsidR="00162759"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…”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207C06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1A5522" w:rsidTr="00FA4D11">
        <w:trPr>
          <w:trHeight w:val="768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CF19D3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E45A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Pr="005C30F4" w:rsidRDefault="00A67A45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розділом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noticia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A67A45" w:rsidRPr="00A67A45" w:rsidRDefault="00A67A45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першої частини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Montamos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una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empresa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(ст. 6-9).</w:t>
            </w:r>
          </w:p>
          <w:p w:rsidR="00FA4D11" w:rsidRPr="006B74F6" w:rsidRDefault="00A67A45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Обрання листів для ІДЗ.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F41EBB" w:rsidTr="00FA4D11">
        <w:trPr>
          <w:trHeight w:val="176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7447C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47C2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3</w:t>
            </w:r>
          </w:p>
          <w:p w:rsidR="00FA4D11" w:rsidRPr="00AB0CFB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Лекційне заняття 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42BCB" w:rsidRDefault="00942BCB" w:rsidP="00942BCB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Корисні фрази для виступу з презентацією.</w:t>
            </w:r>
          </w:p>
          <w:p w:rsidR="00FA4D11" w:rsidRDefault="00FA4D11" w:rsidP="00942BCB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Групове обговорення стосовно </w:t>
            </w:r>
            <w:r w:rsidR="00942BC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стратегії підприємства.</w:t>
            </w:r>
          </w:p>
          <w:p w:rsidR="00942BCB" w:rsidRPr="004807E4" w:rsidRDefault="00942BCB" w:rsidP="00942BCB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розділом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Entrevista</w:t>
            </w:r>
            <w:proofErr w:type="spellEnd"/>
            <w:r w:rsidRPr="00942BC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con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Pr="00207C06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F34D37" w:rsidTr="00FA4D11">
        <w:trPr>
          <w:trHeight w:val="380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47669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C30F4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E45A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942BCB" w:rsidRPr="00942BCB" w:rsidRDefault="00942BCB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Робота з розділом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</w:rPr>
              <w:t>é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xico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Default="00A67A45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другої частини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Montamos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una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empresa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(ст. 10-13).</w:t>
            </w:r>
          </w:p>
          <w:p w:rsidR="00F34D37" w:rsidRPr="00F34D37" w:rsidRDefault="00F34D37" w:rsidP="00F34D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Ознайомлення із джерелом </w:t>
            </w:r>
            <w:r w:rsidRPr="00F34D37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“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Español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negocios</w:t>
            </w:r>
            <w:proofErr w:type="spellEnd"/>
            <w:r w:rsidRPr="00F34D37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 xml:space="preserve">”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(посилання: </w:t>
            </w:r>
            <w:r w:rsidRPr="00F34D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https://betterinspanish.es/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933AA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espanol</w:t>
            </w:r>
            <w:r w:rsidRPr="00F34D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-</w:t>
            </w:r>
            <w:r w:rsidRPr="00933AA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de</w:t>
            </w:r>
            <w:r w:rsidRPr="00F34D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-</w:t>
            </w:r>
            <w:r w:rsidRPr="00933AA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negocios</w:t>
            </w:r>
            <w:r w:rsidRPr="00F34D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/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F41EBB" w:rsidTr="00FA4D11">
        <w:trPr>
          <w:trHeight w:val="380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FA4D11" w:rsidRPr="00F41EBB" w:rsidTr="00FA4D11">
        <w:trPr>
          <w:trHeight w:val="3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B6D9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B6D92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A4D11" w:rsidRPr="00AC1FFC" w:rsidRDefault="00FA4D11" w:rsidP="00FA4D11">
            <w:pPr>
              <w:tabs>
                <w:tab w:val="center" w:pos="877"/>
                <w:tab w:val="right" w:pos="175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  <w:t>заняття 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03A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Unidad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  <w:p w:rsidR="00FA4D11" w:rsidRPr="00AF197D" w:rsidRDefault="00AF197D" w:rsidP="00AF197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Recursos</w:t>
            </w:r>
            <w:proofErr w:type="spellEnd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Humanos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Лексико-граматичний тест за </w:t>
            </w:r>
            <w:proofErr w:type="spellStart"/>
            <w:r w:rsidRPr="00DD307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Unidad</w:t>
            </w:r>
            <w:proofErr w:type="spellEnd"/>
            <w:r w:rsidRPr="00DD307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Default="00AF197D" w:rsidP="00AF19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розділами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Vocabulario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Recursos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”.</w:t>
            </w:r>
          </w:p>
          <w:p w:rsidR="00D852C9" w:rsidRPr="002E4FDA" w:rsidRDefault="00D852C9" w:rsidP="00AF19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Граматика (форми минулого часу).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5C30F4" w:rsidTr="00FA4D11">
        <w:trPr>
          <w:trHeight w:val="3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CF19D3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2.</w:t>
            </w:r>
          </w:p>
          <w:p w:rsidR="00162759" w:rsidRPr="00162759" w:rsidRDefault="00162759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розділами </w:t>
            </w:r>
            <w:r w:rsidRPr="0016275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 xml:space="preserve">“Taller de…”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16275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“Es noticia”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Default="00A67A45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Переклад активної лексики з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í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deres</w:t>
            </w:r>
            <w:proofErr w:type="spellEnd"/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y</w:t>
            </w:r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lastRenderedPageBreak/>
              <w:t>jefes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на рідну мову.</w:t>
            </w:r>
          </w:p>
          <w:p w:rsidR="00A67A45" w:rsidRPr="002E4FDA" w:rsidRDefault="00A67A45" w:rsidP="00A67A4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першої частини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í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deres</w:t>
            </w:r>
            <w:proofErr w:type="spellEnd"/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y</w:t>
            </w:r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jefes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(ст.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6-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9).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F41EBB" w:rsidTr="00FA4D11">
        <w:trPr>
          <w:trHeight w:val="3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7447C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47C2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  <w:p w:rsidR="00FA4D11" w:rsidRPr="00AB0CFB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Лекційне заняття 3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Презентація </w:t>
            </w:r>
            <w:r w:rsidR="00D852C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переваг свого підприємства. </w:t>
            </w:r>
          </w:p>
          <w:p w:rsidR="00FA4D11" w:rsidRDefault="00D852C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Дії керівництва за необхідності скорочення персоналу.</w:t>
            </w:r>
          </w:p>
          <w:p w:rsidR="00D852C9" w:rsidRPr="00B533A9" w:rsidRDefault="00D852C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розділом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Entrevista</w:t>
            </w:r>
            <w:proofErr w:type="spellEnd"/>
            <w:r w:rsidRPr="00942BC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con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F41EBB" w:rsidTr="00FA4D11">
        <w:trPr>
          <w:trHeight w:val="38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47669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2.</w:t>
            </w:r>
          </w:p>
          <w:p w:rsidR="00F34D37" w:rsidRPr="00F34D37" w:rsidRDefault="00F34D3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Робота з розділом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é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xico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942BCB" w:rsidRDefault="00942BCB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другої частини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í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deres</w:t>
            </w:r>
            <w:proofErr w:type="spellEnd"/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y</w:t>
            </w:r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jefes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(ст.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0-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3).</w:t>
            </w:r>
          </w:p>
          <w:p w:rsidR="00FA4D11" w:rsidRPr="002E4FDA" w:rsidRDefault="00A67A45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Переклад листів для ІДЗ.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8A1752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FF4273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F427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ПИСЬМОВА КОНТРОЛЬНА РОБОТА 1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B533A9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F197D" w:rsidRP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EMPRESA</w:t>
            </w:r>
            <w:r w:rsidR="00AF197D" w:rsidRPr="00B533A9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.</w:t>
            </w:r>
            <w:r w:rsidR="00AF197D" w:rsidRPr="008C6BD4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RECURSOS HUMANOS</w:t>
            </w:r>
            <w:r w:rsid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(20 балів)</w:t>
            </w:r>
          </w:p>
        </w:tc>
      </w:tr>
      <w:tr w:rsidR="00FA4D11" w:rsidRPr="008A1752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17B46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17B4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  <w:p w:rsidR="00FA4D11" w:rsidRPr="00AB0CFB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Практичне заняття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7A10AE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Письмова контрольна робота за </w:t>
            </w:r>
            <w:proofErr w:type="spellStart"/>
            <w:r w:rsidRPr="009D738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Unidad</w:t>
            </w:r>
            <w:proofErr w:type="spellEnd"/>
            <w:r w:rsidRPr="009D738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-2.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596CA2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FA4D11" w:rsidRPr="000C21D6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Лекційне 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207C06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Unidad</w:t>
            </w:r>
            <w:proofErr w:type="spellEnd"/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  <w:p w:rsidR="00FA4D11" w:rsidRPr="00AF197D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Marketing y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publicidad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16275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розділами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Vocabulario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Recursos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”.</w:t>
            </w:r>
          </w:p>
          <w:p w:rsidR="005C30F4" w:rsidRDefault="005C30F4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Групове обговорення щодо рекламної кампанії для туристичних пам’яток.</w:t>
            </w:r>
          </w:p>
          <w:p w:rsidR="005C30F4" w:rsidRPr="00F34D37" w:rsidRDefault="005C30F4" w:rsidP="00F34D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Граматика (різниця 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 використанні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Modo</w:t>
            </w:r>
            <w:r w:rsidRP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Indicativo</w:t>
            </w:r>
            <w:r w:rsidRP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Modo</w:t>
            </w:r>
            <w:r w:rsidRP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Subjuntivo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5C30F4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C6BD4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162759" w:rsidRDefault="0016275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розділами </w:t>
            </w:r>
            <w:r w:rsidRPr="0016275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 xml:space="preserve">“Taller de…”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16275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“Es noticia”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942BCB" w:rsidRDefault="00942BCB" w:rsidP="00942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Переклад активної лексики з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Lanz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amos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producto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на рідну мову.</w:t>
            </w:r>
          </w:p>
          <w:p w:rsidR="00FA4D11" w:rsidRPr="007A7A3B" w:rsidRDefault="00942BCB" w:rsidP="00942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першої частини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Lanzamos</w:t>
            </w:r>
            <w:proofErr w:type="spellEnd"/>
            <w:r w:rsidR="00162759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</w:t>
            </w:r>
            <w:r w:rsidR="00162759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producto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(ст.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6-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9).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794E60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Практичне заняття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F34D37" w:rsidRDefault="00FA4D11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Лексичний диктант за </w:t>
            </w:r>
            <w:proofErr w:type="spellStart"/>
            <w:r w:rsidRPr="00EA725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Unidad</w:t>
            </w:r>
            <w:proofErr w:type="spellEnd"/>
            <w:r w:rsidRPr="00EA725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5C30F4" w:rsidRDefault="005C30F4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Слова, що використовуються для порівняння, переконання, виділення або перефразування.</w:t>
            </w:r>
          </w:p>
          <w:p w:rsidR="00F34D37" w:rsidRPr="00F34D37" w:rsidRDefault="00F34D37" w:rsidP="00FA4D1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розділом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Entrevista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con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4807E4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0901AB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47669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C6BD4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D852C9" w:rsidRDefault="00D852C9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Робота з розділом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é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xico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Pr="00942BCB" w:rsidRDefault="00942BCB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другої частини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Lanzamos</w:t>
            </w:r>
            <w:proofErr w:type="spellEnd"/>
            <w:r w:rsidR="00162759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</w:t>
            </w:r>
            <w:r w:rsidR="00162759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producto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(ст.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0-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3).</w:t>
            </w:r>
          </w:p>
          <w:p w:rsidR="00FA4D11" w:rsidRPr="002B2BD6" w:rsidRDefault="00A67A45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Опрацювання лексичного матеріалу для ІДЗ.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0901AB" w:rsidTr="00FA4D11">
        <w:trPr>
          <w:trHeight w:val="272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FA4D11" w:rsidRPr="000901AB" w:rsidTr="00FA4D11">
        <w:trPr>
          <w:trHeight w:val="27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Лекційне 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03A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Unidad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  <w:p w:rsidR="00FA4D11" w:rsidRPr="00AF197D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Compras</w:t>
            </w:r>
            <w:proofErr w:type="spellEnd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ventas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Презентація </w:t>
            </w:r>
            <w:r w:rsidR="00F34D3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інноваційного продукту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D852C9" w:rsidRDefault="0016275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розділами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Vocabulario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Recursos</w:t>
            </w:r>
            <w:proofErr w:type="spellEnd"/>
            <w:r w:rsidRPr="00933A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”.</w:t>
            </w:r>
          </w:p>
          <w:p w:rsidR="00F34D37" w:rsidRPr="00D852C9" w:rsidRDefault="00F34D3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Граматика 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Pret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é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rito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Perfecto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Subjuntivo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4D11" w:rsidRPr="005C30F4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C6BD4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162759" w:rsidRDefault="0016275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lastRenderedPageBreak/>
              <w:t xml:space="preserve">Виконання вправ за розділами </w:t>
            </w:r>
            <w:r w:rsidRPr="0016275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 xml:space="preserve">“Taller de…”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16275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“Es noticia”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942BCB" w:rsidRDefault="00942BCB" w:rsidP="00942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Переклад активної лексики з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Particip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amos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="0016275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una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feria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52C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comercial</w:t>
            </w:r>
            <w:proofErr w:type="spellEnd"/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на рідну мову.</w:t>
            </w:r>
          </w:p>
          <w:p w:rsidR="00FA4D11" w:rsidRPr="00942BCB" w:rsidRDefault="00942BCB" w:rsidP="00942B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першої частини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Participamos</w:t>
            </w:r>
            <w:r w:rsidR="00D852C9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en</w:t>
            </w:r>
            <w:r w:rsidR="00D852C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una</w:t>
            </w:r>
            <w:r w:rsidR="00D852C9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feria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comercial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(ст.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6-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9).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0901AB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</w:p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Практичне заняття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Лексико-граматичний тест за </w:t>
            </w:r>
            <w:proofErr w:type="spellStart"/>
            <w:r w:rsidRPr="00EA725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Unidad</w:t>
            </w:r>
            <w:proofErr w:type="spellEnd"/>
            <w:r w:rsidRPr="00EA725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-4.</w:t>
            </w:r>
          </w:p>
          <w:p w:rsidR="00F34D37" w:rsidRDefault="00F34D37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Участь у перемовинах між підприємствами.</w:t>
            </w:r>
          </w:p>
          <w:p w:rsidR="00FA4D11" w:rsidRPr="002E4FDA" w:rsidRDefault="00D852C9" w:rsidP="00FA4D1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вправ за розділом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Entrevista</w:t>
            </w:r>
            <w:proofErr w:type="spellEnd"/>
            <w:r w:rsidRPr="00942BC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con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A4D11" w:rsidRPr="005C30F4" w:rsidTr="00FA4D11">
        <w:trPr>
          <w:trHeight w:val="272"/>
        </w:trPr>
        <w:tc>
          <w:tcPr>
            <w:tcW w:w="1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847669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Повторення лексико-граматичного матеріалу за </w:t>
            </w:r>
            <w:proofErr w:type="spellStart"/>
            <w:r w:rsidRPr="001F5F4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Unidad</w:t>
            </w:r>
            <w:proofErr w:type="spellEnd"/>
            <w:r w:rsidRPr="001F5F4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C6BD4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D852C9" w:rsidRPr="005C30F4" w:rsidRDefault="00D852C9" w:rsidP="00FA4D11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Робота з розділом 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é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xico</w:t>
            </w:r>
            <w:proofErr w:type="spellEnd"/>
            <w:r w:rsidRPr="005C30F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FA4D11" w:rsidRDefault="00942BCB" w:rsidP="00162759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Виконання другої частини розділу 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“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Participamos</w:t>
            </w:r>
            <w:r w:rsidR="00D852C9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en</w:t>
            </w:r>
            <w:r w:rsidR="00D852C9" w:rsidRP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una</w:t>
            </w:r>
            <w:r w:rsidR="00D852C9"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feria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52C9" w:rsidRPr="00D852C9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comercial</w:t>
            </w:r>
            <w:r w:rsidRPr="00A67A4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(ст. 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0-</w:t>
            </w:r>
            <w:r w:rsidR="001627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3).</w:t>
            </w:r>
          </w:p>
          <w:p w:rsidR="00F34D37" w:rsidRPr="005D65F7" w:rsidRDefault="00F34D37" w:rsidP="005D65F7">
            <w:pPr>
              <w:tabs>
                <w:tab w:val="left" w:pos="1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Ознайомлення із джерелом </w:t>
            </w:r>
            <w:r w:rsidRPr="00F34D37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>“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Vocabulario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español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para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los</w:t>
            </w:r>
            <w:proofErr w:type="spellEnd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7E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negocios</w:t>
            </w:r>
            <w:proofErr w:type="spellEnd"/>
            <w:r w:rsidRPr="005D65F7">
              <w:rPr>
                <w:rFonts w:ascii="Times New Roman" w:eastAsia="MS Mincho" w:hAnsi="Times New Roman" w:cs="Times New Roman"/>
                <w:sz w:val="24"/>
                <w:szCs w:val="24"/>
                <w:lang w:val="es-ES_tradnl"/>
              </w:rPr>
              <w:t xml:space="preserve">”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(посилання: </w:t>
            </w:r>
            <w:r w:rsidR="005D65F7" w:rsidRPr="0074370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https://</w:t>
            </w:r>
            <w:r w:rsidR="005D65F7" w:rsidRPr="005D65F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5D65F7" w:rsidRPr="005D65F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www.spanishwithvicente.com/aprender-espanol/</w:t>
            </w:r>
            <w:r w:rsidR="005D65F7" w:rsidRPr="005D65F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5D65F7" w:rsidRPr="0074370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aprender-vocabulario/espanol-para-los-negocios-lista-vocabulario/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AF197D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FF4273" w:rsidRDefault="00FA4D11" w:rsidP="00AF197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ПИСЬМОВА КОНТРОЛЬНА РОБОТА 2</w:t>
            </w:r>
            <w:r w:rsidRPr="00D250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AF197D" w:rsidRP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MARKETING</w:t>
            </w:r>
            <w:r w:rsidR="00AF197D" w:rsidRPr="005C30F4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AF197D" w:rsidRP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PUBLICIDAD</w:t>
            </w:r>
            <w:r w:rsidR="00AF197D" w:rsidRPr="005C30F4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.</w:t>
            </w:r>
            <w:r w:rsid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AF197D" w:rsidRPr="00AF19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s-ES_tradnl"/>
              </w:rPr>
              <w:t>COMPRAS. VENTAS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(20 балів)</w:t>
            </w:r>
          </w:p>
        </w:tc>
      </w:tr>
      <w:tr w:rsidR="00FA4D11" w:rsidRPr="009B606F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DD3075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D307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11</w:t>
            </w:r>
          </w:p>
          <w:p w:rsidR="00FA4D11" w:rsidRPr="00684122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Лекційне заняття 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Письмова контрольна робота за </w:t>
            </w:r>
            <w:proofErr w:type="spellStart"/>
            <w:r w:rsidRPr="009D738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Unidad</w:t>
            </w:r>
            <w:proofErr w:type="spellEnd"/>
            <w:r w:rsidRPr="009D738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3-4.</w:t>
            </w:r>
          </w:p>
          <w:p w:rsidR="00FA4D11" w:rsidRPr="007A10AE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A4D11" w:rsidRPr="006D0C6D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ІНДИВІДУАЛЬНЕ ЗАВДАННЯ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(20 балів)</w:t>
            </w:r>
          </w:p>
        </w:tc>
      </w:tr>
      <w:tr w:rsidR="00AF197D" w:rsidRPr="006D0C6D" w:rsidTr="00AF197D">
        <w:trPr>
          <w:trHeight w:val="599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самостійної роботи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106D9" w:rsidRDefault="00AF197D" w:rsidP="005C30F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</w:t>
            </w:r>
            <w:r w:rsidRPr="00A106D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брання трьох оригінальних іспаномовних документів та їх переклад українською мовою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F197D" w:rsidRPr="006D0C6D" w:rsidTr="00AF197D">
        <w:trPr>
          <w:trHeight w:val="268"/>
        </w:trPr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C1FFC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Default="00AF197D" w:rsidP="005C30F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</w:t>
            </w:r>
            <w:r w:rsidRPr="00A106D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ексикологічна робота з документами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97D" w:rsidRPr="00AF197D" w:rsidRDefault="00AF197D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A4D11" w:rsidRPr="008A1752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Залік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(20 балів</w:t>
            </w: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FA4D11" w:rsidRPr="008A1752" w:rsidTr="00FA4D11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Тиждень самостійної роботи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41CA4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Лексико-граматичний тест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(передбачається проведення 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на платформі 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у разі переходу на дистанційне навчання)</w:t>
            </w:r>
            <w:r w:rsidRPr="00541CA4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A4D11" w:rsidRPr="00541CA4" w:rsidTr="00FA4D11"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41CA4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Читання та переклад уривка з оригінального іспаномовного тексту</w:t>
            </w:r>
            <w:r w:rsidRPr="00541C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A4D11" w:rsidRPr="00541CA4" w:rsidTr="00FA4D11"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541CA4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Обговорення розмовн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ої</w:t>
            </w: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теми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A4D11" w:rsidRPr="00541CA4" w:rsidTr="00FA4D11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4D11" w:rsidRPr="00541CA4" w:rsidTr="00FA4D1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D11" w:rsidRPr="00AC1FFC" w:rsidRDefault="00FA4D11" w:rsidP="00FA4D1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C1FF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FA4D11" w:rsidRPr="008A1752" w:rsidRDefault="00FA4D11" w:rsidP="00FA4D11">
      <w:pPr>
        <w:spacing w:after="0" w:line="240" w:lineRule="auto"/>
        <w:ind w:left="2160" w:firstLine="720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FA4D11" w:rsidRPr="00541CA4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  <w:t xml:space="preserve">ОСНОВНІ ДЖЕРЕЛА </w:t>
      </w: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i/>
          <w:sz w:val="24"/>
          <w:szCs w:val="24"/>
          <w:lang w:val="uk-UA"/>
        </w:rPr>
      </w:pPr>
    </w:p>
    <w:p w:rsidR="00FA4D11" w:rsidRPr="00CA4EA3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uk-UA"/>
        </w:rPr>
        <w:t>Книги:</w:t>
      </w:r>
    </w:p>
    <w:p w:rsidR="00387E2C" w:rsidRPr="008D28DC" w:rsidRDefault="00387E2C" w:rsidP="00387E2C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Marc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é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.,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Prada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Comunicaci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ó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n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eficaz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para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los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negocios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 </w:t>
      </w:r>
      <w:proofErr w:type="gramStart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Madrid :</w:t>
      </w:r>
      <w:proofErr w:type="gramEnd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Edelsa</w:t>
      </w:r>
      <w:proofErr w:type="spellEnd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, 2010. 112 p.</w:t>
      </w:r>
    </w:p>
    <w:p w:rsidR="00387E2C" w:rsidRPr="00387E2C" w:rsidRDefault="00387E2C" w:rsidP="00387E2C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Prada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., </w:t>
      </w:r>
      <w:r w:rsidRPr="00387E2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Bovet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387E2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.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,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Marc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é 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P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.</w:t>
      </w:r>
      <w:r w:rsidRPr="008D28D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387E2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Entorno</w:t>
      </w:r>
      <w:r w:rsidRPr="00387E2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387E2C">
        <w:rPr>
          <w:rFonts w:ascii="Times New Roman" w:eastAsia="MS Mincho" w:hAnsi="Times New Roman" w:cs="Times New Roman"/>
          <w:iCs/>
          <w:sz w:val="24"/>
          <w:szCs w:val="24"/>
          <w:lang w:val="es-ES_tradnl"/>
        </w:rPr>
        <w:t>empresarial</w:t>
      </w:r>
      <w:r w:rsidRPr="00387E2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. </w:t>
      </w:r>
      <w:proofErr w:type="gramStart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Madrid :</w:t>
      </w:r>
      <w:proofErr w:type="gramEnd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Edelsa</w:t>
      </w:r>
      <w:proofErr w:type="spellEnd"/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, 2014. 168 p.</w:t>
      </w:r>
    </w:p>
    <w:p w:rsidR="00FA4D11" w:rsidRDefault="00FA4D11" w:rsidP="00FA4D11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Тарасова В. В., </w:t>
      </w:r>
      <w:proofErr w:type="spellStart"/>
      <w:r>
        <w:rPr>
          <w:rFonts w:ascii="Times New Roman" w:eastAsia="MS Mincho" w:hAnsi="Times New Roman" w:cs="Times New Roman"/>
          <w:iCs/>
          <w:sz w:val="24"/>
          <w:szCs w:val="24"/>
        </w:rPr>
        <w:t>Чупрыгина</w:t>
      </w:r>
      <w:proofErr w:type="spellEnd"/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Е. А. Испанский язык. Основы деловой переписки. Учебное пособие. Уровни В1–В2. </w:t>
      </w:r>
      <w:proofErr w:type="gramStart"/>
      <w:r>
        <w:rPr>
          <w:rFonts w:ascii="Times New Roman" w:eastAsia="MS Mincho" w:hAnsi="Times New Roman" w:cs="Times New Roman"/>
          <w:iCs/>
          <w:sz w:val="24"/>
          <w:szCs w:val="24"/>
        </w:rPr>
        <w:t>Москва :</w:t>
      </w:r>
      <w:proofErr w:type="gramEnd"/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МГИМО-Университет, 2009. 104 с.</w:t>
      </w:r>
    </w:p>
    <w:p w:rsidR="00FA4D11" w:rsidRPr="005D12A1" w:rsidRDefault="00FA4D11" w:rsidP="00FA4D11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Фирсова Н. М. </w:t>
      </w:r>
      <w:r w:rsidRPr="005D12A1">
        <w:rPr>
          <w:rFonts w:ascii="Times New Roman" w:eastAsia="MS Mincho" w:hAnsi="Times New Roman" w:cs="Times New Roman"/>
          <w:iCs/>
          <w:sz w:val="24"/>
          <w:szCs w:val="24"/>
        </w:rPr>
        <w:t>Испанский язык и культура в испаноязычных странах.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MS Mincho" w:hAnsi="Times New Roman" w:cs="Times New Roman"/>
          <w:iCs/>
          <w:sz w:val="24"/>
          <w:szCs w:val="24"/>
        </w:rPr>
        <w:t>Москва :</w:t>
      </w:r>
      <w:proofErr w:type="gramEnd"/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iCs/>
          <w:sz w:val="24"/>
          <w:szCs w:val="24"/>
          <w:lang w:val="en-US"/>
        </w:rPr>
        <w:t>URSS</w:t>
      </w:r>
      <w:r w:rsidRPr="00D96BCF">
        <w:rPr>
          <w:rFonts w:ascii="Times New Roman" w:eastAsia="MS Mincho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iCs/>
          <w:sz w:val="24"/>
          <w:szCs w:val="24"/>
        </w:rPr>
        <w:t>201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7</w:t>
      </w:r>
      <w:r>
        <w:rPr>
          <w:rFonts w:ascii="Times New Roman" w:eastAsia="MS Mincho" w:hAnsi="Times New Roman" w:cs="Times New Roman"/>
          <w:iCs/>
          <w:sz w:val="24"/>
          <w:szCs w:val="24"/>
        </w:rPr>
        <w:t>. 1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76 </w:t>
      </w:r>
      <w:r>
        <w:rPr>
          <w:rFonts w:ascii="Times New Roman" w:eastAsia="MS Mincho" w:hAnsi="Times New Roman" w:cs="Times New Roman"/>
          <w:iCs/>
          <w:sz w:val="24"/>
          <w:szCs w:val="24"/>
        </w:rPr>
        <w:t>с.</w:t>
      </w:r>
    </w:p>
    <w:p w:rsidR="00FA4D11" w:rsidRPr="005A1691" w:rsidRDefault="00FA4D11" w:rsidP="00FA4D11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lastRenderedPageBreak/>
        <w:t xml:space="preserve">Фирсова Н. М. Современный испанский язык в Испании и странах Латинской Америки. Учебное пособие. </w:t>
      </w:r>
      <w:proofErr w:type="gramStart"/>
      <w:r>
        <w:rPr>
          <w:rFonts w:ascii="Times New Roman" w:eastAsia="MS Mincho" w:hAnsi="Times New Roman" w:cs="Times New Roman"/>
          <w:iCs/>
          <w:sz w:val="24"/>
          <w:szCs w:val="24"/>
        </w:rPr>
        <w:t>Москва :</w:t>
      </w:r>
      <w:proofErr w:type="gramEnd"/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АСТ : Восток – Запад, 2007. 352 с.</w:t>
      </w:r>
    </w:p>
    <w:p w:rsidR="00FA4D11" w:rsidRDefault="00FA4D11" w:rsidP="00FA4D11">
      <w:pPr>
        <w:pStyle w:val="a8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iCs/>
          <w:sz w:val="24"/>
          <w:szCs w:val="24"/>
        </w:rPr>
        <w:t>Экк</w:t>
      </w:r>
      <w:proofErr w:type="spellEnd"/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В., </w:t>
      </w:r>
      <w:proofErr w:type="spellStart"/>
      <w:r w:rsidRPr="006C7B03">
        <w:rPr>
          <w:rFonts w:ascii="Times New Roman" w:eastAsia="MS Mincho" w:hAnsi="Times New Roman" w:cs="Times New Roman"/>
          <w:iCs/>
          <w:sz w:val="24"/>
          <w:szCs w:val="24"/>
        </w:rPr>
        <w:t>Вилелья</w:t>
      </w:r>
      <w:proofErr w:type="spellEnd"/>
      <w:r w:rsidRPr="006C7B03">
        <w:rPr>
          <w:rFonts w:ascii="Times New Roman" w:eastAsia="MS Mincho" w:hAnsi="Times New Roman" w:cs="Times New Roman"/>
          <w:iCs/>
          <w:sz w:val="24"/>
          <w:szCs w:val="24"/>
        </w:rPr>
        <w:t xml:space="preserve"> К.</w:t>
      </w: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Деловая переписка на испанском. Учебное пособие. Пер. с нем. Н. А. Ганиной. </w:t>
      </w:r>
      <w:proofErr w:type="gramStart"/>
      <w:r>
        <w:rPr>
          <w:rFonts w:ascii="Times New Roman" w:eastAsia="MS Mincho" w:hAnsi="Times New Roman" w:cs="Times New Roman"/>
          <w:iCs/>
          <w:sz w:val="24"/>
          <w:szCs w:val="24"/>
        </w:rPr>
        <w:t>Москва :</w:t>
      </w:r>
      <w:proofErr w:type="gramEnd"/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iCs/>
          <w:sz w:val="24"/>
          <w:szCs w:val="24"/>
        </w:rPr>
        <w:t>Астрель</w:t>
      </w:r>
      <w:proofErr w:type="spellEnd"/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: АСТ, 2005. 142 с.</w:t>
      </w:r>
    </w:p>
    <w:p w:rsidR="00FA4D11" w:rsidRPr="007E567B" w:rsidRDefault="00FA4D11" w:rsidP="00FA4D11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Інформаційні ресурси:</w:t>
      </w:r>
    </w:p>
    <w:p w:rsidR="00FA4D11" w:rsidRPr="00585DC4" w:rsidRDefault="00FA4D11" w:rsidP="00FA4D11">
      <w:pPr>
        <w:pStyle w:val="a8"/>
        <w:numPr>
          <w:ilvl w:val="0"/>
          <w:numId w:val="6"/>
        </w:numPr>
        <w:spacing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Cómo</w:t>
      </w:r>
      <w:proofErr w:type="spellEnd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escribir</w:t>
      </w:r>
      <w:proofErr w:type="spellEnd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una</w:t>
      </w:r>
      <w:proofErr w:type="spellEnd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carta</w:t>
      </w:r>
      <w:proofErr w:type="spellEnd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de</w:t>
      </w:r>
      <w:proofErr w:type="spellEnd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motivación</w:t>
      </w:r>
      <w:proofErr w:type="spellEnd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académica</w:t>
      </w:r>
      <w:proofErr w:type="spellEnd"/>
      <w:r w:rsidRPr="00585DC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URL: https://www.youtube.com/watch?v= gRsnUDPTXy0.</w:t>
      </w:r>
    </w:p>
    <w:p w:rsidR="00FA4D11" w:rsidRPr="00274788" w:rsidRDefault="00FA4D11" w:rsidP="00FA4D11">
      <w:pPr>
        <w:pStyle w:val="a8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Cómo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Escribir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una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Carta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de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Presentacion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URL: </w:t>
      </w:r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https://www.youtube.com/watch?v=</w:t>
      </w:r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VAmyIApuZoM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.</w:t>
      </w:r>
    </w:p>
    <w:p w:rsidR="00FA4D11" w:rsidRPr="00274788" w:rsidRDefault="00FA4D11" w:rsidP="00FA4D11">
      <w:pPr>
        <w:pStyle w:val="a8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Como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escribir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una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carta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0C2D0D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URL: </w:t>
      </w:r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https://www.youtube.com/watch?v=7mTHNR8xdI4</w:t>
      </w:r>
      <w:r w:rsidRPr="000C2D0D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.</w:t>
      </w:r>
    </w:p>
    <w:p w:rsidR="00FA4D11" w:rsidRPr="00387E2C" w:rsidRDefault="00FA4D11" w:rsidP="00387E2C">
      <w:pPr>
        <w:pStyle w:val="a8"/>
        <w:numPr>
          <w:ilvl w:val="0"/>
          <w:numId w:val="6"/>
        </w:numPr>
        <w:spacing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Cómo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hacer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una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CARTA FORMAL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con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ejemplo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FÁCIL</w:t>
      </w:r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. URL: https://www.youtube.com/watch? v=Qmcf_QND300</w:t>
      </w:r>
      <w:r w:rsid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.</w:t>
      </w:r>
    </w:p>
    <w:p w:rsidR="00387E2C" w:rsidRPr="00387E2C" w:rsidRDefault="00387E2C" w:rsidP="00387E2C">
      <w:pPr>
        <w:pStyle w:val="a8"/>
        <w:numPr>
          <w:ilvl w:val="0"/>
          <w:numId w:val="6"/>
        </w:numPr>
        <w:spacing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Comunicación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y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negocios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en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español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URL: https://blogdeespanol.com/2015/08/comunicacion-y-negocios-en-espanol/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387E2C" w:rsidRPr="00387E2C" w:rsidRDefault="00387E2C" w:rsidP="00387E2C">
      <w:pPr>
        <w:pStyle w:val="a8"/>
        <w:numPr>
          <w:ilvl w:val="0"/>
          <w:numId w:val="6"/>
        </w:numPr>
        <w:spacing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Español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de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negocios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933AA7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URL: https://betterinspanish.es/espanol-de-negocios/.</w:t>
      </w:r>
    </w:p>
    <w:p w:rsidR="00FA4D11" w:rsidRPr="00274788" w:rsidRDefault="00FA4D11" w:rsidP="00FA4D11">
      <w:pPr>
        <w:pStyle w:val="a8"/>
        <w:numPr>
          <w:ilvl w:val="0"/>
          <w:numId w:val="6"/>
        </w:numPr>
        <w:spacing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Estructura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de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una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carta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formal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URL: https://www.youtube.com/watch?v=4W9B94lO77w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74370B" w:rsidRPr="0074370B" w:rsidRDefault="0074370B" w:rsidP="0074370B">
      <w:pPr>
        <w:pStyle w:val="a8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Expresiones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sobre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el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trabajo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|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Español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para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los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Negocios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|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Expresión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oral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URL: https://www.youtube.com/watch?v=DxYzUu1-RD8&amp;feature=youtu.be</w:t>
      </w:r>
    </w:p>
    <w:p w:rsidR="0074370B" w:rsidRPr="0074370B" w:rsidRDefault="0074370B" w:rsidP="0074370B">
      <w:pPr>
        <w:pStyle w:val="a8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Frases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en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español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e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inglés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para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el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trabajo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y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negocios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–</w:t>
      </w:r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Common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Business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English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and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Spanish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Phrases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URL: https://www.youtube.com/watch?v=6uW9LGBYFok&amp;feature=youtu.be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FA4D11" w:rsidRPr="00387E2C" w:rsidRDefault="00FA4D11" w:rsidP="00FA4D11">
      <w:pPr>
        <w:pStyle w:val="a8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Redactar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una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cart</w:t>
      </w:r>
      <w:proofErr w:type="spellEnd"/>
      <w:r w:rsidRPr="0027478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a. </w:t>
      </w:r>
      <w:r w:rsidRPr="00933AA7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URL: </w:t>
      </w:r>
      <w:r w:rsidR="00387E2C" w:rsidRPr="00933AA7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https://www.youtube.com/watch?v=Cu-CyIA7BF4</w:t>
      </w:r>
      <w:r w:rsidRPr="00933AA7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.</w:t>
      </w:r>
    </w:p>
    <w:p w:rsidR="00387E2C" w:rsidRPr="0074370B" w:rsidRDefault="00387E2C" w:rsidP="00387E2C">
      <w:pPr>
        <w:pStyle w:val="a8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Vocabulario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de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español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para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los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negocios</w:t>
      </w:r>
      <w:proofErr w:type="spellEnd"/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387E2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 xml:space="preserve">URL: </w:t>
      </w:r>
      <w:r w:rsidR="0074370B"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https://www.spanishwithvicente.com/aprender-espanol/aprender-vocabulario/espanol-para-los-negocios-lista-vocabulario/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74370B" w:rsidRPr="00387E2C" w:rsidRDefault="0074370B" w:rsidP="0074370B">
      <w:pPr>
        <w:pStyle w:val="a8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Vocabulario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de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las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tiendas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y </w:t>
      </w:r>
      <w:proofErr w:type="spellStart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comercios</w:t>
      </w:r>
      <w:proofErr w:type="spellEnd"/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74370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URL: https://www.tuescueladeespanol.es/blogs/vocabulario-de-las-tiendas-y-comercios/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FA4D11" w:rsidRPr="00A03DE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FA4D11" w:rsidRPr="00A03DE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FA4D11" w:rsidRPr="00A03DE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РЕГУЛЯЦІЇ І ПОЛІТИКИ КУРСУ</w:t>
      </w:r>
      <w:r w:rsidRPr="002761F2">
        <w:rPr>
          <w:rFonts w:ascii="Times New Roman" w:eastAsia="MS Mincho" w:hAnsi="Times New Roman" w:cs="Times New Roman"/>
          <w:b/>
          <w:bCs/>
          <w:sz w:val="24"/>
          <w:szCs w:val="24"/>
          <w:vertAlign w:val="superscript"/>
          <w:lang w:val="uk-UA"/>
        </w:rPr>
        <w:footnoteReference w:id="2"/>
      </w: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highlight w:val="yellow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Відвідування занять. Регуляція пропусків.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DE34C1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Відвідування занять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є обов’язковим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, оскільки курс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має 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на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меті постійну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практику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іспан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ської мови.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Інтерактивний характер курсу передбачає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вирішальну роль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практичних занять.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І викладач, і студенти в аудиторії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спілкую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ться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іспанською мовою на постійній основі не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залежно від рівня володіння мовою.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Студенти мають брати участь в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обговоренні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теми заняття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попри можливу сором’язливість або невпевненість у змістовій та/або мовній правильності свого висловлювання.</w:t>
      </w:r>
    </w:p>
    <w:p w:rsidR="00FA4D11" w:rsidRPr="002761F2" w:rsidRDefault="00FA4D11" w:rsidP="00FA4D11">
      <w:pPr>
        <w:spacing w:after="0" w:line="240" w:lineRule="auto"/>
        <w:jc w:val="both"/>
        <w:rPr>
          <w:i/>
          <w:iCs/>
          <w:color w:val="000000"/>
          <w:sz w:val="24"/>
          <w:szCs w:val="24"/>
          <w:lang w:val="uk-UA"/>
        </w:rPr>
      </w:pPr>
      <w:r w:rsidRPr="004A59C5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Виконання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домашніх завдань носить обов’язковий характер</w:t>
      </w:r>
      <w:r w:rsidRPr="004A59C5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Пропуски можливі лише з поважної причини.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Студенти, які за певних обставин не можуть регулярно відвідувати практичні заняття, мусять впродовж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першого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тижня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навчання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узгодити із викладачем графік індивідуального відпрацювання пропущених занять. Окремі пропущенні завдання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треба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відпрац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ювати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на найближчій консультації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протягом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тижня після пропуску. Відпрацювання занять здійснюється усно у формі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діалогу викладача та студента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за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тематикою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ь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, визначени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х за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планом заняття. В окремих випадках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є допустимим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письмове відпрацювання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матеріалу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шляхом виконання індивідуального письмового завдання.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Відпрацювання пропущених занять має бути регулярним за домовленістю з викладачем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відповідно до графіку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консультацій. Накопичення відпрацювань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є неприпустимим.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За умови 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lastRenderedPageBreak/>
        <w:t>систематичн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ості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пропусків може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розглядатися питання про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повторн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е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вивчення дисципліни (див. посилання на Положення у додатку до </w:t>
      </w:r>
      <w:proofErr w:type="spellStart"/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силабусу</w:t>
      </w:r>
      <w:proofErr w:type="spellEnd"/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).</w:t>
      </w: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Підручник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У кожного студента має бути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основний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підручник для практичної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роботи на занятті. Ф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орма підручника (паперова чи електронна)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не відіграє вирішальної ролі, проте для зручності роботи викладач рекомендує користуватися паперовими носіями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</w:t>
      </w: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Політика академічної доброчесності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Усі письмові роботи, що виконуються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студентами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Pr="002761F2">
        <w:rPr>
          <w:rFonts w:ascii="Times New Roman" w:hAnsi="Times New Roman" w:cs="Times New Roman"/>
          <w:iCs/>
          <w:color w:val="000000"/>
          <w:sz w:val="24"/>
          <w:szCs w:val="24"/>
        </w:rPr>
        <w:t>UniCheck</w:t>
      </w:r>
      <w:proofErr w:type="spellEnd"/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. Відповідно до чинних правових норм, плагіатом вважатиметься: копіювання чужої роботи (есе)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рерайт</w:t>
      </w:r>
      <w:proofErr w:type="spellEnd"/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(перефразування чужої праці без згадування оригінального автора). </w:t>
      </w:r>
    </w:p>
    <w:p w:rsidR="00FA4D11" w:rsidRPr="002761F2" w:rsidRDefault="00FA4D11" w:rsidP="00FA4D11">
      <w:pPr>
        <w:spacing w:after="0" w:line="240" w:lineRule="auto"/>
        <w:jc w:val="both"/>
        <w:rPr>
          <w:i/>
          <w:i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4A59C5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плагіат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Використання будь-якої інформації (текст, фото, ілюстрації тощо) мають бути правильно процитовані з поси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ланням на автора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силабусу</w:t>
      </w:r>
      <w:proofErr w:type="spellEnd"/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).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Висока академічна культура та європейські стандарти якості освіти, яких дотримуються у ЗНУ, вимагають від студентів відповідального ставлення до вибору джерел.</w:t>
      </w: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Використання комп’ютерів/телефонів на занятті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Будь ласка,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у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і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мкніть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опцію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беззвучн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ого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режим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у на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свої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х мобільних телефонах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та не користуйтеся ними під час занять. Мобільні телефони відволікають викладача та ваших колег. Під час занять заборон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яється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надсилання текстових повідомлень, прослуховування музики, перевірка електронної пошти, соціальних мереж тощо. Електронні пристрої можна використовувати лише за умови виробничої необхідності в них (за погодженням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і</w:t>
      </w:r>
      <w:r w:rsidRPr="002761F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з викладачем).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Під час виконання заходів контролю (термінологічних диктантів, контрольних робіт, іспитів)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використання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гаджетів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забороняється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. У раз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 порушення цієї заборони робота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анул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юється</w:t>
      </w: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без права перескладання.</w:t>
      </w:r>
    </w:p>
    <w:p w:rsidR="00FA4D11" w:rsidRDefault="00FA4D11" w:rsidP="00FA4D11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FA4D11" w:rsidRPr="002761F2" w:rsidRDefault="00FA4D11" w:rsidP="00FA4D1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2761F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Комунікація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2761F2">
        <w:rPr>
          <w:rFonts w:ascii="Times New Roman" w:hAnsi="Times New Roman" w:cs="Times New Roman"/>
          <w:iCs/>
          <w:color w:val="000000"/>
          <w:sz w:val="24"/>
          <w:szCs w:val="24"/>
        </w:rPr>
        <w:t>Moodle</w:t>
      </w:r>
      <w:proofErr w:type="spellEnd"/>
      <w:r w:rsidRPr="002761F2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. </w:t>
      </w:r>
    </w:p>
    <w:p w:rsidR="00FA4D11" w:rsidRPr="002761F2" w:rsidRDefault="00FA4D11" w:rsidP="00FA4D11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С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туденти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мають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перевіряти свою електронну пошту і сторінку дисципліни в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Moodle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та своєчасно реагувати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на будь-які повідомлення. У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сі робочі оголошення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можуть надсилатися через старосту, на електронну пошту,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через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групи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у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Viber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/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Telegram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та розміщуватися в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Moodle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. Будь ласка,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систематично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перевіряйте повідомлення. </w:t>
      </w:r>
      <w:r w:rsidRPr="00855BB8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Електронну пошту </w:t>
      </w:r>
      <w:r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>слід</w:t>
      </w:r>
      <w:r w:rsidRPr="00855BB8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 підписа</w:t>
      </w:r>
      <w:r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>ти</w:t>
      </w:r>
      <w:r w:rsidRPr="00855BB8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 справжнім</w:t>
      </w:r>
      <w:r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 ім’ям та</w:t>
      </w:r>
      <w:r w:rsidRPr="00855BB8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 прізвищем</w:t>
      </w:r>
      <w:r w:rsidRPr="00855BB8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.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Адреси типу </w:t>
      </w:r>
      <w:r w:rsidRPr="0037421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user</w:t>
      </w:r>
      <w:r w:rsidRPr="00374212">
        <w:rPr>
          <w:rFonts w:ascii="Times New Roman" w:eastAsia="MS Mincho" w:hAnsi="Times New Roman" w:cs="Times New Roman"/>
          <w:color w:val="000000"/>
          <w:sz w:val="24"/>
          <w:szCs w:val="24"/>
        </w:rPr>
        <w:t>123@</w:t>
      </w:r>
      <w:proofErr w:type="spellStart"/>
      <w:r w:rsidRPr="0037421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gmail</w:t>
      </w:r>
      <w:proofErr w:type="spellEnd"/>
      <w:r w:rsidRPr="00374212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  <w:r w:rsidRPr="00374212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com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61F2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>не приймаються!</w:t>
      </w:r>
    </w:p>
    <w:p w:rsidR="00FA4D11" w:rsidRDefault="00FA4D11" w:rsidP="00FA4D11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br w:type="page"/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8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8"/>
          <w:szCs w:val="24"/>
          <w:lang w:val="uk-UA"/>
        </w:rPr>
        <w:lastRenderedPageBreak/>
        <w:t>ДОДАТОК ДО СИЛАБУСУ ЗНУ – 2020-2021 рр.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0"/>
          <w:szCs w:val="20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>ГРАФІК НАВЧАЛЬНОГО ПРОЦЕСУ</w:t>
      </w:r>
      <w:r w:rsidRPr="008A1752">
        <w:rPr>
          <w:rFonts w:ascii="Cambria" w:eastAsia="MS Mincho" w:hAnsi="Cambria" w:cs="Times New Roman"/>
          <w:b/>
          <w:i/>
          <w:sz w:val="20"/>
          <w:szCs w:val="20"/>
        </w:rPr>
        <w:t xml:space="preserve"> 2020-2021 </w:t>
      </w:r>
      <w:r w:rsidRPr="008A1752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 xml:space="preserve">н. р. </w:t>
      </w:r>
      <w:r w:rsidRPr="008A1752">
        <w:rPr>
          <w:rFonts w:ascii="Cambria" w:eastAsia="MS Mincho" w:hAnsi="Cambria" w:cs="Times New Roman"/>
          <w:i/>
          <w:sz w:val="20"/>
          <w:szCs w:val="20"/>
          <w:lang w:val="uk-UA"/>
        </w:rPr>
        <w:t>(посилання на сторінку сайту ЗНУ)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АКАДЕМІЧНА ДОБРОЧЕСНІСТЬ.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Кодексом академічної доброчесності ЗНУ</w:t>
      </w:r>
      <w:r w:rsidRPr="008A1752">
        <w:rPr>
          <w:rFonts w:ascii="Cambria" w:eastAsia="MS Mincho" w:hAnsi="Cambria" w:cs="Times New Roman"/>
          <w:b/>
          <w:sz w:val="20"/>
          <w:szCs w:val="24"/>
          <w:lang w:val="uk-UA"/>
        </w:rPr>
        <w:t>:</w:t>
      </w:r>
      <w:r>
        <w:rPr>
          <w:rFonts w:ascii="Cambria" w:eastAsia="MS Mincho" w:hAnsi="Cambria" w:cs="Times New Roman"/>
          <w:b/>
          <w:sz w:val="20"/>
          <w:szCs w:val="24"/>
          <w:lang w:val="uk-UA"/>
        </w:rPr>
        <w:t xml:space="preserve"> </w:t>
      </w:r>
      <w:hyperlink r:id="rId7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https://tinyurl.com/ya6yk4ad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Декларація академічної доброчесності здобувача вищої освіти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8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https://tinyurl.com/y6wzzlu3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FA4D11" w:rsidRPr="008A1752" w:rsidRDefault="00FA4D11" w:rsidP="00FA4D11">
      <w:pPr>
        <w:spacing w:after="0" w:line="240" w:lineRule="auto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НАВЧАЛЬНИЙ ПРОЦЕС ТА ЗАБЕЗПЕЧЕННЯ ЯКОСТІ ОСВІТИ.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9" w:history="1"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https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://</w:t>
        </w:r>
        <w:proofErr w:type="spellStart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tinyurl</w:t>
        </w:r>
        <w:proofErr w:type="spellEnd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.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com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/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y</w:t>
        </w:r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9</w:t>
        </w:r>
        <w:proofErr w:type="spellStart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tve</w:t>
        </w:r>
        <w:proofErr w:type="spellEnd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uk-UA"/>
          </w:rPr>
          <w:t>4</w:t>
        </w:r>
        <w:proofErr w:type="spellStart"/>
        <w:r w:rsidRPr="008A1752">
          <w:rPr>
            <w:rFonts w:ascii="Cambria" w:eastAsia="MS Mincho" w:hAnsi="Cambria" w:cs="Times New Roman"/>
            <w:bCs/>
            <w:sz w:val="20"/>
            <w:szCs w:val="24"/>
            <w:u w:val="single"/>
            <w:shd w:val="clear" w:color="auto" w:fill="FFFFFF"/>
            <w:lang w:val="en-US"/>
          </w:rPr>
          <w:t>lk</w:t>
        </w:r>
        <w:proofErr w:type="spellEnd"/>
      </w:hyperlink>
      <w:r w:rsidRPr="008A1752">
        <w:rPr>
          <w:rFonts w:ascii="Cambria" w:eastAsia="MS Mincho" w:hAnsi="Cambria" w:cs="Times New Roman"/>
          <w:b/>
          <w:bCs/>
          <w:sz w:val="20"/>
          <w:szCs w:val="24"/>
          <w:shd w:val="clear" w:color="auto" w:fill="FFFFFF"/>
          <w:lang w:val="uk-UA"/>
        </w:rPr>
        <w:t>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ПОВТОРНЕ ВИВЧЕННЯ ДИСЦИПЛІН, ВІДРАХУВАННЯ.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0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https://tinyurl.com/y9pkmmp5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переведення, відрахування та поновлення студентів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1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https://tinyurl.com/ycds57la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НЕФОРМАЛЬНА ОСВІТА.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визнання результатів навчання, отриманих у неформальній освіті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2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https://tinyurl.com/y8gbt4xs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ВИРІШЕННЯ КОНФЛІКТІВ.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і процедури вирішення конфліктних ситуацій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3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https://tinyurl.com/ycyfws9v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8A1752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 про порядок призначення і виплати академічних стипендій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4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https://tinyurl.com/yd6bq6p9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; </w:t>
      </w:r>
      <w:r w:rsidRPr="008A1752">
        <w:rPr>
          <w:rFonts w:ascii="Cambria" w:eastAsia="MS Mincho" w:hAnsi="Cambria" w:cs="Times New Roman"/>
          <w:i/>
          <w:iCs/>
          <w:sz w:val="20"/>
          <w:szCs w:val="24"/>
          <w:lang w:val="uk-UA"/>
        </w:rPr>
        <w:t>Положення про призначення та виплату соціальних стипендій у ЗНУ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5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https://tinyurl.com/y9r5dpwh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ПСИХОЛОГІЧНА ДОПОМОГА.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Телефон довіри практичного психолога (061)228-15-84 (щоденно з 9 до 21).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Arial"/>
          <w:sz w:val="20"/>
          <w:szCs w:val="20"/>
          <w:shd w:val="clear" w:color="auto" w:fill="FFFFFF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 xml:space="preserve">ЗАПОБІГАННЯ КОРУПЦІЇ. </w:t>
      </w:r>
      <w:r w:rsidRPr="008A1752">
        <w:rPr>
          <w:rFonts w:ascii="Cambria" w:eastAsia="MS Mincho" w:hAnsi="Cambria" w:cs="Times New Roman"/>
          <w:sz w:val="20"/>
          <w:szCs w:val="20"/>
          <w:lang w:val="uk-UA"/>
        </w:rPr>
        <w:t xml:space="preserve">Уповноважена особа </w:t>
      </w:r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 xml:space="preserve">з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питань</w:t>
      </w:r>
      <w:proofErr w:type="spellEnd"/>
      <w:r>
        <w:rPr>
          <w:rFonts w:ascii="Cambria" w:eastAsia="MS Mincho" w:hAnsi="Cambria" w:cs="Arial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запобігання</w:t>
      </w:r>
      <w:proofErr w:type="spellEnd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виявлення</w:t>
      </w:r>
      <w:proofErr w:type="spellEnd"/>
      <w:r>
        <w:rPr>
          <w:rFonts w:ascii="Cambria" w:eastAsia="MS Mincho" w:hAnsi="Cambria" w:cs="Arial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корупції</w:t>
      </w:r>
      <w:proofErr w:type="spellEnd"/>
      <w:r>
        <w:rPr>
          <w:rFonts w:ascii="Cambria" w:eastAsia="MS Mincho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 xml:space="preserve">(Воронков В. В., 1 корп., 29 </w:t>
      </w:r>
      <w:proofErr w:type="spellStart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>каб</w:t>
      </w:r>
      <w:proofErr w:type="spellEnd"/>
      <w:r w:rsidRPr="008A1752">
        <w:rPr>
          <w:rFonts w:ascii="Cambria" w:eastAsia="MS Mincho" w:hAnsi="Cambria" w:cs="Arial"/>
          <w:sz w:val="20"/>
          <w:szCs w:val="20"/>
          <w:shd w:val="clear" w:color="auto" w:fill="FFFFFF"/>
        </w:rPr>
        <w:t xml:space="preserve">., тел. </w:t>
      </w:r>
      <w:r w:rsidRPr="00B36D0E">
        <w:rPr>
          <w:rFonts w:ascii="Cambria" w:eastAsia="MS Mincho" w:hAnsi="Cambria" w:cs="Arial"/>
          <w:sz w:val="20"/>
          <w:szCs w:val="20"/>
          <w:shd w:val="clear" w:color="auto" w:fill="FFFFFF"/>
        </w:rPr>
        <w:t>+38 (061) 289-14-18).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РІВНІ МОЖЛИВОСТІ ТА ІНКЛЮЗИВНЕ ОСВІТНЄ СЕРЕДОВИЩЕ. 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>маломобільних</w:t>
      </w:r>
      <w:proofErr w:type="spellEnd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>маломобільних</w:t>
      </w:r>
      <w:proofErr w:type="spellEnd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 груп населення у ЗНУ: </w:t>
      </w:r>
      <w:hyperlink r:id="rId16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https://tinyurl.com/ydhcsagx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РЕСУРСИ ДЛЯ НАВЧАННЯ. Наукова бібліотека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7" w:history="1">
        <w:r w:rsidRPr="008A1752">
          <w:rPr>
            <w:rFonts w:ascii="Cambria" w:eastAsia="MS Mincho" w:hAnsi="Cambria" w:cs="Times New Roman"/>
            <w:sz w:val="20"/>
            <w:szCs w:val="24"/>
            <w:u w:val="single"/>
            <w:lang w:val="uk-UA"/>
          </w:rPr>
          <w:t>http://library.znu.edu.ua</w:t>
        </w:r>
      </w:hyperlink>
      <w:r w:rsidRPr="008A1752">
        <w:rPr>
          <w:rFonts w:ascii="Cambria" w:eastAsia="MS Mincho" w:hAnsi="Cambria" w:cs="Times New Roman"/>
          <w:sz w:val="20"/>
          <w:szCs w:val="24"/>
          <w:lang w:val="uk-UA"/>
        </w:rPr>
        <w:t>. Графік роботи абонементів: понеділок – п`ятниця з 08.00 до 17.00; субота з 09.00 до 15.00.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ЕЛЕКТРОННЕ ЗАБЕЗПЕЧЕННЯ НАВЧАННЯ (MOODLE): https://moodle.znu.edu.ua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Якщо забули пароль/логін, направте листа з темою «Забув пароль/логін» за адресами: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·   для студентів ЗНУ - moodle.znu@gmail.com, Савченко Тетяна Володимирівна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Якщо ви вказували електронну адресу в профілі системи </w:t>
      </w:r>
      <w:proofErr w:type="spellStart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>Moodle</w:t>
      </w:r>
      <w:proofErr w:type="spellEnd"/>
      <w:r w:rsidRPr="008A1752">
        <w:rPr>
          <w:rFonts w:ascii="Cambria" w:eastAsia="MS Mincho" w:hAnsi="Cambria" w:cs="Times New Roman"/>
          <w:sz w:val="20"/>
          <w:szCs w:val="24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Центр інтенсивного вивчення іноземних мов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: http://sites.znu.edu.ua/child-advance/</w:t>
      </w:r>
    </w:p>
    <w:p w:rsidR="00FA4D11" w:rsidRPr="008A1752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Центр німецької мови, партнер Гете-інституту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: https://www.znu.edu.ua/ukr/edu/ocznu/nim</w:t>
      </w:r>
    </w:p>
    <w:p w:rsidR="00276609" w:rsidRPr="00FA4D11" w:rsidRDefault="00FA4D11" w:rsidP="00FA4D11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  <w:lang w:val="uk-UA"/>
        </w:rPr>
      </w:pPr>
      <w:r w:rsidRPr="008A1752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Школа Конфуція (вивчення китайської мови)</w:t>
      </w:r>
      <w:r w:rsidRPr="008A1752">
        <w:rPr>
          <w:rFonts w:ascii="Cambria" w:eastAsia="MS Mincho" w:hAnsi="Cambria" w:cs="Times New Roman"/>
          <w:sz w:val="20"/>
          <w:szCs w:val="24"/>
          <w:lang w:val="uk-UA"/>
        </w:rPr>
        <w:t>: http://sites.znu.edu.ua/confucius</w:t>
      </w:r>
    </w:p>
    <w:sectPr w:rsidR="00276609" w:rsidRPr="00FA4D11" w:rsidSect="00FA4D11">
      <w:headerReference w:type="default" r:id="rId18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A4" w:rsidRDefault="00F52DA4" w:rsidP="00FA4D11">
      <w:pPr>
        <w:spacing w:after="0" w:line="240" w:lineRule="auto"/>
      </w:pPr>
      <w:r>
        <w:separator/>
      </w:r>
    </w:p>
  </w:endnote>
  <w:endnote w:type="continuationSeparator" w:id="0">
    <w:p w:rsidR="00F52DA4" w:rsidRDefault="00F52DA4" w:rsidP="00FA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A4" w:rsidRDefault="00F52DA4" w:rsidP="00FA4D11">
      <w:pPr>
        <w:spacing w:after="0" w:line="240" w:lineRule="auto"/>
      </w:pPr>
      <w:r>
        <w:separator/>
      </w:r>
    </w:p>
  </w:footnote>
  <w:footnote w:type="continuationSeparator" w:id="0">
    <w:p w:rsidR="00F52DA4" w:rsidRDefault="00F52DA4" w:rsidP="00FA4D11">
      <w:pPr>
        <w:spacing w:after="0" w:line="240" w:lineRule="auto"/>
      </w:pPr>
      <w:r>
        <w:continuationSeparator/>
      </w:r>
    </w:p>
  </w:footnote>
  <w:footnote w:id="1">
    <w:p w:rsidR="005C30F4" w:rsidRPr="00112384" w:rsidRDefault="005C30F4" w:rsidP="00FA4D11">
      <w:pPr>
        <w:pStyle w:val="a5"/>
      </w:pPr>
      <w:r w:rsidRPr="000F48AB">
        <w:rPr>
          <w:rStyle w:val="a7"/>
          <w:b/>
          <w:sz w:val="22"/>
          <w:szCs w:val="22"/>
        </w:rPr>
        <w:footnoteRef/>
      </w:r>
      <w:r w:rsidRPr="000F48AB">
        <w:rPr>
          <w:b/>
          <w:sz w:val="22"/>
          <w:szCs w:val="22"/>
          <w:lang w:val="uk-UA"/>
        </w:rPr>
        <w:t xml:space="preserve">1 змістовий модуль = 15 годин (0,5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  <w:r>
        <w:rPr>
          <w:b/>
          <w:sz w:val="22"/>
          <w:szCs w:val="22"/>
          <w:lang w:val="uk-UA"/>
        </w:rPr>
        <w:t>. Детальна формула розрахунку – в рекомендаціях.</w:t>
      </w:r>
    </w:p>
  </w:footnote>
  <w:footnote w:id="2">
    <w:p w:rsidR="005C30F4" w:rsidRPr="009F6B92" w:rsidRDefault="005C30F4" w:rsidP="00FA4D11">
      <w:pPr>
        <w:pStyle w:val="a5"/>
        <w:rPr>
          <w:i/>
        </w:rPr>
      </w:pPr>
      <w:r w:rsidRPr="009F6B92">
        <w:rPr>
          <w:rStyle w:val="a7"/>
          <w:i/>
        </w:rPr>
        <w:footnoteRef/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F4" w:rsidRPr="006F1B80" w:rsidRDefault="005C30F4" w:rsidP="00FA4D11">
    <w:pPr>
      <w:pStyle w:val="a3"/>
      <w:jc w:val="center"/>
      <w:rPr>
        <w:rFonts w:ascii="Cambria" w:hAnsi="Cambria" w:cs="Tahoma"/>
        <w:b/>
        <w:lang w:val="uk-UA"/>
      </w:rPr>
    </w:pPr>
    <w:r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29751594" wp14:editId="0BC993EE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1" name="Рисунок 1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 w:cs="Tahoma"/>
        <w:b/>
        <w:lang w:val="uk-UA"/>
      </w:rPr>
      <w:t>З</w:t>
    </w:r>
    <w:r w:rsidRPr="006F1B80">
      <w:rPr>
        <w:rFonts w:ascii="Cambria" w:hAnsi="Cambria" w:cs="Tahoma"/>
        <w:b/>
        <w:lang w:val="uk-UA"/>
      </w:rPr>
      <w:t>АПОРІЗЬКИЙ НАЦІОНАЛЬНИЙ УНІВЕРСИТЕТ</w:t>
    </w:r>
  </w:p>
  <w:p w:rsidR="005C30F4" w:rsidRPr="00E42FA1" w:rsidRDefault="005C30F4" w:rsidP="00FA4D11">
    <w:pPr>
      <w:pStyle w:val="a3"/>
      <w:jc w:val="center"/>
      <w:rPr>
        <w:rFonts w:ascii="Cambria" w:hAnsi="Cambria" w:cs="Tahoma"/>
        <w:b/>
        <w:lang w:val="uk-UA"/>
      </w:rPr>
    </w:pPr>
    <w:r>
      <w:rPr>
        <w:rFonts w:ascii="Cambria" w:hAnsi="Cambria" w:cs="Tahoma"/>
        <w:b/>
        <w:lang w:val="uk-UA"/>
      </w:rPr>
      <w:t>ФАКУЛЬТЕТ ІНОЗЕМНОЇ ФІЛОЛОГІЇ</w:t>
    </w:r>
  </w:p>
  <w:p w:rsidR="005C30F4" w:rsidRPr="009E7399" w:rsidRDefault="005C30F4" w:rsidP="00FA4D11">
    <w:pPr>
      <w:pStyle w:val="a3"/>
      <w:jc w:val="center"/>
      <w:rPr>
        <w:rFonts w:ascii="Cambria" w:hAnsi="Cambria" w:cs="Tahoma"/>
        <w:b/>
        <w:lang w:val="uk-UA"/>
      </w:rPr>
    </w:pPr>
    <w:proofErr w:type="spellStart"/>
    <w:r w:rsidRPr="006F1B80">
      <w:rPr>
        <w:rFonts w:ascii="Cambria" w:hAnsi="Cambria" w:cs="Tahoma"/>
        <w:b/>
        <w:lang w:val="uk-UA"/>
      </w:rPr>
      <w:t>Силабус</w:t>
    </w:r>
    <w:proofErr w:type="spellEnd"/>
    <w:r w:rsidRPr="006F1B80">
      <w:rPr>
        <w:rFonts w:ascii="Cambria" w:hAnsi="Cambria" w:cs="Tahoma"/>
        <w:b/>
        <w:lang w:val="uk-UA"/>
      </w:rPr>
      <w:t xml:space="preserve"> навчальної дисципліни</w:t>
    </w:r>
  </w:p>
  <w:p w:rsidR="005C30F4" w:rsidRPr="00CF2559" w:rsidRDefault="005C30F4" w:rsidP="00FA4D11">
    <w:pPr>
      <w:pStyle w:val="a3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EE2"/>
    <w:multiLevelType w:val="hybridMultilevel"/>
    <w:tmpl w:val="72EA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0B4E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C11162"/>
    <w:multiLevelType w:val="hybridMultilevel"/>
    <w:tmpl w:val="CB1E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DB4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95276E"/>
    <w:multiLevelType w:val="hybridMultilevel"/>
    <w:tmpl w:val="1D08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84FE8"/>
    <w:multiLevelType w:val="hybridMultilevel"/>
    <w:tmpl w:val="30548EC4"/>
    <w:lvl w:ilvl="0" w:tplc="28B28AD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7481D"/>
    <w:multiLevelType w:val="hybridMultilevel"/>
    <w:tmpl w:val="5E8C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DA"/>
    <w:rsid w:val="00162759"/>
    <w:rsid w:val="001906DA"/>
    <w:rsid w:val="002239E3"/>
    <w:rsid w:val="00276609"/>
    <w:rsid w:val="00387E2C"/>
    <w:rsid w:val="00477C30"/>
    <w:rsid w:val="004C4F2A"/>
    <w:rsid w:val="00531D31"/>
    <w:rsid w:val="005457C0"/>
    <w:rsid w:val="005C30F4"/>
    <w:rsid w:val="005D65F7"/>
    <w:rsid w:val="0074370B"/>
    <w:rsid w:val="008D28DC"/>
    <w:rsid w:val="00906D8E"/>
    <w:rsid w:val="00933AA7"/>
    <w:rsid w:val="00942BCB"/>
    <w:rsid w:val="00A34DB8"/>
    <w:rsid w:val="00A67A45"/>
    <w:rsid w:val="00AF197D"/>
    <w:rsid w:val="00CE1DFC"/>
    <w:rsid w:val="00D852C9"/>
    <w:rsid w:val="00F34D37"/>
    <w:rsid w:val="00F52DA4"/>
    <w:rsid w:val="00F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9F92"/>
  <w15:docId w15:val="{D18E8D2F-42B1-46CC-BAF5-8AD9952A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D11"/>
  </w:style>
  <w:style w:type="paragraph" w:styleId="1">
    <w:name w:val="heading 1"/>
    <w:basedOn w:val="a"/>
    <w:next w:val="a"/>
    <w:link w:val="10"/>
    <w:uiPriority w:val="9"/>
    <w:qFormat/>
    <w:rsid w:val="00FA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4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4D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FA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D11"/>
  </w:style>
  <w:style w:type="paragraph" w:styleId="a5">
    <w:name w:val="footnote text"/>
    <w:basedOn w:val="a"/>
    <w:link w:val="11"/>
    <w:semiHidden/>
    <w:rsid w:val="00FA4D1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uiPriority w:val="99"/>
    <w:semiHidden/>
    <w:rsid w:val="00FA4D11"/>
    <w:rPr>
      <w:sz w:val="20"/>
      <w:szCs w:val="20"/>
    </w:rPr>
  </w:style>
  <w:style w:type="character" w:styleId="a7">
    <w:name w:val="footnote reference"/>
    <w:semiHidden/>
    <w:rsid w:val="00FA4D11"/>
    <w:rPr>
      <w:rFonts w:cs="Times New Roman"/>
      <w:vertAlign w:val="superscript"/>
    </w:rPr>
  </w:style>
  <w:style w:type="character" w:customStyle="1" w:styleId="11">
    <w:name w:val="Текст сноски Знак1"/>
    <w:link w:val="a5"/>
    <w:semiHidden/>
    <w:locked/>
    <w:rsid w:val="00FA4D11"/>
    <w:rPr>
      <w:rFonts w:ascii="Times New Roman" w:eastAsia="MS Mincho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A4D1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A4D11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FA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6wzzlu3" TargetMode="External"/><Relationship Id="rId13" Type="http://schemas.openxmlformats.org/officeDocument/2006/relationships/hyperlink" Target="https://tinyurl.com/ycyfws9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ya6yk4ad" TargetMode="External"/><Relationship Id="rId12" Type="http://schemas.openxmlformats.org/officeDocument/2006/relationships/hyperlink" Target="https://tinyurl.com/y8gbt4xs" TargetMode="External"/><Relationship Id="rId17" Type="http://schemas.openxmlformats.org/officeDocument/2006/relationships/hyperlink" Target="http://library.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dhcsag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cds57l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pkmmp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tve4lk" TargetMode="External"/><Relationship Id="rId14" Type="http://schemas.openxmlformats.org/officeDocument/2006/relationships/hyperlink" Target="https://tinyurl.com/yd6bq6p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9</Pages>
  <Words>3478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Ucer</dc:creator>
  <cp:keywords/>
  <dc:description/>
  <cp:lastModifiedBy>RePack by Diakov</cp:lastModifiedBy>
  <cp:revision>5</cp:revision>
  <dcterms:created xsi:type="dcterms:W3CDTF">2020-12-12T08:25:00Z</dcterms:created>
  <dcterms:modified xsi:type="dcterms:W3CDTF">2021-09-02T08:24:00Z</dcterms:modified>
</cp:coreProperties>
</file>