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0A" w:rsidRPr="00BA390A" w:rsidRDefault="00BA390A" w:rsidP="00BA390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u w:val="single"/>
          <w:lang w:eastAsia="uk-UA"/>
        </w:rPr>
      </w:pPr>
      <w:r w:rsidRPr="00BA390A"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u w:val="single"/>
          <w:lang w:eastAsia="uk-UA"/>
        </w:rPr>
        <w:t>Високі технології лиття металу, виробництво як технологічне використання науки</w:t>
      </w:r>
    </w:p>
    <w:p w:rsidR="00BA390A" w:rsidRDefault="00BA390A" w:rsidP="00BA39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bookmarkStart w:id="0" w:name="_GoBack"/>
      <w:bookmarkEnd w:id="0"/>
      <w:r w:rsidRPr="00BA390A">
        <w:rPr>
          <w:rFonts w:ascii="Arial" w:eastAsia="Times New Roman" w:hAnsi="Arial" w:cs="Arial"/>
          <w:noProof/>
          <w:color w:val="1C92C2"/>
          <w:spacing w:val="9"/>
          <w:sz w:val="23"/>
          <w:szCs w:val="23"/>
          <w:bdr w:val="none" w:sz="0" w:space="0" w:color="auto" w:frame="1"/>
          <w:lang w:eastAsia="uk-UA"/>
        </w:rPr>
        <w:drawing>
          <wp:inline distT="0" distB="0" distL="0" distR="0">
            <wp:extent cx="3381375" cy="2000647"/>
            <wp:effectExtent l="0" t="0" r="0" b="0"/>
            <wp:docPr id="1" name="Рисунок 1" descr="lyttya.jpg.pagespeed.ce.IRTzk0kV8z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ttya.jpg.pagespeed.ce.IRTzk0kV8z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63" cy="200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90A" w:rsidRDefault="00BA390A" w:rsidP="00BA390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</w:p>
    <w:p w:rsidR="00BA390A" w:rsidRDefault="00BA390A" w:rsidP="00BA390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</w:p>
    <w:p w:rsidR="00BA390A" w:rsidRPr="00BA390A" w:rsidRDefault="00BA390A" w:rsidP="00BA390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Україна споконвіку славилася досягненнями в галузі лиття металів. За радянських часів в 1985-90 рр. українські ливарники були першими у світі по литтю металу в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тоннах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на душу населення. Робити свою справу краще за інших з випередженням зростання суспільної продуктивності праці над зростанням споживання, зокрема, відновити досягнення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ливарництва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, що належить до традиційних українських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ремесел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та промислових галузей, – це важливе завдання варто розглядати як складову національної ідеї.</w:t>
      </w:r>
    </w:p>
    <w:p w:rsidR="00BA390A" w:rsidRPr="00BA390A" w:rsidRDefault="00BA390A" w:rsidP="00BA390A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Нині інтеграція вітчизняної економіки у світовий простір, про що свідчить вступ України у СОТ, стимулює розвиток у нашій країні конкурентоспроможних технологій, зокрема в машинобудуванні, де знижують металоємність і собівартість продукції за рахунок виробництва високоточних деталей. Частка литих деталей у середньому – це 50-70 % маси (у верстатобудуванні – до 90 %) і 20 % вартості машин. Тільки методами лиття можна отримати складні за конфігурацією і геометрією заготовки із чорних та кольорових сплавів з високим (75-98 %) коефіцієнтом використання металу. Як правило, саме литі деталі несуть основне навантаження в машинах та механізмах і визначають їх експлуатаційну надійність, точність і довговічність. Статистика розвитку оброблювальної промисловості в Україні свідчить про необхідність розширення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металозаготівельної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бази на інноваційно-інвестиційній основі. У цьому огляді наведено одну з технологій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ливарництва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, яке ще називають машинобудівельною металургією. До речі, нині «велика» металургія України дає за вартістю близько 40 % експорту, чого не скажеш про «малу».</w:t>
      </w:r>
    </w:p>
    <w:p w:rsidR="00BA390A" w:rsidRPr="00BA390A" w:rsidRDefault="00BA390A" w:rsidP="00BA390A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Інвестиції тоді вигідні, коли їх вкладають у нову технологію. У ливарній справі стає все популярнішою така технологія, коли отримати модель виливка означає вже наполовину отримати сам виливок. Модель виливка з пінополістиролу (пінопласту), така як упаковка від телевізора, або разова харчова тарілка, яких штампують мільйонами на автоматах, а плитами пінополістиролу утеплюють зовнішні стіни висотних будинків.</w:t>
      </w:r>
    </w:p>
    <w:p w:rsidR="00BA390A" w:rsidRPr="00BA390A" w:rsidRDefault="00BA390A" w:rsidP="00BA390A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За подібною технологією для серії виливків моделі виготовляють задуванням порошку (дрібних гранул) пінополістиролу в легкі алюмінієві прес-форми (вельми прості у виготовленні) з подальшим спінюванням гранул при їх нагріві. Для виробництва разових і крупних виливків (іноді вагою до декількох тонн) підходить метод вирізування моделей з плит пінополістиролу нагрітим ніхромової дротом, наприклад, по шаблонах, а також сьогодні все частіше застосовують широку гаму оброблювальних центрів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плоттерного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або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фрезерувально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-гравірувального типу (точність позиції ріжучого інструмента – від ±0,05 до ±0,1 мм), що стали за ціною доступними для підприємців, зокрема для виготовлення моделей і рекламних </w:t>
      </w: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lastRenderedPageBreak/>
        <w:t>макетів. Модель, а потім виготовлений по ній виливок мають високу точність і конкурентний товарний вигляд.</w:t>
      </w:r>
    </w:p>
    <w:p w:rsidR="00BA390A" w:rsidRPr="00BA390A" w:rsidRDefault="00BA390A" w:rsidP="00BA390A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Вільно можна побачити, «помацати» виливок у цілому виробі ще в моделі до лиття металу, проміряти її стінки, чого при звичайній формовці для складних виливків просто не зробити. Відсутній зсув піщаних стержнів і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напівформ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при збиранні (оскільки відсутні самі стержні), що властиво традиційному формуванню в парних опоках. Моделі фарбують швидковисихаючою фарбою з вогнетривким порошком, збирають з ливником, засипають сухим піском в ящику (контейнері) і заливають металом.</w:t>
      </w:r>
    </w:p>
    <w:p w:rsidR="00BA390A" w:rsidRPr="00BA390A" w:rsidRDefault="00BA390A" w:rsidP="00BA390A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При заливанні метал випаровує модель і собою її заміщає. У цій операції заміни одного на інше – весь «фокус» або ноу-хау цієї технології, який визначає її назву – лиття за моделями, що газифікуються (спосіб ЛГМ, за російською назвою «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литье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по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газифицируемым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моделям», або відомий ще як «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Lost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Foam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Casting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Process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»), і робить її унікальною. В усіх інших способах формовки по моделі присутня попередня операція її видалення перед заливкою, а в такій відсутності видалення моделі з форми і криється «секрет» точності одержуваних виливків. Що заформували, те і вилили в нерухомому навколишньому піску. Зняття «копії» з моделі відбувається одночасно з «перетворенням» моделі у виливок, що жартома можна порівняти з виконанням «фотографії» шляхом «знищення» оригіналу, або як у шаховій партії з жертвою пішака (моделі) для виграшу тури (виливка).</w:t>
      </w:r>
    </w:p>
    <w:p w:rsidR="00BA390A" w:rsidRPr="00BA390A" w:rsidRDefault="00BA390A" w:rsidP="00BA390A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Щоб модель не диміла, у цех при заливанні форми розплавленим металом з контейнера відсмоктують насосом гази – розрідження підтримують приблизно пів атмосфери (побутовий пилосос зменшує тиск на 0,3 атмосфери). Виробничі дільниці – модельна, формувальна, плавильна, очисна – мають приблизно однакові площі й оснащуються простим устаткуванням. Усе формування складається із засипання сухого піску без масивних високоточних машин пресування, струшування, пристроїв збирання форм. Акцент уваги перенесений на виробництво моделей – цих «найлегших іграшок» із щільністю матеріалу 25…27 кг/куб. м, що переважно «довіряють» жіночим рукам, часто розташовуючи на другому і вище поверхах цехів.</w:t>
      </w:r>
    </w:p>
    <w:p w:rsidR="00BA390A" w:rsidRPr="00BA390A" w:rsidRDefault="00BA390A" w:rsidP="00BA390A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Оборотне охолодження піску ведуть у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пневмопотоці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або із застосуванням найпростіших конвеєрів, ці металоконструкції для економії приміщень часто монтують із зовнішнього боку стіни цеху, на повітрі сухий пісок в силосі зберігається, «не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боячись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» морозу. Для чорних і кольорових сплавів використовується однакове устаткування, що, завдяки своїй простоті, без ускладнень виготовляють в Україні (для інших видів формовки якісне устаткування треба імпортувати). У такий спосіб одержують виливки з чавуну і сталі всіх видів, бронзи, латуні й алюмінію всіх марок. У ящику «на кущі» можна відразу лити десятки виливків, як ллють ювелірні вироби.</w:t>
      </w:r>
    </w:p>
    <w:p w:rsidR="00BA390A" w:rsidRPr="00BA390A" w:rsidRDefault="00BA390A" w:rsidP="00BA390A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 Цехи і дільниці з цією гнучкою технологією множаться по всьому світу – від Америки до Китаю, на заводах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General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Motors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,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Ford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Motors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,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Fіat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. Світова практика свідчить про постійне зростання виробництва виливків цим способом, яке перевищило 1,5 млн. т/рік, в одному КНР працює більше 1,5 тис. таких цехів, прогнози на найближче майбутнє дають цій технології 10…20 % обсягів світового лиття.</w:t>
      </w:r>
    </w:p>
    <w:p w:rsidR="00BA390A" w:rsidRPr="00BA390A" w:rsidRDefault="00BA390A" w:rsidP="00BA390A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Інститут ФТІМС НАН України, м. Київ (відділ ФХПФ під керівництвом проф.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Шинського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О.І.), зберігаючи в цій справі «фірмову» спеціалізацію, як одну з граней своїх науково-інженерних досягнень, спроектував і запустив ряд дільниць у Росії, поставив і впровадив таке устаткування в Польщі та В’єтнамі, з останніх об’єктів – цех на 400 т/місяць у Дніпропетровську. В інституті, що є лідером за способом ЛГМ, створено і поставляється замовникам базове технологічне </w:t>
      </w: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lastRenderedPageBreak/>
        <w:t>устаткування ливарних цехів для одиничного, серійного і масового виробництва виливків з чорних і кольорових сплавів за цим способом потужністю 100-5000 т/рік.</w:t>
      </w:r>
    </w:p>
    <w:p w:rsidR="00BA390A" w:rsidRPr="00BA390A" w:rsidRDefault="00BA390A" w:rsidP="00BA390A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Потенціал технології настільки значний, що вона дозволяє лити не тільки метали і сплави, а й отримувати композити та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сотово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-комірчасті конструкції. Якщо в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піномодель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поміщати матеріали чи вставки, що залишаються в металевому виливку, то можна отримати композитну чи армовану конструкцію. Якщо в пінопластову модель поміщати вставки, що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висипаються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з виливка і дають порожнини, або виконують модель у вигляді просторової решітки чи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сотів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, то виливок буде мати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сотову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структуру. Прикладом останнього є лита металева піна з відкритою пористістю, отримана німецькими ливарниками.</w:t>
      </w:r>
    </w:p>
    <w:p w:rsidR="00BA390A" w:rsidRPr="00BA390A" w:rsidRDefault="00BA390A" w:rsidP="00BA390A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Низькі витрати на матеріали (усього 4 види, не застосовуються у формі в’яжучі) заощаджують не менш 100 дол./т лиття, а розміщення виливків по всьому обсягу контейнера дає вихід годного до 80…85 %, економію по шихті металу на 250…300 кг, електроенергії 100…150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квт.ч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., маси виливків на 10…20 % у порівнянні з традиційної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опочною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формовкою. Особливо велика економія при литті складних виливків зі зносостійких сталей (шнеки для машин по виробництву цегли, била, молотки і деталі дробарок), тому що різко знижуються витрати на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механообробку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. Також ллють без обмежень колеса, зірочки, корпуси, сантехніку, голівки і блоки циліндрів бензинових і дизельних двигунів, художні, паркові й інші виливки.</w:t>
      </w:r>
    </w:p>
    <w:p w:rsidR="00BA390A" w:rsidRPr="00BA390A" w:rsidRDefault="00BA390A" w:rsidP="00BA390A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За даними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General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Motors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, при виробництві блоку циліндрів маса його зменшилася на 15 % і трудомісткість механічної обробки на 50 % у порівнянні з традиційним литтям у стержнях. Освоєння лиття чавунних блоків автомобільних двигунів об’ємом 1,3 л для автомобіля Сенс технологи ФТІМС вважають своїм серйозним досягненням, блок легше аналога на 5 кг. На стадії проектування оснастки – виготовлення серії виливків проходять в цьому інституті ще два види блоків циліндрів двигунів з алюмінію та чавуну.</w:t>
      </w:r>
    </w:p>
    <w:p w:rsidR="00BA390A" w:rsidRPr="00BA390A" w:rsidRDefault="00BA390A" w:rsidP="00BA390A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Досвід запуску цехів до 50…150 т/місяць показав термін окупності 9…12 місяців, набір устаткування для цехів 10…80 т/місяць відрізняється мало. Капітальні витрати на організацію виробництва скорочуються в 2…2,5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раза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, як і терміни введення цеху в експлуатацію та його виробнича площа. Легко розмістити такі дільниці при кузнях, термічних, ремонтних та інших цехах. Якщо створювати або реконструювати ливарню, то технологія ЛГМ – той бізнес, у якому метал своїм устаткуванням і робочою силою переводиться у високотехнологічний наукомісткий товар, що відрізняється найвищою якістю.</w:t>
      </w:r>
    </w:p>
    <w:p w:rsidR="00BA390A" w:rsidRPr="00BA390A" w:rsidRDefault="00BA390A" w:rsidP="00BA390A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У Києві в дослідному цеху інституту ллють чорні і кольорові метали, вага виливка – 0,1…2500 кг. Ливарний цех слугує полігоном для нового обладнання і продукує виливки з чавуну, сталі, алюмінію, мідних сплавів (латунь, бронза) до 50 т на місяць, виконує замовлення на серійні й разові деталі. Інститут ФТІМС проектує цехи і ділянки, розробляє технологію лиття деталей, поставляє устаткування й оснащення. Виконуються пусконалагоджувальні роботи всього комплексу поставленого устаткування і впровадження технології, навчається персонал. Інститут є координатором замовлень для цехів-партнерів з точного лиття деталей з мінімальною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механообробкою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 без обмежень на геометрію виливка, формує портфель експортних замовлень.</w:t>
      </w:r>
    </w:p>
    <w:p w:rsidR="00BA390A" w:rsidRPr="00BA390A" w:rsidRDefault="00BA390A" w:rsidP="00BA390A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</w:pP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На жаль, вітчизняні виробники експортують левову частку металу в чушках, слябах і масивних заготівках, а також брухт, тоді як Німеччина в 2004 році експортувала 31 % виливків, повністю імпортуючи руду (переважно з Бразилії) і метал. ЛГМ можна віднести до наукоємних високих технологій </w:t>
      </w:r>
      <w:proofErr w:type="spellStart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>ливарництва</w:t>
      </w:r>
      <w:proofErr w:type="spellEnd"/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t xml:space="preserve">, що здатні виправити вказану тенденцію, вони всупереч стереотипу, що склався ще на студентській лаві у вузах, свідчать, що високі технології – це не обов’язково складні малодоступні процеси. Ними все більше зацікавлюється вітчизняне </w:t>
      </w:r>
      <w:r w:rsidRPr="00BA390A">
        <w:rPr>
          <w:rFonts w:ascii="Arial" w:eastAsia="Times New Roman" w:hAnsi="Arial" w:cs="Arial"/>
          <w:color w:val="000000"/>
          <w:spacing w:val="9"/>
          <w:sz w:val="23"/>
          <w:szCs w:val="23"/>
          <w:lang w:eastAsia="uk-UA"/>
        </w:rPr>
        <w:lastRenderedPageBreak/>
        <w:t>машинобудування у міру зміцнення тенденції переходу від неглибокої переробки й експорту напівфабрикатів і сировини до випуску наукоємної продукції, що особливо вигідним є для України, котра відноситься до нечисленних країн із замкнутим металургійним циклом виробництва металів з власних руд і де поширюються впевненість, що чим швидше ми станемо до деталей і машин переробляти свій метал, тим раніше досягнемо європейського рівня добробуту.</w:t>
      </w:r>
    </w:p>
    <w:p w:rsidR="00235F59" w:rsidRDefault="00BA390A"/>
    <w:sectPr w:rsidR="0023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C1"/>
    <w:rsid w:val="00BA390A"/>
    <w:rsid w:val="00C90CC1"/>
    <w:rsid w:val="00F1032D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6BB3D-6C62-4074-B874-1C2EB152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90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date">
    <w:name w:val="date"/>
    <w:basedOn w:val="a0"/>
    <w:rsid w:val="00BA390A"/>
  </w:style>
  <w:style w:type="paragraph" w:styleId="a3">
    <w:name w:val="Normal (Web)"/>
    <w:basedOn w:val="a"/>
    <w:uiPriority w:val="99"/>
    <w:semiHidden/>
    <w:unhideWhenUsed/>
    <w:rsid w:val="00BA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labprice.ua/wp-content/uploads/2016/04/lyttya.jpg.pagespeed.ce_.IRTzk0kV8z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6710</Words>
  <Characters>3825</Characters>
  <Application>Microsoft Office Word</Application>
  <DocSecurity>0</DocSecurity>
  <Lines>31</Lines>
  <Paragraphs>21</Paragraphs>
  <ScaleCrop>false</ScaleCrop>
  <Company/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наталия</dc:creator>
  <cp:keywords/>
  <dc:description/>
  <cp:lastModifiedBy>наталия наталия</cp:lastModifiedBy>
  <cp:revision>2</cp:revision>
  <dcterms:created xsi:type="dcterms:W3CDTF">2020-12-14T20:06:00Z</dcterms:created>
  <dcterms:modified xsi:type="dcterms:W3CDTF">2020-12-14T20:07:00Z</dcterms:modified>
</cp:coreProperties>
</file>