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D" w:rsidRPr="0051137D" w:rsidRDefault="0051137D" w:rsidP="0051137D">
      <w:pPr>
        <w:pStyle w:val="Default"/>
        <w:ind w:firstLine="720"/>
        <w:jc w:val="both"/>
        <w:rPr>
          <w:sz w:val="28"/>
          <w:szCs w:val="28"/>
        </w:rPr>
      </w:pPr>
      <w:r w:rsidRPr="0051137D">
        <w:rPr>
          <w:sz w:val="28"/>
          <w:szCs w:val="28"/>
        </w:rPr>
        <w:t xml:space="preserve">Being English a lingua franca, </w:t>
      </w:r>
      <w:proofErr w:type="gramStart"/>
      <w:r w:rsidRPr="0051137D">
        <w:rPr>
          <w:sz w:val="28"/>
          <w:szCs w:val="28"/>
        </w:rPr>
        <w:t>its</w:t>
      </w:r>
      <w:proofErr w:type="gramEnd"/>
      <w:r w:rsidRPr="0051137D">
        <w:rPr>
          <w:sz w:val="28"/>
          <w:szCs w:val="28"/>
        </w:rPr>
        <w:t xml:space="preserve"> learning and oral fluency are growing challenges if one considers that the European reality is increasingly culturally diverse</w:t>
      </w:r>
      <w:r w:rsidR="00735084" w:rsidRPr="00735084">
        <w:rPr>
          <w:sz w:val="28"/>
          <w:szCs w:val="28"/>
          <w:highlight w:val="yellow"/>
        </w:rPr>
        <w:t>.</w:t>
      </w:r>
      <w:r w:rsidRPr="00735084">
        <w:rPr>
          <w:sz w:val="28"/>
          <w:szCs w:val="28"/>
          <w:highlight w:val="yellow"/>
        </w:rPr>
        <w:t xml:space="preserve"> (Commission of the European Communities </w:t>
      </w:r>
      <w:r w:rsidR="00735084" w:rsidRPr="00735084">
        <w:rPr>
          <w:iCs/>
          <w:sz w:val="28"/>
          <w:szCs w:val="28"/>
          <w:highlight w:val="yellow"/>
        </w:rPr>
        <w:t>Promoting Language Learning and Linguistic</w:t>
      </w:r>
      <w:r w:rsidR="00735084" w:rsidRPr="00735084">
        <w:rPr>
          <w:iCs/>
          <w:sz w:val="28"/>
          <w:szCs w:val="28"/>
          <w:highlight w:val="yellow"/>
        </w:rPr>
        <w:t>;</w:t>
      </w:r>
      <w:r w:rsidR="00735084" w:rsidRPr="00735084">
        <w:rPr>
          <w:iCs/>
          <w:sz w:val="28"/>
          <w:szCs w:val="28"/>
          <w:highlight w:val="yellow"/>
        </w:rPr>
        <w:t xml:space="preserve"> </w:t>
      </w:r>
      <w:r w:rsidRPr="00735084">
        <w:rPr>
          <w:sz w:val="28"/>
          <w:szCs w:val="28"/>
          <w:highlight w:val="yellow"/>
        </w:rPr>
        <w:t>2003)</w:t>
      </w:r>
      <w:r w:rsidRPr="0051137D">
        <w:rPr>
          <w:sz w:val="28"/>
          <w:szCs w:val="28"/>
        </w:rPr>
        <w:t xml:space="preserve"> Being fluent in at least one foreign language facilitates contact with other cultures, imposing this learning itself as a pressing societal challenge. At the same time, given the constant mobile devices evolution and with their increasing number of functionalities, new possibilities are constantly being presented for the formal educational context. The presence and prevalence of mobile technologies in daily routines, whether for professional, educational or leisure purposes, has become widespread, and their almost omnipresent use is infused and implied in people’s daily actions. The mobility of new technologies leads to increasingly more powerful, lighter, more affordable machines, which allow social interactions and learning situations that can take place at anytime, anywhere, daily and on a continuous basis. </w:t>
      </w:r>
    </w:p>
    <w:p w:rsidR="0051137D" w:rsidRPr="0051137D" w:rsidRDefault="0051137D" w:rsidP="0051137D">
      <w:pPr>
        <w:pStyle w:val="Default"/>
        <w:ind w:firstLine="720"/>
        <w:jc w:val="both"/>
        <w:rPr>
          <w:sz w:val="28"/>
          <w:szCs w:val="28"/>
        </w:rPr>
      </w:pPr>
      <w:r w:rsidRPr="0051137D">
        <w:rPr>
          <w:sz w:val="28"/>
          <w:szCs w:val="28"/>
        </w:rPr>
        <w:t xml:space="preserve">These technologies have been recognized as advantageous for learning </w:t>
      </w:r>
      <w:r w:rsidR="00AD1C91">
        <w:rPr>
          <w:sz w:val="28"/>
          <w:szCs w:val="28"/>
          <w:highlight w:val="yellow"/>
        </w:rPr>
        <w:t>[</w:t>
      </w:r>
      <w:proofErr w:type="spellStart"/>
      <w:r w:rsidRPr="00AD1C91">
        <w:rPr>
          <w:sz w:val="28"/>
          <w:szCs w:val="28"/>
          <w:highlight w:val="yellow"/>
        </w:rPr>
        <w:t>Burston</w:t>
      </w:r>
      <w:proofErr w:type="spellEnd"/>
      <w:r w:rsidRPr="00AD1C91">
        <w:rPr>
          <w:sz w:val="28"/>
          <w:szCs w:val="28"/>
          <w:highlight w:val="yellow"/>
        </w:rPr>
        <w:t xml:space="preserve"> </w:t>
      </w:r>
      <w:r w:rsidR="00AD1C91" w:rsidRPr="00AD1C91">
        <w:rPr>
          <w:sz w:val="28"/>
          <w:szCs w:val="28"/>
          <w:highlight w:val="yellow"/>
        </w:rPr>
        <w:t xml:space="preserve">J., </w:t>
      </w:r>
      <w:r w:rsidRPr="00AD1C91">
        <w:rPr>
          <w:sz w:val="28"/>
          <w:szCs w:val="28"/>
          <w:highlight w:val="yellow"/>
        </w:rPr>
        <w:t>2015</w:t>
      </w:r>
      <w:r w:rsidR="00AD1C91" w:rsidRPr="00AD1C91">
        <w:rPr>
          <w:sz w:val="28"/>
          <w:szCs w:val="28"/>
          <w:highlight w:val="yellow"/>
        </w:rPr>
        <w:t xml:space="preserve"> and</w:t>
      </w:r>
      <w:r w:rsidRPr="00AD1C91">
        <w:rPr>
          <w:sz w:val="28"/>
          <w:szCs w:val="28"/>
          <w:highlight w:val="yellow"/>
        </w:rPr>
        <w:t xml:space="preserve"> </w:t>
      </w:r>
      <w:r w:rsidR="00E8726F" w:rsidRPr="00AD1C91">
        <w:rPr>
          <w:sz w:val="28"/>
          <w:szCs w:val="28"/>
          <w:highlight w:val="yellow"/>
        </w:rPr>
        <w:t>2009</w:t>
      </w:r>
      <w:r w:rsidR="00E8726F">
        <w:rPr>
          <w:sz w:val="28"/>
          <w:szCs w:val="28"/>
          <w:highlight w:val="yellow"/>
        </w:rPr>
        <w:t xml:space="preserve"> </w:t>
      </w:r>
      <w:proofErr w:type="spellStart"/>
      <w:r w:rsidRPr="00AD1C91">
        <w:rPr>
          <w:sz w:val="28"/>
          <w:szCs w:val="28"/>
          <w:highlight w:val="yellow"/>
        </w:rPr>
        <w:t>Kukulska</w:t>
      </w:r>
      <w:proofErr w:type="spellEnd"/>
      <w:r w:rsidRPr="00AD1C91">
        <w:rPr>
          <w:sz w:val="28"/>
          <w:szCs w:val="28"/>
          <w:highlight w:val="yellow"/>
        </w:rPr>
        <w:t xml:space="preserve">-Hulme; </w:t>
      </w:r>
      <w:r w:rsidR="00AD1C91" w:rsidRPr="00AD1C91">
        <w:rPr>
          <w:sz w:val="28"/>
          <w:szCs w:val="28"/>
          <w:highlight w:val="yellow"/>
        </w:rPr>
        <w:t xml:space="preserve">J. </w:t>
      </w:r>
      <w:proofErr w:type="spellStart"/>
      <w:r w:rsidR="00E8726F" w:rsidRPr="00E8726F">
        <w:rPr>
          <w:color w:val="auto"/>
          <w:sz w:val="28"/>
          <w:szCs w:val="28"/>
          <w:highlight w:val="yellow"/>
        </w:rPr>
        <w:t>Aprendizagem</w:t>
      </w:r>
      <w:proofErr w:type="spellEnd"/>
      <w:r w:rsidR="00E8726F" w:rsidRPr="00E8726F">
        <w:rPr>
          <w:color w:val="auto"/>
          <w:sz w:val="28"/>
          <w:szCs w:val="28"/>
          <w:highlight w:val="yellow"/>
        </w:rPr>
        <w:t xml:space="preserve"> </w:t>
      </w:r>
      <w:proofErr w:type="spellStart"/>
      <w:r w:rsidR="00E8726F" w:rsidRPr="00E8726F">
        <w:rPr>
          <w:color w:val="auto"/>
          <w:sz w:val="28"/>
          <w:szCs w:val="28"/>
          <w:highlight w:val="yellow"/>
        </w:rPr>
        <w:t>móvel</w:t>
      </w:r>
      <w:proofErr w:type="spellEnd"/>
      <w:r w:rsidR="00E8726F" w:rsidRPr="00E8726F">
        <w:rPr>
          <w:color w:val="auto"/>
          <w:sz w:val="28"/>
          <w:szCs w:val="28"/>
          <w:highlight w:val="yellow"/>
        </w:rPr>
        <w:t xml:space="preserve"> e </w:t>
      </w:r>
      <w:proofErr w:type="spellStart"/>
      <w:r w:rsidR="00E8726F" w:rsidRPr="00E8726F">
        <w:rPr>
          <w:color w:val="auto"/>
          <w:sz w:val="28"/>
          <w:szCs w:val="28"/>
          <w:highlight w:val="yellow"/>
        </w:rPr>
        <w:t>recursos</w:t>
      </w:r>
      <w:proofErr w:type="spellEnd"/>
      <w:r w:rsidRPr="00E8726F">
        <w:rPr>
          <w:sz w:val="28"/>
          <w:szCs w:val="28"/>
          <w:highlight w:val="yellow"/>
        </w:rPr>
        <w:t xml:space="preserve"> </w:t>
      </w:r>
      <w:r w:rsidRPr="00AD1C91">
        <w:rPr>
          <w:sz w:val="28"/>
          <w:szCs w:val="28"/>
          <w:highlight w:val="yellow"/>
        </w:rPr>
        <w:t>2011</w:t>
      </w:r>
      <w:r w:rsidR="00AD1C91" w:rsidRPr="00AD1C91">
        <w:rPr>
          <w:sz w:val="28"/>
          <w:szCs w:val="28"/>
          <w:highlight w:val="yellow"/>
        </w:rPr>
        <w:t>]</w:t>
      </w:r>
      <w:r w:rsidRPr="00AD1C91">
        <w:rPr>
          <w:sz w:val="28"/>
          <w:szCs w:val="28"/>
          <w:highlight w:val="yellow"/>
        </w:rPr>
        <w:t>,</w:t>
      </w:r>
      <w:r w:rsidRPr="0051137D">
        <w:rPr>
          <w:sz w:val="28"/>
          <w:szCs w:val="28"/>
        </w:rPr>
        <w:t xml:space="preserve"> with a focus on student achievement, motivation and competence development. With guidelines for Mobile Learning established by recognised institutions such as the European Commission and the UNESCO </w:t>
      </w:r>
      <w:r w:rsidR="00AD1C91">
        <w:rPr>
          <w:sz w:val="28"/>
          <w:szCs w:val="28"/>
          <w:highlight w:val="yellow"/>
        </w:rPr>
        <w:t>[</w:t>
      </w:r>
      <w:r w:rsidRPr="007A4A1B">
        <w:rPr>
          <w:sz w:val="28"/>
          <w:szCs w:val="28"/>
          <w:highlight w:val="yellow"/>
        </w:rPr>
        <w:t>European</w:t>
      </w:r>
      <w:r w:rsidR="00AD1C91">
        <w:rPr>
          <w:sz w:val="28"/>
          <w:szCs w:val="28"/>
          <w:highlight w:val="yellow"/>
        </w:rPr>
        <w:t xml:space="preserve"> –</w:t>
      </w:r>
      <w:r w:rsidRPr="007A4A1B">
        <w:rPr>
          <w:sz w:val="28"/>
          <w:szCs w:val="28"/>
          <w:highlight w:val="yellow"/>
        </w:rPr>
        <w:t xml:space="preserve"> 2014</w:t>
      </w:r>
      <w:r w:rsidR="00AD1C91">
        <w:rPr>
          <w:sz w:val="28"/>
          <w:szCs w:val="28"/>
          <w:highlight w:val="yellow"/>
        </w:rPr>
        <w:t>,</w:t>
      </w:r>
      <w:r w:rsidRPr="007A4A1B">
        <w:rPr>
          <w:sz w:val="28"/>
          <w:szCs w:val="28"/>
          <w:highlight w:val="yellow"/>
        </w:rPr>
        <w:t xml:space="preserve"> West </w:t>
      </w:r>
      <w:r w:rsidR="00AD1C91">
        <w:rPr>
          <w:sz w:val="28"/>
          <w:szCs w:val="28"/>
          <w:highlight w:val="yellow"/>
        </w:rPr>
        <w:t>and</w:t>
      </w:r>
      <w:r w:rsidRPr="007A4A1B">
        <w:rPr>
          <w:sz w:val="28"/>
          <w:szCs w:val="28"/>
          <w:highlight w:val="yellow"/>
        </w:rPr>
        <w:t xml:space="preserve"> </w:t>
      </w:r>
      <w:r w:rsidR="00AD1C91">
        <w:rPr>
          <w:sz w:val="28"/>
          <w:szCs w:val="28"/>
          <w:highlight w:val="yellow"/>
        </w:rPr>
        <w:t xml:space="preserve">S. </w:t>
      </w:r>
      <w:proofErr w:type="spellStart"/>
      <w:r w:rsidRPr="007A4A1B">
        <w:rPr>
          <w:sz w:val="28"/>
          <w:szCs w:val="28"/>
          <w:highlight w:val="yellow"/>
        </w:rPr>
        <w:t>Vosloo</w:t>
      </w:r>
      <w:proofErr w:type="spellEnd"/>
      <w:r w:rsidR="00AD1C91">
        <w:rPr>
          <w:sz w:val="28"/>
          <w:szCs w:val="28"/>
          <w:highlight w:val="yellow"/>
        </w:rPr>
        <w:t>,</w:t>
      </w:r>
      <w:r w:rsidRPr="007A4A1B">
        <w:rPr>
          <w:sz w:val="28"/>
          <w:szCs w:val="28"/>
          <w:highlight w:val="yellow"/>
        </w:rPr>
        <w:t xml:space="preserve"> 2013</w:t>
      </w:r>
      <w:r w:rsidR="00AD1C91">
        <w:rPr>
          <w:sz w:val="28"/>
          <w:szCs w:val="28"/>
        </w:rPr>
        <w:t>]</w:t>
      </w:r>
      <w:r w:rsidRPr="0051137D">
        <w:rPr>
          <w:sz w:val="28"/>
          <w:szCs w:val="28"/>
        </w:rPr>
        <w:t xml:space="preserve">, new challenges need to be addressed in what concerns equal opportunities in terms of information access, as well as dealing with new technological contexts and digital literacy </w:t>
      </w:r>
      <w:r w:rsidRPr="007A4A1B">
        <w:rPr>
          <w:sz w:val="28"/>
          <w:szCs w:val="28"/>
          <w:highlight w:val="yellow"/>
        </w:rPr>
        <w:t>(</w:t>
      </w:r>
      <w:r w:rsidR="00AD1C91">
        <w:rPr>
          <w:sz w:val="28"/>
          <w:szCs w:val="28"/>
          <w:highlight w:val="yellow"/>
        </w:rPr>
        <w:t xml:space="preserve">A. </w:t>
      </w:r>
      <w:r w:rsidRPr="007A4A1B">
        <w:rPr>
          <w:sz w:val="28"/>
          <w:szCs w:val="28"/>
          <w:highlight w:val="yellow"/>
        </w:rPr>
        <w:t>Ferrari</w:t>
      </w:r>
      <w:r w:rsidR="00AD1C91">
        <w:rPr>
          <w:sz w:val="28"/>
          <w:szCs w:val="28"/>
          <w:highlight w:val="yellow"/>
        </w:rPr>
        <w:t>;</w:t>
      </w:r>
      <w:r w:rsidRPr="007A4A1B">
        <w:rPr>
          <w:sz w:val="28"/>
          <w:szCs w:val="28"/>
          <w:highlight w:val="yellow"/>
        </w:rPr>
        <w:t xml:space="preserve"> </w:t>
      </w:r>
      <w:proofErr w:type="spellStart"/>
      <w:r w:rsidRPr="007A4A1B">
        <w:rPr>
          <w:sz w:val="28"/>
          <w:szCs w:val="28"/>
          <w:highlight w:val="yellow"/>
        </w:rPr>
        <w:t>Brečko</w:t>
      </w:r>
      <w:proofErr w:type="spellEnd"/>
      <w:r w:rsidRPr="007A4A1B">
        <w:rPr>
          <w:sz w:val="28"/>
          <w:szCs w:val="28"/>
          <w:highlight w:val="yellow"/>
        </w:rPr>
        <w:t xml:space="preserve"> &amp; </w:t>
      </w:r>
      <w:r w:rsidR="00AD1C91">
        <w:rPr>
          <w:sz w:val="28"/>
          <w:szCs w:val="28"/>
          <w:highlight w:val="yellow"/>
        </w:rPr>
        <w:t xml:space="preserve">Y. </w:t>
      </w:r>
      <w:proofErr w:type="spellStart"/>
      <w:r w:rsidRPr="007A4A1B">
        <w:rPr>
          <w:sz w:val="28"/>
          <w:szCs w:val="28"/>
          <w:highlight w:val="yellow"/>
        </w:rPr>
        <w:t>Punie</w:t>
      </w:r>
      <w:proofErr w:type="spellEnd"/>
      <w:r w:rsidRPr="007A4A1B">
        <w:rPr>
          <w:sz w:val="28"/>
          <w:szCs w:val="28"/>
          <w:highlight w:val="yellow"/>
        </w:rPr>
        <w:t>)</w:t>
      </w:r>
      <w:r w:rsidRPr="0051137D">
        <w:rPr>
          <w:sz w:val="28"/>
          <w:szCs w:val="28"/>
        </w:rPr>
        <w:t xml:space="preserve">. Given the ever growing challenges of </w:t>
      </w:r>
      <w:proofErr w:type="spellStart"/>
      <w:r w:rsidRPr="0051137D">
        <w:rPr>
          <w:sz w:val="28"/>
          <w:szCs w:val="28"/>
        </w:rPr>
        <w:t>plurilingual</w:t>
      </w:r>
      <w:proofErr w:type="spellEnd"/>
      <w:r w:rsidRPr="0051137D">
        <w:rPr>
          <w:sz w:val="28"/>
          <w:szCs w:val="28"/>
        </w:rPr>
        <w:t xml:space="preserve"> and cultural contexts in the classroom, it seems pertinent to study the affinities between mobile learning and foreign language learning. </w:t>
      </w:r>
    </w:p>
    <w:p w:rsidR="0051137D" w:rsidRPr="0051137D" w:rsidRDefault="0051137D" w:rsidP="0051137D">
      <w:pPr>
        <w:pStyle w:val="Default"/>
        <w:ind w:firstLine="720"/>
        <w:jc w:val="both"/>
        <w:rPr>
          <w:color w:val="auto"/>
          <w:sz w:val="28"/>
          <w:szCs w:val="28"/>
        </w:rPr>
      </w:pPr>
      <w:r w:rsidRPr="0051137D">
        <w:rPr>
          <w:sz w:val="28"/>
          <w:szCs w:val="28"/>
        </w:rPr>
        <w:t xml:space="preserve">The research presented here pays special attention to mobile technologies (MT) and their pedagogical advantages when integrated to lead students to create their own digital contents in the specific context of learning English as a Foreign Language (EFL). This work focuses on student learning and the possible benefits resulting from this tablet integration, in a one-to-one implementation model (1:1, </w:t>
      </w:r>
      <w:r w:rsidRPr="0051137D">
        <w:rPr>
          <w:i/>
          <w:iCs/>
          <w:sz w:val="28"/>
          <w:szCs w:val="28"/>
        </w:rPr>
        <w:t xml:space="preserve">i.e. </w:t>
      </w:r>
      <w:r w:rsidRPr="0051137D">
        <w:rPr>
          <w:sz w:val="28"/>
          <w:szCs w:val="28"/>
        </w:rPr>
        <w:t xml:space="preserve">a ratio of one device per </w:t>
      </w:r>
      <w:r>
        <w:rPr>
          <w:sz w:val="28"/>
          <w:szCs w:val="28"/>
        </w:rPr>
        <w:t xml:space="preserve"> </w:t>
      </w:r>
      <w:r w:rsidRPr="0051137D">
        <w:rPr>
          <w:color w:val="auto"/>
          <w:sz w:val="28"/>
          <w:szCs w:val="28"/>
        </w:rPr>
        <w:t xml:space="preserve">student in the classroom) in the 3rd cycle of basic education in Portugal (7th and 8th grade). The research question focuses on the contributions of this integration to students’ motivation to learn EFL. </w:t>
      </w:r>
    </w:p>
    <w:p w:rsidR="0051137D" w:rsidRDefault="0051137D" w:rsidP="0051137D">
      <w:pPr>
        <w:pStyle w:val="Default"/>
        <w:jc w:val="both"/>
        <w:rPr>
          <w:b/>
          <w:bCs/>
          <w:color w:val="auto"/>
          <w:sz w:val="28"/>
          <w:szCs w:val="28"/>
        </w:rPr>
      </w:pPr>
    </w:p>
    <w:p w:rsidR="0051137D" w:rsidRPr="0051137D" w:rsidRDefault="0051137D" w:rsidP="0051137D">
      <w:pPr>
        <w:pStyle w:val="Default"/>
        <w:jc w:val="both"/>
        <w:rPr>
          <w:color w:val="auto"/>
          <w:sz w:val="28"/>
          <w:szCs w:val="28"/>
        </w:rPr>
      </w:pPr>
      <w:r w:rsidRPr="0051137D">
        <w:rPr>
          <w:b/>
          <w:bCs/>
          <w:color w:val="auto"/>
          <w:sz w:val="28"/>
          <w:szCs w:val="28"/>
        </w:rPr>
        <w:t xml:space="preserve">2. Mobile assisted language learning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The concept of Mobile Learning (ML) was understood by </w:t>
      </w:r>
      <w:proofErr w:type="spellStart"/>
      <w:r w:rsidRPr="0051137D">
        <w:rPr>
          <w:color w:val="auto"/>
          <w:sz w:val="28"/>
          <w:szCs w:val="28"/>
        </w:rPr>
        <w:t>Traxler</w:t>
      </w:r>
      <w:proofErr w:type="spellEnd"/>
      <w:r w:rsidRPr="0051137D">
        <w:rPr>
          <w:color w:val="auto"/>
          <w:sz w:val="28"/>
          <w:szCs w:val="28"/>
        </w:rPr>
        <w:t xml:space="preserve"> </w:t>
      </w:r>
      <w:r w:rsidRPr="007A4A1B">
        <w:rPr>
          <w:color w:val="auto"/>
          <w:sz w:val="28"/>
          <w:szCs w:val="28"/>
          <w:highlight w:val="yellow"/>
        </w:rPr>
        <w:t>(</w:t>
      </w:r>
      <w:proofErr w:type="spellStart"/>
      <w:r w:rsidR="006558AB" w:rsidRPr="006558AB">
        <w:rPr>
          <w:color w:val="auto"/>
          <w:sz w:val="28"/>
          <w:szCs w:val="28"/>
          <w:highlight w:val="yellow"/>
        </w:rPr>
        <w:t>Traxler</w:t>
      </w:r>
      <w:proofErr w:type="spellEnd"/>
      <w:r w:rsidR="006558AB" w:rsidRPr="0051137D">
        <w:rPr>
          <w:color w:val="auto"/>
          <w:sz w:val="28"/>
          <w:szCs w:val="28"/>
        </w:rPr>
        <w:t xml:space="preserve"> </w:t>
      </w:r>
      <w:r w:rsidRPr="007A4A1B">
        <w:rPr>
          <w:color w:val="auto"/>
          <w:sz w:val="28"/>
          <w:szCs w:val="28"/>
          <w:highlight w:val="yellow"/>
        </w:rPr>
        <w:t>2009</w:t>
      </w:r>
      <w:r w:rsidR="006558AB">
        <w:rPr>
          <w:color w:val="auto"/>
          <w:sz w:val="28"/>
          <w:szCs w:val="28"/>
          <w:highlight w:val="yellow"/>
        </w:rPr>
        <w:t xml:space="preserve">  page </w:t>
      </w:r>
      <w:r w:rsidRPr="007A4A1B">
        <w:rPr>
          <w:color w:val="auto"/>
          <w:sz w:val="28"/>
          <w:szCs w:val="28"/>
          <w:highlight w:val="yellow"/>
        </w:rPr>
        <w:t>4)</w:t>
      </w:r>
      <w:r w:rsidRPr="0051137D">
        <w:rPr>
          <w:color w:val="auto"/>
          <w:sz w:val="28"/>
          <w:szCs w:val="28"/>
        </w:rPr>
        <w:t xml:space="preserve">, not only as the combination of the two terms, but rather as a variation between the mobile continuation of e-learning and another form of learning that adapts to challenges and different limitations. This is particularly true when there is a lack of resources or when technologies can be used to widen the opportunities for a more authentic learning. </w:t>
      </w:r>
      <w:proofErr w:type="spellStart"/>
      <w:r w:rsidRPr="0051137D">
        <w:rPr>
          <w:color w:val="auto"/>
          <w:sz w:val="28"/>
          <w:szCs w:val="28"/>
        </w:rPr>
        <w:t>Traxler</w:t>
      </w:r>
      <w:proofErr w:type="spellEnd"/>
      <w:r w:rsidRPr="0051137D">
        <w:rPr>
          <w:color w:val="auto"/>
          <w:sz w:val="28"/>
          <w:szCs w:val="28"/>
        </w:rPr>
        <w:t xml:space="preserve"> considered it a difficult concept to define, resulting from the ubiquitous </w:t>
      </w:r>
      <w:r w:rsidRPr="0051137D">
        <w:rPr>
          <w:color w:val="auto"/>
          <w:sz w:val="28"/>
          <w:szCs w:val="28"/>
        </w:rPr>
        <w:lastRenderedPageBreak/>
        <w:t xml:space="preserve">integration of the various mobile and wireless technologies (not yet referring to tablets), and that ML would become an independent domain. </w:t>
      </w:r>
      <w:proofErr w:type="spellStart"/>
      <w:r w:rsidRPr="0051137D">
        <w:rPr>
          <w:color w:val="auto"/>
          <w:sz w:val="28"/>
          <w:szCs w:val="28"/>
        </w:rPr>
        <w:t>Kukulska</w:t>
      </w:r>
      <w:proofErr w:type="spellEnd"/>
      <w:r w:rsidRPr="0051137D">
        <w:rPr>
          <w:color w:val="auto"/>
          <w:sz w:val="28"/>
          <w:szCs w:val="28"/>
        </w:rPr>
        <w:t xml:space="preserve">-Hulme </w:t>
      </w:r>
      <w:r w:rsidRPr="007A4A1B">
        <w:rPr>
          <w:color w:val="auto"/>
          <w:sz w:val="28"/>
          <w:szCs w:val="28"/>
          <w:highlight w:val="yellow"/>
        </w:rPr>
        <w:t>(</w:t>
      </w:r>
      <w:r w:rsidR="00E8726F" w:rsidRPr="00E8726F">
        <w:rPr>
          <w:color w:val="auto"/>
          <w:sz w:val="28"/>
          <w:szCs w:val="28"/>
          <w:highlight w:val="yellow"/>
        </w:rPr>
        <w:t>Hulme</w:t>
      </w:r>
      <w:r w:rsidR="00E8726F">
        <w:rPr>
          <w:color w:val="auto"/>
          <w:sz w:val="28"/>
          <w:szCs w:val="28"/>
        </w:rPr>
        <w:t>,</w:t>
      </w:r>
      <w:r w:rsidR="00E8726F" w:rsidRPr="0051137D">
        <w:rPr>
          <w:color w:val="auto"/>
          <w:sz w:val="28"/>
          <w:szCs w:val="28"/>
        </w:rPr>
        <w:t xml:space="preserve"> </w:t>
      </w:r>
      <w:r w:rsidRPr="007A4A1B">
        <w:rPr>
          <w:color w:val="auto"/>
          <w:sz w:val="28"/>
          <w:szCs w:val="28"/>
          <w:highlight w:val="yellow"/>
        </w:rPr>
        <w:t>2009)</w:t>
      </w:r>
      <w:r w:rsidRPr="0051137D">
        <w:rPr>
          <w:color w:val="auto"/>
          <w:sz w:val="28"/>
          <w:szCs w:val="28"/>
        </w:rPr>
        <w:t xml:space="preserve">, agreeing with </w:t>
      </w:r>
      <w:proofErr w:type="spellStart"/>
      <w:r w:rsidRPr="0051137D">
        <w:rPr>
          <w:color w:val="auto"/>
          <w:sz w:val="28"/>
          <w:szCs w:val="28"/>
        </w:rPr>
        <w:t>Traxler</w:t>
      </w:r>
      <w:proofErr w:type="spellEnd"/>
      <w:r w:rsidRPr="0051137D">
        <w:rPr>
          <w:color w:val="auto"/>
          <w:sz w:val="28"/>
          <w:szCs w:val="28"/>
        </w:rPr>
        <w:t xml:space="preserve">, draws attention to the relevance of the distinction between the various meanings underlying the word mobility, associated with formal and informal learning, since it may refer to mobile technologies, to mobile content, but also to the mobile learner, stressing not just mobility but also the learning opportunities that are generated around it. </w:t>
      </w:r>
      <w:proofErr w:type="spellStart"/>
      <w:r w:rsidRPr="0051137D">
        <w:rPr>
          <w:color w:val="auto"/>
          <w:sz w:val="28"/>
          <w:szCs w:val="28"/>
        </w:rPr>
        <w:t>Pegrum</w:t>
      </w:r>
      <w:proofErr w:type="spellEnd"/>
      <w:r w:rsidRPr="0051137D">
        <w:rPr>
          <w:color w:val="auto"/>
          <w:sz w:val="28"/>
          <w:szCs w:val="28"/>
        </w:rPr>
        <w:t xml:space="preserve">, Oakley and Faulkner </w:t>
      </w:r>
      <w:r w:rsidRPr="007A4A1B">
        <w:rPr>
          <w:color w:val="auto"/>
          <w:sz w:val="28"/>
          <w:szCs w:val="28"/>
          <w:highlight w:val="yellow"/>
        </w:rPr>
        <w:t>(2013</w:t>
      </w:r>
      <w:r w:rsidR="00E8726F">
        <w:rPr>
          <w:color w:val="auto"/>
          <w:sz w:val="28"/>
          <w:szCs w:val="28"/>
          <w:highlight w:val="yellow"/>
        </w:rPr>
        <w:t xml:space="preserve"> </w:t>
      </w:r>
      <w:r w:rsidR="00E8726F" w:rsidRPr="00E8726F">
        <w:rPr>
          <w:color w:val="auto"/>
          <w:sz w:val="28"/>
          <w:szCs w:val="28"/>
          <w:highlight w:val="yellow"/>
        </w:rPr>
        <w:t>Oakley and Faulkner</w:t>
      </w:r>
      <w:r w:rsidRPr="007A4A1B">
        <w:rPr>
          <w:color w:val="auto"/>
          <w:sz w:val="28"/>
          <w:szCs w:val="28"/>
          <w:highlight w:val="yellow"/>
        </w:rPr>
        <w:t>)</w:t>
      </w:r>
      <w:r w:rsidRPr="0051137D">
        <w:rPr>
          <w:color w:val="auto"/>
          <w:sz w:val="28"/>
          <w:szCs w:val="28"/>
        </w:rPr>
        <w:t xml:space="preserve"> also stress the fact that the mobility of these devices might create new learning opportunities, particularly if more than just the students or the devices are in movement – if the learning experience is in movement.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What the technological evolution has allowed </w:t>
      </w:r>
      <w:proofErr w:type="gramStart"/>
      <w:r w:rsidRPr="0051137D">
        <w:rPr>
          <w:color w:val="auto"/>
          <w:sz w:val="28"/>
          <w:szCs w:val="28"/>
        </w:rPr>
        <w:t>to concentrate</w:t>
      </w:r>
      <w:proofErr w:type="gramEnd"/>
      <w:r w:rsidRPr="0051137D">
        <w:rPr>
          <w:color w:val="auto"/>
          <w:sz w:val="28"/>
          <w:szCs w:val="28"/>
        </w:rPr>
        <w:t xml:space="preserve"> in a single mobile device has been recognised as the advantages that ML can bring to the educational context</w:t>
      </w:r>
      <w:r w:rsidR="00AE4CC2" w:rsidRPr="00AE4CC2">
        <w:rPr>
          <w:color w:val="auto"/>
          <w:sz w:val="28"/>
          <w:szCs w:val="28"/>
          <w:highlight w:val="yellow"/>
        </w:rPr>
        <w:t>.</w:t>
      </w:r>
      <w:r w:rsidRPr="00AE4CC2">
        <w:rPr>
          <w:color w:val="auto"/>
          <w:sz w:val="28"/>
          <w:szCs w:val="28"/>
          <w:highlight w:val="yellow"/>
        </w:rPr>
        <w:t xml:space="preserve"> (</w:t>
      </w:r>
      <w:proofErr w:type="spellStart"/>
      <w:r w:rsidR="00E8726F" w:rsidRPr="00AE4CC2">
        <w:rPr>
          <w:color w:val="auto"/>
          <w:sz w:val="28"/>
          <w:szCs w:val="28"/>
          <w:highlight w:val="yellow"/>
        </w:rPr>
        <w:t>Traxler</w:t>
      </w:r>
      <w:proofErr w:type="spellEnd"/>
      <w:r w:rsidR="00E8726F" w:rsidRPr="00AE4CC2">
        <w:rPr>
          <w:color w:val="auto"/>
          <w:sz w:val="28"/>
          <w:szCs w:val="28"/>
          <w:highlight w:val="yellow"/>
        </w:rPr>
        <w:t xml:space="preserve"> </w:t>
      </w:r>
      <w:proofErr w:type="spellStart"/>
      <w:r w:rsidR="00E8726F" w:rsidRPr="00AE4CC2">
        <w:rPr>
          <w:color w:val="auto"/>
          <w:sz w:val="28"/>
          <w:szCs w:val="28"/>
          <w:highlight w:val="yellow"/>
        </w:rPr>
        <w:t>Aprendizagem</w:t>
      </w:r>
      <w:proofErr w:type="spellEnd"/>
      <w:r w:rsidR="00E8726F" w:rsidRPr="00AE4CC2">
        <w:rPr>
          <w:color w:val="auto"/>
          <w:sz w:val="28"/>
          <w:szCs w:val="28"/>
          <w:highlight w:val="yellow"/>
        </w:rPr>
        <w:t xml:space="preserve"> </w:t>
      </w:r>
      <w:proofErr w:type="spellStart"/>
      <w:r w:rsidR="00E8726F" w:rsidRPr="00AE4CC2">
        <w:rPr>
          <w:color w:val="auto"/>
          <w:sz w:val="28"/>
          <w:szCs w:val="28"/>
          <w:highlight w:val="yellow"/>
        </w:rPr>
        <w:t>móvel</w:t>
      </w:r>
      <w:proofErr w:type="spellEnd"/>
      <w:r w:rsidR="00E8726F" w:rsidRPr="00AE4CC2">
        <w:rPr>
          <w:color w:val="auto"/>
          <w:sz w:val="28"/>
          <w:szCs w:val="28"/>
          <w:highlight w:val="yellow"/>
        </w:rPr>
        <w:t xml:space="preserve"> e </w:t>
      </w:r>
      <w:proofErr w:type="spellStart"/>
      <w:r w:rsidR="00E8726F" w:rsidRPr="00AE4CC2">
        <w:rPr>
          <w:color w:val="auto"/>
          <w:sz w:val="28"/>
          <w:szCs w:val="28"/>
          <w:highlight w:val="yellow"/>
        </w:rPr>
        <w:t>recursos</w:t>
      </w:r>
      <w:proofErr w:type="spellEnd"/>
      <w:r w:rsidR="00E8726F" w:rsidRPr="00AE4CC2">
        <w:rPr>
          <w:color w:val="auto"/>
          <w:sz w:val="28"/>
          <w:szCs w:val="28"/>
          <w:highlight w:val="yellow"/>
        </w:rPr>
        <w:t xml:space="preserve"> 2011</w:t>
      </w:r>
      <w:r w:rsidR="00E8726F" w:rsidRPr="00AE4CC2">
        <w:rPr>
          <w:color w:val="auto"/>
          <w:sz w:val="28"/>
          <w:szCs w:val="28"/>
          <w:highlight w:val="yellow"/>
        </w:rPr>
        <w:t xml:space="preserve"> </w:t>
      </w:r>
      <w:proofErr w:type="spellStart"/>
      <w:r w:rsidRPr="00AE4CC2">
        <w:rPr>
          <w:color w:val="auto"/>
          <w:sz w:val="28"/>
          <w:szCs w:val="28"/>
          <w:highlight w:val="yellow"/>
        </w:rPr>
        <w:t>Carvalho</w:t>
      </w:r>
      <w:proofErr w:type="spellEnd"/>
      <w:r w:rsidRPr="00AE4CC2">
        <w:rPr>
          <w:color w:val="auto"/>
          <w:sz w:val="28"/>
          <w:szCs w:val="28"/>
          <w:highlight w:val="yellow"/>
        </w:rPr>
        <w:t xml:space="preserve"> 2012; </w:t>
      </w:r>
      <w:proofErr w:type="spellStart"/>
      <w:r w:rsidRPr="00AE4CC2">
        <w:rPr>
          <w:color w:val="auto"/>
          <w:sz w:val="28"/>
          <w:szCs w:val="28"/>
          <w:highlight w:val="yellow"/>
        </w:rPr>
        <w:t>Kukulska</w:t>
      </w:r>
      <w:proofErr w:type="spellEnd"/>
      <w:r w:rsidRPr="00AE4CC2">
        <w:rPr>
          <w:color w:val="auto"/>
          <w:sz w:val="28"/>
          <w:szCs w:val="28"/>
          <w:highlight w:val="yellow"/>
        </w:rPr>
        <w:t xml:space="preserve">-Hulme </w:t>
      </w:r>
      <w:proofErr w:type="gramStart"/>
      <w:r w:rsidRPr="00AE4CC2">
        <w:rPr>
          <w:color w:val="auto"/>
          <w:sz w:val="28"/>
          <w:szCs w:val="28"/>
          <w:highlight w:val="yellow"/>
        </w:rPr>
        <w:t>2009;</w:t>
      </w:r>
      <w:proofErr w:type="gramEnd"/>
      <w:r w:rsidRPr="00AE4CC2">
        <w:rPr>
          <w:color w:val="auto"/>
          <w:sz w:val="28"/>
          <w:szCs w:val="28"/>
          <w:highlight w:val="yellow"/>
        </w:rPr>
        <w:t>)</w:t>
      </w:r>
      <w:r w:rsidR="00AE4CC2" w:rsidRPr="00AE4CC2">
        <w:rPr>
          <w:color w:val="auto"/>
          <w:sz w:val="28"/>
          <w:szCs w:val="28"/>
          <w:highlight w:val="yellow"/>
        </w:rPr>
        <w:t>.</w:t>
      </w:r>
      <w:r w:rsidRPr="0051137D">
        <w:rPr>
          <w:color w:val="auto"/>
          <w:sz w:val="28"/>
          <w:szCs w:val="28"/>
        </w:rPr>
        <w:t xml:space="preserve"> For example, by bringing together formal and informal learning contexts, allowing learning on the move, the ubiquity of mobile devices engenders interest in different ways of learning and teaching </w:t>
      </w:r>
      <w:r w:rsidRPr="007A4A1B">
        <w:rPr>
          <w:color w:val="auto"/>
          <w:sz w:val="28"/>
          <w:szCs w:val="28"/>
          <w:highlight w:val="yellow"/>
        </w:rPr>
        <w:t>(</w:t>
      </w:r>
      <w:proofErr w:type="spellStart"/>
      <w:r w:rsidRPr="007A4A1B">
        <w:rPr>
          <w:color w:val="auto"/>
          <w:sz w:val="28"/>
          <w:szCs w:val="28"/>
          <w:highlight w:val="yellow"/>
        </w:rPr>
        <w:t>Kukulska</w:t>
      </w:r>
      <w:proofErr w:type="spellEnd"/>
      <w:r w:rsidRPr="007A4A1B">
        <w:rPr>
          <w:color w:val="auto"/>
          <w:sz w:val="28"/>
          <w:szCs w:val="28"/>
          <w:highlight w:val="yellow"/>
        </w:rPr>
        <w:t>-Hulme 2009)</w:t>
      </w:r>
      <w:r w:rsidRPr="0051137D">
        <w:rPr>
          <w:color w:val="auto"/>
          <w:sz w:val="28"/>
          <w:szCs w:val="28"/>
        </w:rPr>
        <w:t xml:space="preserve">. </w:t>
      </w:r>
    </w:p>
    <w:p w:rsidR="0051137D" w:rsidRPr="0051137D" w:rsidRDefault="0051137D" w:rsidP="0051137D">
      <w:pPr>
        <w:pStyle w:val="Default"/>
        <w:ind w:firstLine="720"/>
        <w:jc w:val="both"/>
        <w:rPr>
          <w:color w:val="auto"/>
          <w:sz w:val="28"/>
          <w:szCs w:val="28"/>
        </w:rPr>
      </w:pPr>
      <w:r w:rsidRPr="0051137D">
        <w:rPr>
          <w:color w:val="auto"/>
          <w:sz w:val="28"/>
          <w:szCs w:val="28"/>
        </w:rPr>
        <w:t>Still far from a consensual definition of ML, it is an area that has had a rapid evolution in educational research</w:t>
      </w:r>
      <w:r w:rsidR="007513D3" w:rsidRPr="007513D3">
        <w:rPr>
          <w:color w:val="auto"/>
          <w:sz w:val="28"/>
          <w:szCs w:val="28"/>
          <w:highlight w:val="yellow"/>
        </w:rPr>
        <w:t>,</w:t>
      </w:r>
      <w:r w:rsidRPr="007513D3">
        <w:rPr>
          <w:color w:val="auto"/>
          <w:sz w:val="28"/>
          <w:szCs w:val="28"/>
          <w:highlight w:val="yellow"/>
        </w:rPr>
        <w:t xml:space="preserve"> (</w:t>
      </w:r>
      <w:proofErr w:type="spellStart"/>
      <w:r w:rsidR="0073322E" w:rsidRPr="007513D3">
        <w:rPr>
          <w:color w:val="auto"/>
          <w:sz w:val="28"/>
          <w:szCs w:val="28"/>
          <w:highlight w:val="yellow"/>
        </w:rPr>
        <w:t>Pegrum</w:t>
      </w:r>
      <w:proofErr w:type="spellEnd"/>
      <w:r w:rsidR="0073322E" w:rsidRPr="007513D3">
        <w:rPr>
          <w:color w:val="auto"/>
          <w:sz w:val="28"/>
          <w:szCs w:val="28"/>
          <w:highlight w:val="yellow"/>
        </w:rPr>
        <w:t>, Oakley &amp; Faulkner Schools going mobile: A study of the adoption</w:t>
      </w:r>
      <w:r w:rsidR="0073322E" w:rsidRPr="007513D3">
        <w:rPr>
          <w:color w:val="auto"/>
          <w:sz w:val="28"/>
          <w:szCs w:val="28"/>
          <w:highlight w:val="yellow"/>
        </w:rPr>
        <w:t xml:space="preserve"> </w:t>
      </w:r>
      <w:proofErr w:type="spellStart"/>
      <w:r w:rsidRPr="007513D3">
        <w:rPr>
          <w:color w:val="auto"/>
          <w:sz w:val="28"/>
          <w:szCs w:val="28"/>
          <w:highlight w:val="yellow"/>
        </w:rPr>
        <w:t>Kukulska</w:t>
      </w:r>
      <w:proofErr w:type="spellEnd"/>
      <w:r w:rsidRPr="007513D3">
        <w:rPr>
          <w:color w:val="auto"/>
          <w:sz w:val="28"/>
          <w:szCs w:val="28"/>
          <w:highlight w:val="yellow"/>
        </w:rPr>
        <w:t xml:space="preserve">-Hulme </w:t>
      </w:r>
      <w:proofErr w:type="gramStart"/>
      <w:r w:rsidRPr="007513D3">
        <w:rPr>
          <w:color w:val="auto"/>
          <w:sz w:val="28"/>
          <w:szCs w:val="28"/>
          <w:highlight w:val="yellow"/>
        </w:rPr>
        <w:t>2009;</w:t>
      </w:r>
      <w:proofErr w:type="gramEnd"/>
      <w:r w:rsidRPr="007513D3">
        <w:rPr>
          <w:color w:val="auto"/>
          <w:sz w:val="28"/>
          <w:szCs w:val="28"/>
          <w:highlight w:val="yellow"/>
        </w:rPr>
        <w:t>)</w:t>
      </w:r>
      <w:r w:rsidRPr="0051137D">
        <w:rPr>
          <w:color w:val="auto"/>
          <w:sz w:val="28"/>
          <w:szCs w:val="28"/>
        </w:rPr>
        <w:t xml:space="preserve"> not only due to the technological development, but also because of the ambiguity of mobility. The ‘mobility’ of learning has aroused the interest of research in different aspects, as it differs from ‘portability’, with mobile devices being a lot more flexible than portable ones.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The research field of ML also points to benefits for students and learning in the specific cases of 1:1 integration models, preferably with the students’ appropriation and ownership of the devices </w:t>
      </w:r>
      <w:r w:rsidRPr="007A4A1B">
        <w:rPr>
          <w:color w:val="auto"/>
          <w:sz w:val="28"/>
          <w:szCs w:val="28"/>
          <w:highlight w:val="yellow"/>
        </w:rPr>
        <w:t>(</w:t>
      </w:r>
      <w:proofErr w:type="spellStart"/>
      <w:r w:rsidRPr="007A4A1B">
        <w:rPr>
          <w:color w:val="auto"/>
          <w:sz w:val="28"/>
          <w:szCs w:val="28"/>
          <w:highlight w:val="yellow"/>
        </w:rPr>
        <w:t>Kukulska</w:t>
      </w:r>
      <w:proofErr w:type="spellEnd"/>
      <w:r w:rsidRPr="007A4A1B">
        <w:rPr>
          <w:color w:val="auto"/>
          <w:sz w:val="28"/>
          <w:szCs w:val="28"/>
          <w:highlight w:val="yellow"/>
        </w:rPr>
        <w:t xml:space="preserve">-Hulme 2009; </w:t>
      </w:r>
      <w:proofErr w:type="spellStart"/>
      <w:r w:rsidR="00000F3C" w:rsidRPr="00000F3C">
        <w:rPr>
          <w:color w:val="auto"/>
          <w:sz w:val="28"/>
          <w:szCs w:val="28"/>
          <w:highlight w:val="yellow"/>
        </w:rPr>
        <w:t>Pegrum</w:t>
      </w:r>
      <w:proofErr w:type="spellEnd"/>
      <w:r w:rsidR="00000F3C" w:rsidRPr="00000F3C">
        <w:rPr>
          <w:color w:val="auto"/>
          <w:sz w:val="28"/>
          <w:szCs w:val="28"/>
          <w:highlight w:val="yellow"/>
        </w:rPr>
        <w:t xml:space="preserve">, M., Oakley, G. &amp; Faulkner, R. (2013). </w:t>
      </w:r>
      <w:proofErr w:type="gramStart"/>
      <w:r w:rsidR="00000F3C" w:rsidRPr="00000F3C">
        <w:rPr>
          <w:color w:val="auto"/>
          <w:sz w:val="28"/>
          <w:szCs w:val="28"/>
          <w:highlight w:val="yellow"/>
        </w:rPr>
        <w:t>Schools</w:t>
      </w:r>
      <w:r w:rsidRPr="00000F3C">
        <w:rPr>
          <w:i/>
          <w:iCs/>
          <w:color w:val="auto"/>
          <w:sz w:val="28"/>
          <w:szCs w:val="28"/>
          <w:highlight w:val="yellow"/>
        </w:rPr>
        <w:t xml:space="preserve"> </w:t>
      </w:r>
      <w:r w:rsidRPr="007A4A1B">
        <w:rPr>
          <w:color w:val="auto"/>
          <w:sz w:val="28"/>
          <w:szCs w:val="28"/>
          <w:highlight w:val="yellow"/>
        </w:rPr>
        <w:t>2013)</w:t>
      </w:r>
      <w:r w:rsidRPr="0051137D">
        <w:rPr>
          <w:color w:val="auto"/>
          <w:sz w:val="28"/>
          <w:szCs w:val="28"/>
        </w:rPr>
        <w:t>.</w:t>
      </w:r>
      <w:proofErr w:type="gramEnd"/>
      <w:r w:rsidRPr="0051137D">
        <w:rPr>
          <w:color w:val="auto"/>
          <w:sz w:val="28"/>
          <w:szCs w:val="28"/>
        </w:rPr>
        <w:t xml:space="preserve"> The mobility of the equipment provides different opportunities by allowing students to move and access content and data simultaneously, which may lead to different types of production as well </w:t>
      </w:r>
      <w:r w:rsidR="00000F3C">
        <w:rPr>
          <w:color w:val="auto"/>
          <w:sz w:val="28"/>
          <w:szCs w:val="28"/>
          <w:highlight w:val="yellow"/>
        </w:rPr>
        <w:t xml:space="preserve">[A. </w:t>
      </w:r>
      <w:r w:rsidRPr="007A4A1B">
        <w:rPr>
          <w:color w:val="auto"/>
          <w:sz w:val="28"/>
          <w:szCs w:val="28"/>
          <w:highlight w:val="yellow"/>
        </w:rPr>
        <w:t>Kukulska-</w:t>
      </w:r>
      <w:r w:rsidR="00000F3C" w:rsidRPr="007A4A1B">
        <w:rPr>
          <w:color w:val="auto"/>
          <w:sz w:val="28"/>
          <w:szCs w:val="28"/>
          <w:highlight w:val="yellow"/>
        </w:rPr>
        <w:t>2009</w:t>
      </w:r>
      <w:r w:rsidR="00000F3C">
        <w:rPr>
          <w:color w:val="auto"/>
          <w:sz w:val="28"/>
          <w:szCs w:val="28"/>
          <w:highlight w:val="yellow"/>
        </w:rPr>
        <w:t xml:space="preserve"> </w:t>
      </w:r>
      <w:r w:rsidRPr="007A4A1B">
        <w:rPr>
          <w:color w:val="auto"/>
          <w:sz w:val="28"/>
          <w:szCs w:val="28"/>
          <w:highlight w:val="yellow"/>
        </w:rPr>
        <w:t>Hulme</w:t>
      </w:r>
      <w:r w:rsidR="00000F3C">
        <w:rPr>
          <w:color w:val="auto"/>
          <w:sz w:val="28"/>
          <w:szCs w:val="28"/>
        </w:rPr>
        <w:t>]</w:t>
      </w:r>
      <w:r w:rsidRPr="0051137D">
        <w:rPr>
          <w:color w:val="auto"/>
          <w:sz w:val="28"/>
          <w:szCs w:val="28"/>
        </w:rPr>
        <w:t xml:space="preserve">. Other advantages mentioned are associated to the easy access to information, the adaptability to students’ needs </w:t>
      </w:r>
      <w:r w:rsidRPr="007A4A1B">
        <w:rPr>
          <w:color w:val="auto"/>
          <w:sz w:val="28"/>
          <w:szCs w:val="28"/>
          <w:highlight w:val="yellow"/>
        </w:rPr>
        <w:t>(</w:t>
      </w:r>
      <w:proofErr w:type="spellStart"/>
      <w:r w:rsidR="00000F3C" w:rsidRPr="007A4A1B">
        <w:rPr>
          <w:color w:val="auto"/>
          <w:sz w:val="28"/>
          <w:szCs w:val="28"/>
          <w:highlight w:val="yellow"/>
        </w:rPr>
        <w:t>Luckin</w:t>
      </w:r>
      <w:proofErr w:type="spellEnd"/>
      <w:r w:rsidR="00000F3C" w:rsidRPr="007A4A1B">
        <w:rPr>
          <w:color w:val="auto"/>
          <w:sz w:val="28"/>
          <w:szCs w:val="28"/>
          <w:highlight w:val="yellow"/>
        </w:rPr>
        <w:t xml:space="preserve"> &amp;</w:t>
      </w:r>
      <w:proofErr w:type="gramStart"/>
      <w:r w:rsidRPr="007A4A1B">
        <w:rPr>
          <w:color w:val="auto"/>
          <w:sz w:val="28"/>
          <w:szCs w:val="28"/>
          <w:highlight w:val="yellow"/>
        </w:rPr>
        <w:t>Clark  2013</w:t>
      </w:r>
      <w:proofErr w:type="gramEnd"/>
      <w:r w:rsidR="00000F3C">
        <w:rPr>
          <w:color w:val="auto"/>
          <w:sz w:val="28"/>
          <w:szCs w:val="28"/>
          <w:highlight w:val="yellow"/>
        </w:rPr>
        <w:t xml:space="preserve"> –</w:t>
      </w:r>
      <w:r w:rsidRPr="007A4A1B">
        <w:rPr>
          <w:color w:val="auto"/>
          <w:sz w:val="28"/>
          <w:szCs w:val="28"/>
          <w:highlight w:val="yellow"/>
        </w:rPr>
        <w:t xml:space="preserve"> Goodwin</w:t>
      </w:r>
      <w:r w:rsidR="00000F3C">
        <w:rPr>
          <w:color w:val="auto"/>
          <w:sz w:val="28"/>
          <w:szCs w:val="28"/>
          <w:highlight w:val="yellow"/>
        </w:rPr>
        <w:t>;</w:t>
      </w:r>
      <w:r w:rsidRPr="007A4A1B">
        <w:rPr>
          <w:color w:val="auto"/>
          <w:sz w:val="28"/>
          <w:szCs w:val="28"/>
          <w:highlight w:val="yellow"/>
        </w:rPr>
        <w:t xml:space="preserve"> 2012)</w:t>
      </w:r>
      <w:r w:rsidRPr="0051137D">
        <w:rPr>
          <w:color w:val="auto"/>
          <w:sz w:val="28"/>
          <w:szCs w:val="28"/>
        </w:rPr>
        <w:t xml:space="preserve">, as well as to the improvements in school results, especially for students with learning disabilities </w:t>
      </w:r>
      <w:r w:rsidRPr="007A4A1B">
        <w:rPr>
          <w:color w:val="auto"/>
          <w:sz w:val="28"/>
          <w:szCs w:val="28"/>
          <w:highlight w:val="yellow"/>
        </w:rPr>
        <w:t>(Higgins</w:t>
      </w:r>
      <w:r w:rsidR="00000F3C" w:rsidRPr="00000F3C">
        <w:rPr>
          <w:color w:val="auto"/>
          <w:sz w:val="28"/>
          <w:szCs w:val="28"/>
          <w:highlight w:val="yellow"/>
        </w:rPr>
        <w:t xml:space="preserve"> </w:t>
      </w:r>
      <w:proofErr w:type="spellStart"/>
      <w:r w:rsidR="00000F3C" w:rsidRPr="007A4A1B">
        <w:rPr>
          <w:color w:val="auto"/>
          <w:sz w:val="28"/>
          <w:szCs w:val="28"/>
          <w:highlight w:val="yellow"/>
        </w:rPr>
        <w:t>Katsipataki</w:t>
      </w:r>
      <w:proofErr w:type="spellEnd"/>
      <w:r w:rsidRPr="007A4A1B">
        <w:rPr>
          <w:color w:val="auto"/>
          <w:sz w:val="28"/>
          <w:szCs w:val="28"/>
          <w:highlight w:val="yellow"/>
        </w:rPr>
        <w:t>, Xiao &amp; 2012)</w:t>
      </w:r>
      <w:r w:rsidRPr="0051137D">
        <w:rPr>
          <w:color w:val="auto"/>
          <w:sz w:val="28"/>
          <w:szCs w:val="28"/>
        </w:rPr>
        <w:t xml:space="preserve">. There is also a greater motivation of students and teachers, as well as the opportunity to create more equitable learning experiences through the development of digital competence </w:t>
      </w:r>
      <w:r w:rsidRPr="007A4A1B">
        <w:rPr>
          <w:color w:val="auto"/>
          <w:sz w:val="28"/>
          <w:szCs w:val="28"/>
          <w:highlight w:val="yellow"/>
        </w:rPr>
        <w:t xml:space="preserve">(, </w:t>
      </w:r>
      <w:proofErr w:type="spellStart"/>
      <w:r w:rsidRPr="007A4A1B">
        <w:rPr>
          <w:color w:val="auto"/>
          <w:sz w:val="28"/>
          <w:szCs w:val="28"/>
          <w:highlight w:val="yellow"/>
        </w:rPr>
        <w:t>Spataro</w:t>
      </w:r>
      <w:proofErr w:type="spellEnd"/>
      <w:r w:rsidRPr="007A4A1B">
        <w:rPr>
          <w:color w:val="auto"/>
          <w:sz w:val="28"/>
          <w:szCs w:val="28"/>
          <w:highlight w:val="yellow"/>
        </w:rPr>
        <w:t xml:space="preserve"> &amp; </w:t>
      </w:r>
      <w:r w:rsidRPr="007A4A1B">
        <w:rPr>
          <w:color w:val="auto"/>
          <w:sz w:val="28"/>
          <w:szCs w:val="28"/>
          <w:highlight w:val="yellow"/>
        </w:rPr>
        <w:t xml:space="preserve"> </w:t>
      </w:r>
      <w:proofErr w:type="spellStart"/>
      <w:r w:rsidRPr="007A4A1B">
        <w:rPr>
          <w:color w:val="auto"/>
          <w:sz w:val="28"/>
          <w:szCs w:val="28"/>
          <w:highlight w:val="yellow"/>
        </w:rPr>
        <w:t>Komarny</w:t>
      </w:r>
      <w:proofErr w:type="spellEnd"/>
      <w:r w:rsidRPr="007A4A1B">
        <w:rPr>
          <w:color w:val="auto"/>
          <w:sz w:val="28"/>
          <w:szCs w:val="28"/>
          <w:highlight w:val="yellow"/>
        </w:rPr>
        <w:t xml:space="preserve"> </w:t>
      </w:r>
      <w:proofErr w:type="spellStart"/>
      <w:r w:rsidR="00000F3C" w:rsidRPr="007A4A1B">
        <w:rPr>
          <w:color w:val="auto"/>
          <w:sz w:val="28"/>
          <w:szCs w:val="28"/>
          <w:highlight w:val="yellow"/>
        </w:rPr>
        <w:t>Gawelek</w:t>
      </w:r>
      <w:proofErr w:type="spellEnd"/>
      <w:r w:rsidR="00000F3C" w:rsidRPr="007A4A1B">
        <w:rPr>
          <w:color w:val="auto"/>
          <w:sz w:val="28"/>
          <w:szCs w:val="28"/>
          <w:highlight w:val="yellow"/>
        </w:rPr>
        <w:t xml:space="preserve"> </w:t>
      </w:r>
      <w:r w:rsidR="00000F3C">
        <w:rPr>
          <w:color w:val="auto"/>
          <w:sz w:val="28"/>
          <w:szCs w:val="28"/>
          <w:highlight w:val="yellow"/>
        </w:rPr>
        <w:t xml:space="preserve">- </w:t>
      </w:r>
      <w:r w:rsidRPr="007A4A1B">
        <w:rPr>
          <w:color w:val="auto"/>
          <w:sz w:val="28"/>
          <w:szCs w:val="28"/>
          <w:highlight w:val="yellow"/>
        </w:rPr>
        <w:t>2011)</w:t>
      </w:r>
      <w:r w:rsidRPr="0051137D">
        <w:rPr>
          <w:color w:val="auto"/>
          <w:sz w:val="28"/>
          <w:szCs w:val="28"/>
        </w:rPr>
        <w:t xml:space="preserve">. There is also reference to advantages related to a greater variety in terms of the types of activities, allowing teachers to depart from traditional instructional approaches and to adopt more active and student-centred pedagogical approaches </w:t>
      </w:r>
      <w:r w:rsidRPr="007A4A1B">
        <w:rPr>
          <w:color w:val="auto"/>
          <w:sz w:val="28"/>
          <w:szCs w:val="28"/>
          <w:highlight w:val="yellow"/>
        </w:rPr>
        <w:t>(</w:t>
      </w:r>
      <w:r w:rsidR="00000F3C" w:rsidRPr="007A4A1B">
        <w:rPr>
          <w:i/>
          <w:iCs/>
          <w:color w:val="auto"/>
          <w:sz w:val="28"/>
          <w:szCs w:val="28"/>
          <w:highlight w:val="yellow"/>
        </w:rPr>
        <w:t xml:space="preserve">et al. </w:t>
      </w:r>
      <w:r w:rsidR="00000F3C" w:rsidRPr="007A4A1B">
        <w:rPr>
          <w:color w:val="auto"/>
          <w:sz w:val="28"/>
          <w:szCs w:val="28"/>
          <w:highlight w:val="yellow"/>
        </w:rPr>
        <w:t>2013</w:t>
      </w:r>
      <w:r w:rsidR="00000F3C">
        <w:rPr>
          <w:color w:val="auto"/>
          <w:sz w:val="28"/>
          <w:szCs w:val="28"/>
          <w:highlight w:val="yellow"/>
        </w:rPr>
        <w:t xml:space="preserve"> </w:t>
      </w:r>
      <w:proofErr w:type="spellStart"/>
      <w:r w:rsidRPr="007A4A1B">
        <w:rPr>
          <w:color w:val="auto"/>
          <w:sz w:val="28"/>
          <w:szCs w:val="28"/>
          <w:highlight w:val="yellow"/>
        </w:rPr>
        <w:t>Pegrum</w:t>
      </w:r>
      <w:proofErr w:type="spellEnd"/>
      <w:r w:rsidRPr="007A4A1B">
        <w:rPr>
          <w:color w:val="auto"/>
          <w:sz w:val="28"/>
          <w:szCs w:val="28"/>
          <w:highlight w:val="yellow"/>
        </w:rPr>
        <w:t>)</w:t>
      </w:r>
      <w:r w:rsidRPr="0051137D">
        <w:rPr>
          <w:color w:val="auto"/>
          <w:sz w:val="28"/>
          <w:szCs w:val="28"/>
        </w:rPr>
        <w:t xml:space="preserve">. </w:t>
      </w:r>
    </w:p>
    <w:p w:rsidR="0051137D" w:rsidRPr="0051137D" w:rsidRDefault="0051137D" w:rsidP="0051137D">
      <w:pPr>
        <w:pStyle w:val="Default"/>
        <w:ind w:firstLine="720"/>
        <w:jc w:val="both"/>
        <w:rPr>
          <w:color w:val="auto"/>
          <w:sz w:val="28"/>
          <w:szCs w:val="28"/>
        </w:rPr>
      </w:pPr>
      <w:r w:rsidRPr="0051137D">
        <w:rPr>
          <w:color w:val="auto"/>
          <w:sz w:val="28"/>
          <w:szCs w:val="28"/>
        </w:rPr>
        <w:lastRenderedPageBreak/>
        <w:t xml:space="preserve">As for Mobile Assisted Language Learning (MALL), it emerges as a new field of research, as a result of Computer Assisted Language Learning (CALL). </w:t>
      </w:r>
      <w:proofErr w:type="spellStart"/>
      <w:r w:rsidRPr="0051137D">
        <w:rPr>
          <w:color w:val="auto"/>
          <w:sz w:val="28"/>
          <w:szCs w:val="28"/>
        </w:rPr>
        <w:t>Kukulska</w:t>
      </w:r>
      <w:proofErr w:type="spellEnd"/>
      <w:r w:rsidRPr="0051137D">
        <w:rPr>
          <w:color w:val="auto"/>
          <w:sz w:val="28"/>
          <w:szCs w:val="28"/>
        </w:rPr>
        <w:t xml:space="preserve">-Hulme </w:t>
      </w:r>
      <w:r w:rsidR="003D0ADE">
        <w:rPr>
          <w:color w:val="auto"/>
          <w:sz w:val="28"/>
          <w:szCs w:val="28"/>
          <w:highlight w:val="yellow"/>
        </w:rPr>
        <w:t>[</w:t>
      </w:r>
      <w:r w:rsidRPr="007A4A1B">
        <w:rPr>
          <w:color w:val="auto"/>
          <w:sz w:val="28"/>
          <w:szCs w:val="28"/>
          <w:highlight w:val="yellow"/>
        </w:rPr>
        <w:t>2009)</w:t>
      </w:r>
      <w:r w:rsidRPr="0051137D">
        <w:rPr>
          <w:color w:val="auto"/>
          <w:sz w:val="28"/>
          <w:szCs w:val="28"/>
        </w:rPr>
        <w:t xml:space="preserve"> distinguishes the two areas emphasizing that MT have the peculiarity of infiltrating learners’ daily lives, considering the author that students identify themselves more easily with such technologies, as they also infiltrate learning in a spontaneous way. Lack of motivation is often cited as an impediment to language learning, recognizing </w:t>
      </w:r>
      <w:proofErr w:type="spellStart"/>
      <w:r w:rsidRPr="0051137D">
        <w:rPr>
          <w:color w:val="auto"/>
          <w:sz w:val="28"/>
          <w:szCs w:val="28"/>
        </w:rPr>
        <w:t>Kukulska</w:t>
      </w:r>
      <w:proofErr w:type="spellEnd"/>
      <w:r w:rsidRPr="0051137D">
        <w:rPr>
          <w:color w:val="auto"/>
          <w:sz w:val="28"/>
          <w:szCs w:val="28"/>
        </w:rPr>
        <w:t xml:space="preserve">-Hulme, Norris and Donohue </w:t>
      </w:r>
      <w:r w:rsidRPr="007A4A1B">
        <w:rPr>
          <w:color w:val="auto"/>
          <w:sz w:val="28"/>
          <w:szCs w:val="28"/>
          <w:highlight w:val="yellow"/>
        </w:rPr>
        <w:t>(</w:t>
      </w:r>
      <w:r w:rsidR="003D0ADE" w:rsidRPr="003D0ADE">
        <w:rPr>
          <w:color w:val="auto"/>
          <w:sz w:val="28"/>
          <w:szCs w:val="28"/>
          <w:highlight w:val="yellow"/>
        </w:rPr>
        <w:t>Donohue</w:t>
      </w:r>
      <w:r w:rsidR="003D0ADE" w:rsidRPr="0051137D">
        <w:rPr>
          <w:color w:val="auto"/>
          <w:sz w:val="28"/>
          <w:szCs w:val="28"/>
        </w:rPr>
        <w:t xml:space="preserve"> </w:t>
      </w:r>
      <w:r w:rsidRPr="007A4A1B">
        <w:rPr>
          <w:color w:val="auto"/>
          <w:sz w:val="28"/>
          <w:szCs w:val="28"/>
          <w:highlight w:val="yellow"/>
        </w:rPr>
        <w:t>2015)</w:t>
      </w:r>
      <w:r w:rsidRPr="0051137D">
        <w:rPr>
          <w:color w:val="auto"/>
          <w:sz w:val="28"/>
          <w:szCs w:val="28"/>
        </w:rPr>
        <w:t xml:space="preserve"> that MT are potentially motivating for school activities, as well as for more authentic communicative learning situations, while students are developing their digital competence at the same time.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Adding to the mobile devices’ characteristics, there are also other possibilities that arise from the applications that can be installed. The variety of apps is also appreciated for their multiple functions and applicability to various educational contexts, from pre-school to higher education </w:t>
      </w:r>
      <w:r w:rsidRPr="007A4A1B">
        <w:rPr>
          <w:color w:val="auto"/>
          <w:sz w:val="28"/>
          <w:szCs w:val="28"/>
          <w:highlight w:val="yellow"/>
        </w:rPr>
        <w:t>(</w:t>
      </w:r>
      <w:proofErr w:type="spellStart"/>
      <w:r w:rsidR="003D0ADE" w:rsidRPr="007A4A1B">
        <w:rPr>
          <w:color w:val="auto"/>
          <w:sz w:val="28"/>
          <w:szCs w:val="28"/>
          <w:highlight w:val="yellow"/>
        </w:rPr>
        <w:t>Beschorner</w:t>
      </w:r>
      <w:proofErr w:type="spellEnd"/>
      <w:r w:rsidR="003D0ADE" w:rsidRPr="007A4A1B">
        <w:rPr>
          <w:color w:val="auto"/>
          <w:sz w:val="28"/>
          <w:szCs w:val="28"/>
          <w:highlight w:val="yellow"/>
        </w:rPr>
        <w:t xml:space="preserve"> &amp; Hutchison 2013</w:t>
      </w:r>
      <w:r w:rsidR="003D0ADE">
        <w:rPr>
          <w:color w:val="auto"/>
          <w:sz w:val="28"/>
          <w:szCs w:val="28"/>
          <w:highlight w:val="yellow"/>
        </w:rPr>
        <w:t xml:space="preserve">/ </w:t>
      </w:r>
      <w:proofErr w:type="spellStart"/>
      <w:r w:rsidRPr="007A4A1B">
        <w:rPr>
          <w:color w:val="auto"/>
          <w:sz w:val="28"/>
          <w:szCs w:val="28"/>
          <w:highlight w:val="yellow"/>
        </w:rPr>
        <w:t>Aronin</w:t>
      </w:r>
      <w:proofErr w:type="spellEnd"/>
      <w:r w:rsidRPr="007A4A1B">
        <w:rPr>
          <w:color w:val="auto"/>
          <w:sz w:val="28"/>
          <w:szCs w:val="28"/>
          <w:highlight w:val="yellow"/>
        </w:rPr>
        <w:t xml:space="preserve"> &amp; Floyd </w:t>
      </w:r>
      <w:proofErr w:type="gramStart"/>
      <w:r w:rsidRPr="007A4A1B">
        <w:rPr>
          <w:color w:val="auto"/>
          <w:sz w:val="28"/>
          <w:szCs w:val="28"/>
          <w:highlight w:val="yellow"/>
        </w:rPr>
        <w:t>2013;</w:t>
      </w:r>
      <w:proofErr w:type="gramEnd"/>
      <w:r w:rsidRPr="007A4A1B">
        <w:rPr>
          <w:color w:val="auto"/>
          <w:sz w:val="28"/>
          <w:szCs w:val="28"/>
          <w:highlight w:val="yellow"/>
        </w:rPr>
        <w:t>)</w:t>
      </w:r>
      <w:r w:rsidRPr="0051137D">
        <w:rPr>
          <w:color w:val="auto"/>
          <w:sz w:val="28"/>
          <w:szCs w:val="28"/>
        </w:rPr>
        <w:t xml:space="preserve">. </w:t>
      </w:r>
    </w:p>
    <w:p w:rsidR="0051137D" w:rsidRPr="0051137D" w:rsidRDefault="0051137D" w:rsidP="007A4A1B">
      <w:pPr>
        <w:pStyle w:val="Default"/>
        <w:ind w:firstLine="720"/>
        <w:jc w:val="both"/>
        <w:rPr>
          <w:color w:val="auto"/>
          <w:sz w:val="28"/>
          <w:szCs w:val="28"/>
        </w:rPr>
      </w:pPr>
      <w:r w:rsidRPr="0051137D">
        <w:rPr>
          <w:color w:val="auto"/>
          <w:sz w:val="28"/>
          <w:szCs w:val="28"/>
        </w:rPr>
        <w:t xml:space="preserve">Ensor </w:t>
      </w:r>
      <w:r w:rsidRPr="007A4A1B">
        <w:rPr>
          <w:color w:val="auto"/>
          <w:sz w:val="28"/>
          <w:szCs w:val="28"/>
          <w:highlight w:val="yellow"/>
        </w:rPr>
        <w:t>(</w:t>
      </w:r>
      <w:r w:rsidR="00D06C52" w:rsidRPr="00D06C52">
        <w:rPr>
          <w:color w:val="auto"/>
          <w:sz w:val="28"/>
          <w:szCs w:val="28"/>
          <w:highlight w:val="yellow"/>
        </w:rPr>
        <w:t>Ensor</w:t>
      </w:r>
      <w:r w:rsidR="00D06C52" w:rsidRPr="0051137D">
        <w:rPr>
          <w:color w:val="auto"/>
          <w:sz w:val="28"/>
          <w:szCs w:val="28"/>
        </w:rPr>
        <w:t xml:space="preserve"> </w:t>
      </w:r>
      <w:r w:rsidRPr="007A4A1B">
        <w:rPr>
          <w:color w:val="auto"/>
          <w:sz w:val="28"/>
          <w:szCs w:val="28"/>
          <w:highlight w:val="yellow"/>
        </w:rPr>
        <w:t>2012)</w:t>
      </w:r>
      <w:r w:rsidRPr="0051137D">
        <w:rPr>
          <w:color w:val="auto"/>
          <w:sz w:val="28"/>
          <w:szCs w:val="28"/>
        </w:rPr>
        <w:t xml:space="preserve"> prefers apps that enable collaborative work and communication, even among younger students. Hutchison, </w:t>
      </w:r>
      <w:proofErr w:type="spellStart"/>
      <w:r w:rsidRPr="0051137D">
        <w:rPr>
          <w:color w:val="auto"/>
          <w:sz w:val="28"/>
          <w:szCs w:val="28"/>
        </w:rPr>
        <w:t>Beschorner</w:t>
      </w:r>
      <w:proofErr w:type="spellEnd"/>
      <w:r w:rsidRPr="0051137D">
        <w:rPr>
          <w:color w:val="auto"/>
          <w:sz w:val="28"/>
          <w:szCs w:val="28"/>
        </w:rPr>
        <w:t xml:space="preserve"> and Schmidt-Crawford </w:t>
      </w:r>
      <w:r w:rsidRPr="00D06C52">
        <w:rPr>
          <w:color w:val="auto"/>
          <w:sz w:val="28"/>
          <w:szCs w:val="28"/>
          <w:highlight w:val="yellow"/>
        </w:rPr>
        <w:t>(</w:t>
      </w:r>
      <w:r w:rsidR="00D06C52" w:rsidRPr="00D06C52">
        <w:rPr>
          <w:color w:val="auto"/>
          <w:sz w:val="28"/>
          <w:szCs w:val="28"/>
          <w:highlight w:val="yellow"/>
        </w:rPr>
        <w:t xml:space="preserve">Hutchison, A., </w:t>
      </w:r>
      <w:proofErr w:type="spellStart"/>
      <w:r w:rsidR="00D06C52" w:rsidRPr="00D06C52">
        <w:rPr>
          <w:color w:val="auto"/>
          <w:sz w:val="28"/>
          <w:szCs w:val="28"/>
          <w:highlight w:val="yellow"/>
        </w:rPr>
        <w:t>Beschorner</w:t>
      </w:r>
      <w:proofErr w:type="spellEnd"/>
      <w:r w:rsidR="00D06C52" w:rsidRPr="00D06C52">
        <w:rPr>
          <w:color w:val="auto"/>
          <w:sz w:val="28"/>
          <w:szCs w:val="28"/>
          <w:highlight w:val="yellow"/>
        </w:rPr>
        <w:t xml:space="preserve">, </w:t>
      </w:r>
      <w:proofErr w:type="gramStart"/>
      <w:r w:rsidR="00D06C52" w:rsidRPr="00D06C52">
        <w:rPr>
          <w:color w:val="auto"/>
          <w:sz w:val="28"/>
          <w:szCs w:val="28"/>
          <w:highlight w:val="yellow"/>
        </w:rPr>
        <w:t>B</w:t>
      </w:r>
      <w:proofErr w:type="gramEnd"/>
      <w:r w:rsidR="00D06C52" w:rsidRPr="00D06C52">
        <w:rPr>
          <w:color w:val="auto"/>
          <w:sz w:val="28"/>
          <w:szCs w:val="28"/>
          <w:highlight w:val="yellow"/>
        </w:rPr>
        <w:t>. &amp; Schmidt-Crawford</w:t>
      </w:r>
      <w:r w:rsidR="00D06C52" w:rsidRPr="00D06C52">
        <w:rPr>
          <w:color w:val="auto"/>
          <w:sz w:val="28"/>
          <w:szCs w:val="28"/>
          <w:highlight w:val="yellow"/>
        </w:rPr>
        <w:t xml:space="preserve"> </w:t>
      </w:r>
      <w:r w:rsidRPr="00D06C52">
        <w:rPr>
          <w:color w:val="auto"/>
          <w:sz w:val="28"/>
          <w:szCs w:val="28"/>
          <w:highlight w:val="yellow"/>
        </w:rPr>
        <w:t>2012)</w:t>
      </w:r>
      <w:r w:rsidRPr="0051137D">
        <w:rPr>
          <w:color w:val="auto"/>
          <w:sz w:val="28"/>
          <w:szCs w:val="28"/>
        </w:rPr>
        <w:t xml:space="preserve"> consider that applications allow previously unimaginable situations, even in mobile learning. Clark and </w:t>
      </w:r>
      <w:proofErr w:type="spellStart"/>
      <w:r w:rsidRPr="0051137D">
        <w:rPr>
          <w:color w:val="auto"/>
          <w:sz w:val="28"/>
          <w:szCs w:val="28"/>
        </w:rPr>
        <w:t>Luckin</w:t>
      </w:r>
      <w:proofErr w:type="spellEnd"/>
      <w:r w:rsidRPr="0051137D">
        <w:rPr>
          <w:color w:val="auto"/>
          <w:sz w:val="28"/>
          <w:szCs w:val="28"/>
        </w:rPr>
        <w:t xml:space="preserve"> </w:t>
      </w:r>
      <w:r w:rsidR="00D06C52">
        <w:rPr>
          <w:color w:val="auto"/>
          <w:sz w:val="28"/>
          <w:szCs w:val="28"/>
          <w:highlight w:val="yellow"/>
        </w:rPr>
        <w:t>[</w:t>
      </w:r>
      <w:r w:rsidRPr="007A4A1B">
        <w:rPr>
          <w:color w:val="auto"/>
          <w:sz w:val="28"/>
          <w:szCs w:val="28"/>
          <w:highlight w:val="yellow"/>
        </w:rPr>
        <w:t>2013</w:t>
      </w:r>
      <w:r w:rsidR="00D06C52">
        <w:rPr>
          <w:color w:val="auto"/>
          <w:sz w:val="28"/>
          <w:szCs w:val="28"/>
        </w:rPr>
        <w:t>]</w:t>
      </w:r>
      <w:r w:rsidRPr="0051137D">
        <w:rPr>
          <w:color w:val="auto"/>
          <w:sz w:val="28"/>
          <w:szCs w:val="28"/>
        </w:rPr>
        <w:t xml:space="preserve"> believe such experiences with apps would be impossible with desktops or laptops, especially because of the difference in mobility. Hutchison </w:t>
      </w:r>
      <w:r w:rsidRPr="0051137D">
        <w:rPr>
          <w:i/>
          <w:iCs/>
          <w:color w:val="auto"/>
          <w:sz w:val="28"/>
          <w:szCs w:val="28"/>
        </w:rPr>
        <w:t xml:space="preserve">et al. </w:t>
      </w:r>
      <w:r w:rsidRPr="0051137D">
        <w:rPr>
          <w:color w:val="auto"/>
          <w:sz w:val="28"/>
          <w:szCs w:val="28"/>
        </w:rPr>
        <w:t xml:space="preserve">(2012) consider that the creative process for the production of digital contents can be simplified with the use of apps, eliminating the barriers of paper work, noting there would be no limits to students’ freedom and creativity. </w:t>
      </w:r>
      <w:proofErr w:type="spellStart"/>
      <w:r w:rsidRPr="007A4A1B">
        <w:rPr>
          <w:color w:val="auto"/>
          <w:sz w:val="28"/>
          <w:szCs w:val="28"/>
          <w:highlight w:val="yellow"/>
        </w:rPr>
        <w:t>Karsenti</w:t>
      </w:r>
      <w:proofErr w:type="spellEnd"/>
      <w:r w:rsidRPr="007A4A1B">
        <w:rPr>
          <w:color w:val="auto"/>
          <w:sz w:val="28"/>
          <w:szCs w:val="28"/>
          <w:highlight w:val="yellow"/>
        </w:rPr>
        <w:t xml:space="preserve"> &amp; </w:t>
      </w:r>
      <w:proofErr w:type="spellStart"/>
      <w:r w:rsidRPr="007A4A1B">
        <w:rPr>
          <w:color w:val="auto"/>
          <w:sz w:val="28"/>
          <w:szCs w:val="28"/>
          <w:highlight w:val="yellow"/>
        </w:rPr>
        <w:t>Fievez</w:t>
      </w:r>
      <w:proofErr w:type="spellEnd"/>
      <w:r w:rsidRPr="007A4A1B">
        <w:rPr>
          <w:color w:val="auto"/>
          <w:sz w:val="28"/>
          <w:szCs w:val="28"/>
          <w:highlight w:val="yellow"/>
        </w:rPr>
        <w:t xml:space="preserve"> (2013</w:t>
      </w:r>
      <w:r w:rsidR="00D06C52">
        <w:rPr>
          <w:color w:val="auto"/>
          <w:sz w:val="28"/>
          <w:szCs w:val="28"/>
          <w:highlight w:val="yellow"/>
        </w:rPr>
        <w:t xml:space="preserve"> </w:t>
      </w:r>
      <w:proofErr w:type="spellStart"/>
      <w:r w:rsidR="00D06C52" w:rsidRPr="007A4A1B">
        <w:rPr>
          <w:color w:val="auto"/>
          <w:sz w:val="28"/>
          <w:szCs w:val="28"/>
          <w:highlight w:val="yellow"/>
        </w:rPr>
        <w:t>Fievez</w:t>
      </w:r>
      <w:proofErr w:type="spellEnd"/>
      <w:r w:rsidRPr="007A4A1B">
        <w:rPr>
          <w:color w:val="auto"/>
          <w:sz w:val="28"/>
          <w:szCs w:val="28"/>
          <w:highlight w:val="yellow"/>
        </w:rPr>
        <w:t>)</w:t>
      </w:r>
      <w:r w:rsidRPr="0051137D">
        <w:rPr>
          <w:color w:val="auto"/>
          <w:sz w:val="28"/>
          <w:szCs w:val="28"/>
        </w:rPr>
        <w:t xml:space="preserve"> point to a significant improvement in the quality and variety of digital productions of both students and teachers.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Regarding the use of applications Huber refers: </w:t>
      </w:r>
    </w:p>
    <w:p w:rsidR="0051137D" w:rsidRPr="0051137D" w:rsidRDefault="0051137D" w:rsidP="0051137D">
      <w:pPr>
        <w:pStyle w:val="Default"/>
        <w:ind w:firstLine="720"/>
        <w:jc w:val="both"/>
        <w:rPr>
          <w:color w:val="auto"/>
          <w:sz w:val="28"/>
          <w:szCs w:val="28"/>
        </w:rPr>
      </w:pPr>
      <w:r w:rsidRPr="0051137D">
        <w:rPr>
          <w:color w:val="auto"/>
          <w:sz w:val="28"/>
          <w:szCs w:val="28"/>
        </w:rPr>
        <w:t>(…) a myriad of learning applications and ways to transfer subject matters are provided on and through such devices. A variety of skills for all subjects, such as listening, reading and reasoning skills can be promoted through a range of activities and applications</w:t>
      </w:r>
      <w:r w:rsidRPr="007A4A1B">
        <w:rPr>
          <w:color w:val="auto"/>
          <w:sz w:val="28"/>
          <w:szCs w:val="28"/>
          <w:highlight w:val="yellow"/>
        </w:rPr>
        <w:t xml:space="preserve">. </w:t>
      </w:r>
      <w:proofErr w:type="gramStart"/>
      <w:r w:rsidRPr="007A4A1B">
        <w:rPr>
          <w:color w:val="auto"/>
          <w:sz w:val="28"/>
          <w:szCs w:val="28"/>
          <w:highlight w:val="yellow"/>
        </w:rPr>
        <w:t>(Huber 2012</w:t>
      </w:r>
      <w:r w:rsidR="00D06C52">
        <w:rPr>
          <w:color w:val="auto"/>
          <w:sz w:val="28"/>
          <w:szCs w:val="28"/>
          <w:highlight w:val="yellow"/>
        </w:rPr>
        <w:t xml:space="preserve"> -</w:t>
      </w:r>
      <w:r w:rsidRPr="007A4A1B">
        <w:rPr>
          <w:color w:val="auto"/>
          <w:sz w:val="28"/>
          <w:szCs w:val="28"/>
          <w:highlight w:val="yellow"/>
        </w:rPr>
        <w:t xml:space="preserve"> p. 1)</w:t>
      </w:r>
      <w:r w:rsidR="00D06C52" w:rsidRPr="00D06C52">
        <w:rPr>
          <w:color w:val="auto"/>
          <w:sz w:val="28"/>
          <w:szCs w:val="28"/>
          <w:highlight w:val="yellow"/>
        </w:rPr>
        <w:t>.</w:t>
      </w:r>
      <w:proofErr w:type="gramEnd"/>
      <w:r w:rsidRPr="0051137D">
        <w:rPr>
          <w:color w:val="auto"/>
          <w:sz w:val="28"/>
          <w:szCs w:val="28"/>
        </w:rPr>
        <w:t xml:space="preserve"> </w:t>
      </w:r>
    </w:p>
    <w:p w:rsidR="0051137D" w:rsidRPr="0051137D" w:rsidRDefault="0051137D" w:rsidP="0051137D">
      <w:pPr>
        <w:pStyle w:val="Default"/>
        <w:ind w:firstLine="720"/>
        <w:jc w:val="both"/>
        <w:rPr>
          <w:color w:val="auto"/>
          <w:sz w:val="28"/>
          <w:szCs w:val="28"/>
        </w:rPr>
      </w:pPr>
      <w:r w:rsidRPr="0051137D">
        <w:rPr>
          <w:color w:val="auto"/>
          <w:sz w:val="28"/>
          <w:szCs w:val="28"/>
        </w:rPr>
        <w:t xml:space="preserve">What tablets allow, according to Ensor </w:t>
      </w:r>
      <w:r w:rsidR="00D06C52">
        <w:rPr>
          <w:color w:val="auto"/>
          <w:sz w:val="28"/>
          <w:szCs w:val="28"/>
          <w:highlight w:val="yellow"/>
        </w:rPr>
        <w:t>[</w:t>
      </w:r>
      <w:r w:rsidRPr="007A4A1B">
        <w:rPr>
          <w:color w:val="auto"/>
          <w:sz w:val="28"/>
          <w:szCs w:val="28"/>
          <w:highlight w:val="yellow"/>
        </w:rPr>
        <w:t>2012</w:t>
      </w:r>
      <w:r w:rsidR="00D06C52" w:rsidRPr="00D06C52">
        <w:rPr>
          <w:color w:val="auto"/>
          <w:sz w:val="28"/>
          <w:szCs w:val="28"/>
          <w:highlight w:val="yellow"/>
        </w:rPr>
        <w:t>]</w:t>
      </w:r>
      <w:r w:rsidRPr="0051137D">
        <w:rPr>
          <w:color w:val="auto"/>
          <w:sz w:val="28"/>
          <w:szCs w:val="28"/>
        </w:rPr>
        <w:t xml:space="preserve">, is to go through several processes, such as research, data collection, digital content production and sharing in just a single device. </w:t>
      </w:r>
    </w:p>
    <w:p w:rsidR="00FD6ECB" w:rsidRDefault="0051137D" w:rsidP="00FD6ECB">
      <w:pPr>
        <w:pStyle w:val="Default"/>
        <w:ind w:firstLine="720"/>
        <w:jc w:val="both"/>
        <w:rPr>
          <w:color w:val="auto"/>
          <w:sz w:val="28"/>
          <w:szCs w:val="28"/>
        </w:rPr>
      </w:pPr>
      <w:r w:rsidRPr="0051137D">
        <w:rPr>
          <w:color w:val="auto"/>
          <w:sz w:val="28"/>
          <w:szCs w:val="28"/>
        </w:rPr>
        <w:t xml:space="preserve">In this literature review, there was consensus regarding the educational potential of mobile devices. One of the aspects mentioned as an advantageous effect of mobile technologies integration is the motivational factor exerted on young people, and this interest in the activities is an advantage that will increase motivation for learning </w:t>
      </w:r>
      <w:r w:rsidRPr="007A4A1B">
        <w:rPr>
          <w:color w:val="auto"/>
          <w:sz w:val="28"/>
          <w:szCs w:val="28"/>
          <w:highlight w:val="yellow"/>
        </w:rPr>
        <w:t>(</w:t>
      </w:r>
      <w:r w:rsidR="00FD6ECB" w:rsidRPr="007A4A1B">
        <w:rPr>
          <w:color w:val="auto"/>
          <w:sz w:val="28"/>
          <w:szCs w:val="28"/>
          <w:highlight w:val="yellow"/>
        </w:rPr>
        <w:t xml:space="preserve">O'Malley, Jenkins, Wesley, </w:t>
      </w:r>
      <w:proofErr w:type="spellStart"/>
      <w:r w:rsidR="00FD6ECB" w:rsidRPr="007A4A1B">
        <w:rPr>
          <w:color w:val="auto"/>
          <w:sz w:val="28"/>
          <w:szCs w:val="28"/>
          <w:highlight w:val="yellow"/>
        </w:rPr>
        <w:t>Donehower</w:t>
      </w:r>
      <w:proofErr w:type="spellEnd"/>
      <w:r w:rsidR="00FD6ECB" w:rsidRPr="007A4A1B">
        <w:rPr>
          <w:color w:val="auto"/>
          <w:sz w:val="28"/>
          <w:szCs w:val="28"/>
          <w:highlight w:val="yellow"/>
        </w:rPr>
        <w:t xml:space="preserve">, </w:t>
      </w:r>
      <w:proofErr w:type="spellStart"/>
      <w:r w:rsidR="00FD6ECB" w:rsidRPr="007A4A1B">
        <w:rPr>
          <w:color w:val="auto"/>
          <w:sz w:val="28"/>
          <w:szCs w:val="28"/>
          <w:highlight w:val="yellow"/>
        </w:rPr>
        <w:t>Rabuck</w:t>
      </w:r>
      <w:proofErr w:type="spellEnd"/>
      <w:r w:rsidR="00FD6ECB" w:rsidRPr="007A4A1B">
        <w:rPr>
          <w:color w:val="auto"/>
          <w:sz w:val="28"/>
          <w:szCs w:val="28"/>
          <w:highlight w:val="yellow"/>
        </w:rPr>
        <w:t xml:space="preserve"> &amp; Lewis 2013; </w:t>
      </w:r>
      <w:proofErr w:type="spellStart"/>
      <w:r w:rsidR="00FD6ECB" w:rsidRPr="007A4A1B">
        <w:rPr>
          <w:color w:val="auto"/>
          <w:sz w:val="28"/>
          <w:szCs w:val="28"/>
          <w:highlight w:val="yellow"/>
        </w:rPr>
        <w:t>Peluso</w:t>
      </w:r>
      <w:proofErr w:type="spellEnd"/>
      <w:r w:rsidR="00FD6ECB" w:rsidRPr="007A4A1B">
        <w:rPr>
          <w:color w:val="auto"/>
          <w:sz w:val="28"/>
          <w:szCs w:val="28"/>
          <w:highlight w:val="yellow"/>
        </w:rPr>
        <w:t xml:space="preserve"> 2012</w:t>
      </w:r>
      <w:r w:rsidR="00FD6ECB">
        <w:rPr>
          <w:color w:val="auto"/>
          <w:sz w:val="28"/>
          <w:szCs w:val="28"/>
          <w:highlight w:val="yellow"/>
        </w:rPr>
        <w:t xml:space="preserve"> // </w:t>
      </w:r>
      <w:proofErr w:type="spellStart"/>
      <w:r w:rsidRPr="007A4A1B">
        <w:rPr>
          <w:color w:val="auto"/>
          <w:sz w:val="28"/>
          <w:szCs w:val="28"/>
          <w:highlight w:val="yellow"/>
        </w:rPr>
        <w:t>Aronin</w:t>
      </w:r>
      <w:proofErr w:type="spellEnd"/>
      <w:r w:rsidRPr="007A4A1B">
        <w:rPr>
          <w:color w:val="auto"/>
          <w:sz w:val="28"/>
          <w:szCs w:val="28"/>
          <w:highlight w:val="yellow"/>
        </w:rPr>
        <w:t xml:space="preserve"> &amp; Floyd 2013; </w:t>
      </w:r>
      <w:proofErr w:type="spellStart"/>
      <w:r w:rsidRPr="007A4A1B">
        <w:rPr>
          <w:color w:val="auto"/>
          <w:sz w:val="28"/>
          <w:szCs w:val="28"/>
          <w:highlight w:val="yellow"/>
        </w:rPr>
        <w:t>Hesser</w:t>
      </w:r>
      <w:proofErr w:type="spellEnd"/>
      <w:r w:rsidRPr="007A4A1B">
        <w:rPr>
          <w:color w:val="auto"/>
          <w:sz w:val="28"/>
          <w:szCs w:val="28"/>
          <w:highlight w:val="yellow"/>
        </w:rPr>
        <w:t xml:space="preserve"> &amp; Schwartz 2013; </w:t>
      </w:r>
      <w:proofErr w:type="spellStart"/>
      <w:r w:rsidRPr="007A4A1B">
        <w:rPr>
          <w:color w:val="auto"/>
          <w:sz w:val="28"/>
          <w:szCs w:val="28"/>
          <w:highlight w:val="yellow"/>
        </w:rPr>
        <w:t>Karsenti</w:t>
      </w:r>
      <w:proofErr w:type="spellEnd"/>
      <w:r w:rsidRPr="007A4A1B">
        <w:rPr>
          <w:color w:val="auto"/>
          <w:sz w:val="28"/>
          <w:szCs w:val="28"/>
          <w:highlight w:val="yellow"/>
        </w:rPr>
        <w:t xml:space="preserve"> &amp; </w:t>
      </w:r>
      <w:proofErr w:type="spellStart"/>
      <w:r w:rsidRPr="007A4A1B">
        <w:rPr>
          <w:color w:val="auto"/>
          <w:sz w:val="28"/>
          <w:szCs w:val="28"/>
          <w:highlight w:val="yellow"/>
        </w:rPr>
        <w:t>Fievez</w:t>
      </w:r>
      <w:proofErr w:type="spellEnd"/>
      <w:r w:rsidRPr="007A4A1B">
        <w:rPr>
          <w:color w:val="auto"/>
          <w:sz w:val="28"/>
          <w:szCs w:val="28"/>
          <w:highlight w:val="yellow"/>
        </w:rPr>
        <w:t xml:space="preserve"> 2013;).</w:t>
      </w:r>
      <w:r w:rsidRPr="0051137D">
        <w:rPr>
          <w:color w:val="auto"/>
          <w:sz w:val="28"/>
          <w:szCs w:val="28"/>
        </w:rPr>
        <w:t xml:space="preserve"> Clark and </w:t>
      </w:r>
      <w:proofErr w:type="spellStart"/>
      <w:r w:rsidRPr="0051137D">
        <w:rPr>
          <w:color w:val="auto"/>
          <w:sz w:val="28"/>
          <w:szCs w:val="28"/>
        </w:rPr>
        <w:t>Luckin</w:t>
      </w:r>
      <w:proofErr w:type="spellEnd"/>
      <w:r w:rsidRPr="0051137D">
        <w:rPr>
          <w:color w:val="auto"/>
          <w:sz w:val="28"/>
          <w:szCs w:val="28"/>
        </w:rPr>
        <w:t xml:space="preserve"> </w:t>
      </w:r>
      <w:r w:rsidRPr="007A4A1B">
        <w:rPr>
          <w:color w:val="auto"/>
          <w:sz w:val="28"/>
          <w:szCs w:val="28"/>
          <w:highlight w:val="yellow"/>
        </w:rPr>
        <w:t>(</w:t>
      </w:r>
      <w:r w:rsidR="00FD6ECB" w:rsidRPr="00FD6ECB">
        <w:rPr>
          <w:color w:val="auto"/>
          <w:sz w:val="28"/>
          <w:szCs w:val="28"/>
          <w:highlight w:val="yellow"/>
        </w:rPr>
        <w:t>Clark</w:t>
      </w:r>
      <w:r w:rsidR="00FD6ECB" w:rsidRPr="0051137D">
        <w:rPr>
          <w:color w:val="auto"/>
          <w:sz w:val="28"/>
          <w:szCs w:val="28"/>
        </w:rPr>
        <w:t xml:space="preserve"> </w:t>
      </w:r>
      <w:r w:rsidRPr="007A4A1B">
        <w:rPr>
          <w:color w:val="auto"/>
          <w:sz w:val="28"/>
          <w:szCs w:val="28"/>
          <w:highlight w:val="yellow"/>
        </w:rPr>
        <w:t>2013)</w:t>
      </w:r>
      <w:r w:rsidRPr="0051137D">
        <w:rPr>
          <w:color w:val="auto"/>
          <w:sz w:val="28"/>
          <w:szCs w:val="28"/>
        </w:rPr>
        <w:t xml:space="preserve"> state that the positive </w:t>
      </w:r>
      <w:r w:rsidRPr="0051137D">
        <w:rPr>
          <w:color w:val="auto"/>
          <w:sz w:val="28"/>
          <w:szCs w:val="28"/>
        </w:rPr>
        <w:lastRenderedPageBreak/>
        <w:t xml:space="preserve">impact on students’ involvement in learning far outweighs the setbacks they might add to the classroom. As Clark and </w:t>
      </w:r>
      <w:proofErr w:type="spellStart"/>
      <w:r w:rsidRPr="0051137D">
        <w:rPr>
          <w:color w:val="auto"/>
          <w:sz w:val="28"/>
          <w:szCs w:val="28"/>
        </w:rPr>
        <w:t>Luckin</w:t>
      </w:r>
      <w:proofErr w:type="spellEnd"/>
      <w:r w:rsidRPr="0051137D">
        <w:rPr>
          <w:color w:val="auto"/>
          <w:sz w:val="28"/>
          <w:szCs w:val="28"/>
        </w:rPr>
        <w:t xml:space="preserve"> explain: </w:t>
      </w:r>
      <w:r>
        <w:rPr>
          <w:color w:val="auto"/>
          <w:sz w:val="28"/>
          <w:szCs w:val="28"/>
        </w:rPr>
        <w:t xml:space="preserve"> </w:t>
      </w:r>
    </w:p>
    <w:p w:rsidR="0051137D" w:rsidRPr="0051137D" w:rsidRDefault="0051137D" w:rsidP="00FD6ECB">
      <w:pPr>
        <w:pStyle w:val="Default"/>
        <w:ind w:firstLine="720"/>
        <w:jc w:val="both"/>
        <w:rPr>
          <w:color w:val="auto"/>
          <w:sz w:val="28"/>
          <w:szCs w:val="28"/>
        </w:rPr>
      </w:pPr>
      <w:r w:rsidRPr="0051137D">
        <w:rPr>
          <w:color w:val="auto"/>
          <w:sz w:val="28"/>
          <w:szCs w:val="28"/>
        </w:rPr>
        <w:t>Whilst there are some minor concerns raised about potential overuse or distracting influence, misuse and a lack of confidence or skills in some students these findings are far outweighed by those which report on increased motivation, enthusiasm, interest, engagement, independence and self-regulation, creativity and improved productivity</w:t>
      </w:r>
      <w:r w:rsidRPr="007A4A1B">
        <w:rPr>
          <w:color w:val="auto"/>
          <w:sz w:val="28"/>
          <w:szCs w:val="28"/>
          <w:highlight w:val="yellow"/>
        </w:rPr>
        <w:t>.</w:t>
      </w:r>
      <w:r w:rsidRPr="0051137D">
        <w:rPr>
          <w:color w:val="auto"/>
          <w:sz w:val="28"/>
          <w:szCs w:val="28"/>
        </w:rPr>
        <w:t xml:space="preserve"> </w:t>
      </w:r>
      <w:proofErr w:type="gramStart"/>
      <w:r w:rsidRPr="007A4A1B">
        <w:rPr>
          <w:color w:val="auto"/>
          <w:sz w:val="28"/>
          <w:szCs w:val="28"/>
          <w:highlight w:val="yellow"/>
        </w:rPr>
        <w:t>(</w:t>
      </w:r>
      <w:r w:rsidR="00FD6ECB" w:rsidRPr="007A4A1B">
        <w:rPr>
          <w:color w:val="auto"/>
          <w:sz w:val="28"/>
          <w:szCs w:val="28"/>
          <w:highlight w:val="yellow"/>
        </w:rPr>
        <w:t>p. 23</w:t>
      </w:r>
      <w:r w:rsidR="00FD6ECB">
        <w:rPr>
          <w:color w:val="auto"/>
          <w:sz w:val="28"/>
          <w:szCs w:val="28"/>
          <w:highlight w:val="yellow"/>
        </w:rPr>
        <w:t xml:space="preserve"> </w:t>
      </w:r>
      <w:r w:rsidRPr="007A4A1B">
        <w:rPr>
          <w:color w:val="auto"/>
          <w:sz w:val="28"/>
          <w:szCs w:val="28"/>
          <w:highlight w:val="yellow"/>
        </w:rPr>
        <w:t xml:space="preserve">Clark &amp; </w:t>
      </w:r>
      <w:proofErr w:type="spellStart"/>
      <w:r w:rsidRPr="007A4A1B">
        <w:rPr>
          <w:color w:val="auto"/>
          <w:sz w:val="28"/>
          <w:szCs w:val="28"/>
          <w:highlight w:val="yellow"/>
        </w:rPr>
        <w:t>Luckin</w:t>
      </w:r>
      <w:proofErr w:type="spellEnd"/>
      <w:r w:rsidR="00FD6ECB">
        <w:rPr>
          <w:color w:val="auto"/>
          <w:sz w:val="28"/>
          <w:szCs w:val="28"/>
          <w:highlight w:val="yellow"/>
        </w:rPr>
        <w:t>;</w:t>
      </w:r>
      <w:r w:rsidRPr="007A4A1B">
        <w:rPr>
          <w:color w:val="auto"/>
          <w:sz w:val="28"/>
          <w:szCs w:val="28"/>
          <w:highlight w:val="yellow"/>
        </w:rPr>
        <w:t xml:space="preserve"> 2013)</w:t>
      </w:r>
      <w:r w:rsidR="00FD6ECB" w:rsidRPr="00FD6ECB">
        <w:rPr>
          <w:color w:val="auto"/>
          <w:sz w:val="28"/>
          <w:szCs w:val="28"/>
          <w:highlight w:val="yellow"/>
        </w:rPr>
        <w:t>.</w:t>
      </w:r>
      <w:proofErr w:type="gramEnd"/>
      <w:r w:rsidRPr="0051137D">
        <w:rPr>
          <w:color w:val="auto"/>
          <w:sz w:val="28"/>
          <w:szCs w:val="28"/>
        </w:rPr>
        <w:t xml:space="preserve"> </w:t>
      </w:r>
    </w:p>
    <w:p w:rsidR="0051137D" w:rsidRDefault="0051137D" w:rsidP="0051137D">
      <w:pPr>
        <w:pStyle w:val="Default"/>
        <w:ind w:firstLine="720"/>
        <w:jc w:val="both"/>
        <w:rPr>
          <w:color w:val="auto"/>
          <w:sz w:val="28"/>
          <w:szCs w:val="28"/>
        </w:rPr>
      </w:pPr>
    </w:p>
    <w:p w:rsidR="0051137D" w:rsidRPr="0051137D" w:rsidRDefault="0051137D" w:rsidP="0051137D">
      <w:pPr>
        <w:pStyle w:val="Default"/>
        <w:ind w:firstLine="720"/>
        <w:jc w:val="both"/>
        <w:rPr>
          <w:color w:val="auto"/>
          <w:sz w:val="28"/>
          <w:szCs w:val="28"/>
        </w:rPr>
      </w:pPr>
      <w:r w:rsidRPr="0051137D">
        <w:rPr>
          <w:color w:val="auto"/>
          <w:sz w:val="28"/>
          <w:szCs w:val="28"/>
        </w:rPr>
        <w:t xml:space="preserve">Several authors point out the fact that MT create a real possibility of choice according to students’ preferences and needs </w:t>
      </w:r>
      <w:r w:rsidRPr="007A4A1B">
        <w:rPr>
          <w:color w:val="auto"/>
          <w:sz w:val="28"/>
          <w:szCs w:val="28"/>
          <w:highlight w:val="yellow"/>
        </w:rPr>
        <w:t>(</w:t>
      </w:r>
      <w:r w:rsidR="00FD6ECB" w:rsidRPr="007A4A1B">
        <w:rPr>
          <w:color w:val="auto"/>
          <w:sz w:val="28"/>
          <w:szCs w:val="28"/>
          <w:highlight w:val="yellow"/>
        </w:rPr>
        <w:t>Schwartz &amp;</w:t>
      </w:r>
      <w:r w:rsidR="00FD6ECB">
        <w:rPr>
          <w:color w:val="auto"/>
          <w:sz w:val="28"/>
          <w:szCs w:val="28"/>
          <w:highlight w:val="yellow"/>
        </w:rPr>
        <w:t xml:space="preserve"> </w:t>
      </w:r>
      <w:proofErr w:type="spellStart"/>
      <w:r w:rsidRPr="007A4A1B">
        <w:rPr>
          <w:color w:val="auto"/>
          <w:sz w:val="28"/>
          <w:szCs w:val="28"/>
          <w:highlight w:val="yellow"/>
        </w:rPr>
        <w:t>Hesser</w:t>
      </w:r>
      <w:proofErr w:type="spellEnd"/>
      <w:r w:rsidRPr="007A4A1B">
        <w:rPr>
          <w:color w:val="auto"/>
          <w:sz w:val="28"/>
          <w:szCs w:val="28"/>
          <w:highlight w:val="yellow"/>
        </w:rPr>
        <w:t xml:space="preserve">  2013; Hutchison </w:t>
      </w:r>
      <w:r w:rsidRPr="007A4A1B">
        <w:rPr>
          <w:i/>
          <w:iCs/>
          <w:color w:val="auto"/>
          <w:sz w:val="28"/>
          <w:szCs w:val="28"/>
          <w:highlight w:val="yellow"/>
        </w:rPr>
        <w:t xml:space="preserve">et al. </w:t>
      </w:r>
      <w:r w:rsidRPr="007A4A1B">
        <w:rPr>
          <w:color w:val="auto"/>
          <w:sz w:val="28"/>
          <w:szCs w:val="28"/>
          <w:highlight w:val="yellow"/>
        </w:rPr>
        <w:t>2012)</w:t>
      </w:r>
      <w:r w:rsidRPr="0051137D">
        <w:rPr>
          <w:color w:val="auto"/>
          <w:sz w:val="28"/>
          <w:szCs w:val="28"/>
        </w:rPr>
        <w:t xml:space="preserve">, which may lead to students identifying themselves with these resources, as a sense of belonging and ownership. </w:t>
      </w:r>
      <w:r w:rsidRPr="007A4A1B">
        <w:rPr>
          <w:color w:val="auto"/>
          <w:sz w:val="28"/>
          <w:szCs w:val="28"/>
          <w:highlight w:val="yellow"/>
        </w:rPr>
        <w:t xml:space="preserve">O'Malley </w:t>
      </w:r>
      <w:r w:rsidRPr="007A4A1B">
        <w:rPr>
          <w:i/>
          <w:iCs/>
          <w:color w:val="auto"/>
          <w:sz w:val="28"/>
          <w:szCs w:val="28"/>
          <w:highlight w:val="yellow"/>
        </w:rPr>
        <w:t xml:space="preserve">et al. </w:t>
      </w:r>
      <w:r w:rsidRPr="007A4A1B">
        <w:rPr>
          <w:color w:val="auto"/>
          <w:sz w:val="28"/>
          <w:szCs w:val="28"/>
          <w:highlight w:val="yellow"/>
        </w:rPr>
        <w:t>(</w:t>
      </w:r>
      <w:r w:rsidR="00FD6ECB" w:rsidRPr="007A4A1B">
        <w:rPr>
          <w:color w:val="auto"/>
          <w:sz w:val="28"/>
          <w:szCs w:val="28"/>
          <w:highlight w:val="yellow"/>
        </w:rPr>
        <w:t>O'Malley</w:t>
      </w:r>
      <w:r w:rsidR="00FD6ECB">
        <w:rPr>
          <w:color w:val="auto"/>
          <w:sz w:val="28"/>
          <w:szCs w:val="28"/>
          <w:highlight w:val="yellow"/>
        </w:rPr>
        <w:t>;</w:t>
      </w:r>
      <w:r w:rsidR="00FD6ECB" w:rsidRPr="007A4A1B">
        <w:rPr>
          <w:color w:val="auto"/>
          <w:sz w:val="28"/>
          <w:szCs w:val="28"/>
          <w:highlight w:val="yellow"/>
        </w:rPr>
        <w:t xml:space="preserve"> </w:t>
      </w:r>
      <w:r w:rsidRPr="007A4A1B">
        <w:rPr>
          <w:color w:val="auto"/>
          <w:sz w:val="28"/>
          <w:szCs w:val="28"/>
          <w:highlight w:val="yellow"/>
        </w:rPr>
        <w:t>2013)</w:t>
      </w:r>
      <w:r w:rsidRPr="0051137D">
        <w:rPr>
          <w:color w:val="auto"/>
          <w:sz w:val="28"/>
          <w:szCs w:val="28"/>
        </w:rPr>
        <w:t xml:space="preserve"> emphasize the efficiency of the </w:t>
      </w:r>
      <w:proofErr w:type="spellStart"/>
      <w:r w:rsidRPr="0051137D">
        <w:rPr>
          <w:color w:val="auto"/>
          <w:sz w:val="28"/>
          <w:szCs w:val="28"/>
        </w:rPr>
        <w:t>iPad</w:t>
      </w:r>
      <w:proofErr w:type="spellEnd"/>
      <w:r w:rsidRPr="0051137D">
        <w:rPr>
          <w:color w:val="auto"/>
          <w:sz w:val="28"/>
          <w:szCs w:val="28"/>
        </w:rPr>
        <w:t xml:space="preserve"> tablet in terms of increased motivation, since they have shown that it promotes the development of students’ self-confidence as they progress in the development of skills in which they had still not been successful. </w:t>
      </w:r>
    </w:p>
    <w:p w:rsidR="00BD5246" w:rsidRDefault="0051137D" w:rsidP="0051137D">
      <w:pPr>
        <w:ind w:firstLine="720"/>
        <w:jc w:val="both"/>
        <w:rPr>
          <w:rFonts w:ascii="Times New Roman" w:hAnsi="Times New Roman" w:cs="Times New Roman"/>
          <w:sz w:val="28"/>
          <w:szCs w:val="28"/>
        </w:rPr>
      </w:pPr>
      <w:r w:rsidRPr="0051137D">
        <w:rPr>
          <w:rFonts w:ascii="Times New Roman" w:hAnsi="Times New Roman" w:cs="Times New Roman"/>
          <w:sz w:val="28"/>
          <w:szCs w:val="28"/>
        </w:rPr>
        <w:t>In sum, motivation appears to be an important outcome when students use mobile devices to learn, particularly when they feel they own the device and the learning process. Student productivity seems to be greatly improved, leading to a higher self-confidence, involvement and interest in the learning activities.</w:t>
      </w:r>
    </w:p>
    <w:p w:rsidR="0051137D" w:rsidRDefault="0051137D" w:rsidP="0051137D">
      <w:pPr>
        <w:ind w:firstLine="720"/>
        <w:jc w:val="both"/>
        <w:rPr>
          <w:rFonts w:ascii="Times New Roman" w:hAnsi="Times New Roman" w:cs="Times New Roman"/>
          <w:sz w:val="28"/>
          <w:szCs w:val="28"/>
        </w:rPr>
      </w:pPr>
    </w:p>
    <w:p w:rsidR="0051137D" w:rsidRDefault="0051137D" w:rsidP="0051137D">
      <w:pPr>
        <w:ind w:firstLine="720"/>
        <w:jc w:val="both"/>
        <w:rPr>
          <w:rFonts w:ascii="Times New Roman" w:hAnsi="Times New Roman" w:cs="Times New Roman"/>
          <w:sz w:val="28"/>
          <w:szCs w:val="28"/>
        </w:rPr>
      </w:pPr>
    </w:p>
    <w:p w:rsidR="0051137D" w:rsidRDefault="0051137D" w:rsidP="0051137D">
      <w:pPr>
        <w:ind w:firstLine="720"/>
        <w:jc w:val="both"/>
        <w:rPr>
          <w:rFonts w:ascii="Times New Roman" w:hAnsi="Times New Roman" w:cs="Times New Roman"/>
          <w:sz w:val="28"/>
          <w:szCs w:val="28"/>
        </w:rPr>
      </w:pPr>
    </w:p>
    <w:p w:rsidR="0051137D" w:rsidRDefault="0051137D" w:rsidP="0051137D">
      <w:pPr>
        <w:pStyle w:val="Default"/>
        <w:rPr>
          <w:b/>
          <w:bCs/>
          <w:sz w:val="23"/>
          <w:szCs w:val="23"/>
        </w:rPr>
      </w:pPr>
      <w:r>
        <w:rPr>
          <w:b/>
          <w:bCs/>
          <w:sz w:val="23"/>
          <w:szCs w:val="23"/>
        </w:rPr>
        <w:t xml:space="preserve">References </w:t>
      </w:r>
    </w:p>
    <w:p w:rsidR="00A940DC" w:rsidRDefault="00A940DC" w:rsidP="0051137D">
      <w:pPr>
        <w:pStyle w:val="Default"/>
        <w:rPr>
          <w:b/>
          <w:bCs/>
          <w:sz w:val="23"/>
          <w:szCs w:val="23"/>
        </w:rPr>
      </w:pPr>
    </w:p>
    <w:p w:rsidR="00A940DC" w:rsidRDefault="00A940DC" w:rsidP="0051137D">
      <w:pPr>
        <w:pStyle w:val="Default"/>
        <w:rPr>
          <w:bCs/>
          <w:sz w:val="44"/>
          <w:szCs w:val="44"/>
        </w:rPr>
      </w:pPr>
      <w:r w:rsidRPr="00A940DC">
        <w:rPr>
          <w:bCs/>
          <w:sz w:val="44"/>
          <w:szCs w:val="44"/>
        </w:rPr>
        <w:t xml:space="preserve">USE APA FORMAT </w:t>
      </w:r>
    </w:p>
    <w:p w:rsidR="00A940DC" w:rsidRPr="00A940DC" w:rsidRDefault="00A940DC" w:rsidP="0051137D">
      <w:pPr>
        <w:pStyle w:val="Default"/>
        <w:rPr>
          <w:sz w:val="44"/>
          <w:szCs w:val="44"/>
        </w:rPr>
      </w:pPr>
    </w:p>
    <w:p w:rsidR="0051137D" w:rsidRPr="00735084" w:rsidRDefault="00E576A6" w:rsidP="0051137D">
      <w:pPr>
        <w:pStyle w:val="Default"/>
        <w:jc w:val="both"/>
        <w:rPr>
          <w:sz w:val="28"/>
          <w:szCs w:val="28"/>
        </w:rPr>
      </w:pPr>
      <w:r w:rsidRPr="00735084">
        <w:rPr>
          <w:sz w:val="28"/>
          <w:szCs w:val="28"/>
        </w:rPr>
        <w:t>S.</w:t>
      </w:r>
      <w:r>
        <w:rPr>
          <w:sz w:val="28"/>
          <w:szCs w:val="28"/>
        </w:rPr>
        <w:t xml:space="preserve"> </w:t>
      </w:r>
      <w:proofErr w:type="spellStart"/>
      <w:r w:rsidR="0051137D" w:rsidRPr="00735084">
        <w:rPr>
          <w:sz w:val="28"/>
          <w:szCs w:val="28"/>
        </w:rPr>
        <w:t>Aronin</w:t>
      </w:r>
      <w:proofErr w:type="spellEnd"/>
      <w:r w:rsidR="0051137D" w:rsidRPr="00735084">
        <w:rPr>
          <w:sz w:val="28"/>
          <w:szCs w:val="28"/>
        </w:rPr>
        <w:t xml:space="preserve">, &amp; Floyd, K. </w:t>
      </w:r>
      <w:r>
        <w:rPr>
          <w:sz w:val="28"/>
          <w:szCs w:val="28"/>
        </w:rPr>
        <w:t xml:space="preserve"> </w:t>
      </w:r>
      <w:r w:rsidR="0051137D" w:rsidRPr="00735084">
        <w:rPr>
          <w:sz w:val="28"/>
          <w:szCs w:val="28"/>
        </w:rPr>
        <w:t xml:space="preserve"> </w:t>
      </w:r>
      <w:proofErr w:type="gramStart"/>
      <w:r w:rsidR="0051137D" w:rsidRPr="00735084">
        <w:rPr>
          <w:sz w:val="28"/>
          <w:szCs w:val="28"/>
        </w:rPr>
        <w:t xml:space="preserve">Using an </w:t>
      </w:r>
      <w:proofErr w:type="spellStart"/>
      <w:r w:rsidR="0051137D" w:rsidRPr="00735084">
        <w:rPr>
          <w:sz w:val="28"/>
          <w:szCs w:val="28"/>
        </w:rPr>
        <w:t>ipad</w:t>
      </w:r>
      <w:proofErr w:type="spellEnd"/>
      <w:r w:rsidR="0051137D" w:rsidRPr="00735084">
        <w:rPr>
          <w:sz w:val="28"/>
          <w:szCs w:val="28"/>
        </w:rPr>
        <w:t xml:space="preserve"> in inclusive preschool classrooms to introduce STEM concepts.</w:t>
      </w:r>
      <w:proofErr w:type="gramEnd"/>
      <w:r w:rsidR="0051137D" w:rsidRPr="00735084">
        <w:rPr>
          <w:sz w:val="28"/>
          <w:szCs w:val="28"/>
        </w:rPr>
        <w:t xml:space="preserve"> </w:t>
      </w:r>
      <w:proofErr w:type="gramStart"/>
      <w:r w:rsidR="0051137D" w:rsidRPr="00735084">
        <w:rPr>
          <w:iCs/>
          <w:sz w:val="28"/>
          <w:szCs w:val="28"/>
        </w:rPr>
        <w:t>Teaching Exceptional Children</w:t>
      </w:r>
      <w:r w:rsidR="0051137D" w:rsidRPr="00735084">
        <w:rPr>
          <w:sz w:val="28"/>
          <w:szCs w:val="28"/>
        </w:rPr>
        <w:t xml:space="preserve">, </w:t>
      </w:r>
      <w:r w:rsidRPr="00735084">
        <w:rPr>
          <w:sz w:val="28"/>
          <w:szCs w:val="28"/>
        </w:rPr>
        <w:t>2013</w:t>
      </w:r>
      <w:r>
        <w:rPr>
          <w:sz w:val="28"/>
          <w:szCs w:val="28"/>
        </w:rPr>
        <w:t xml:space="preserve"> - </w:t>
      </w:r>
      <w:r w:rsidR="0051137D" w:rsidRPr="00735084">
        <w:rPr>
          <w:iCs/>
          <w:sz w:val="28"/>
          <w:szCs w:val="28"/>
        </w:rPr>
        <w:t xml:space="preserve">45 </w:t>
      </w:r>
      <w:r w:rsidR="0051137D" w:rsidRPr="00735084">
        <w:rPr>
          <w:sz w:val="28"/>
          <w:szCs w:val="28"/>
        </w:rPr>
        <w:t>(4), 34–39.</w:t>
      </w:r>
      <w:proofErr w:type="gramEnd"/>
      <w:r w:rsidR="0051137D" w:rsidRPr="00735084">
        <w:rPr>
          <w:sz w:val="28"/>
          <w:szCs w:val="28"/>
        </w:rPr>
        <w:t xml:space="preserve"> </w:t>
      </w:r>
    </w:p>
    <w:p w:rsidR="0051137D" w:rsidRPr="00735084" w:rsidRDefault="00E576A6" w:rsidP="0051137D">
      <w:pPr>
        <w:pStyle w:val="Default"/>
        <w:jc w:val="both"/>
        <w:rPr>
          <w:sz w:val="28"/>
          <w:szCs w:val="28"/>
        </w:rPr>
      </w:pPr>
      <w:proofErr w:type="spellStart"/>
      <w:proofErr w:type="gramStart"/>
      <w:r>
        <w:rPr>
          <w:sz w:val="28"/>
          <w:szCs w:val="28"/>
        </w:rPr>
        <w:t>Beschorner</w:t>
      </w:r>
      <w:proofErr w:type="spellEnd"/>
      <w:r>
        <w:rPr>
          <w:sz w:val="28"/>
          <w:szCs w:val="28"/>
        </w:rPr>
        <w:t>, B. &amp; Hutchison, A.</w:t>
      </w:r>
      <w:proofErr w:type="gramEnd"/>
      <w:r>
        <w:rPr>
          <w:sz w:val="28"/>
          <w:szCs w:val="28"/>
        </w:rPr>
        <w:t xml:space="preserve"> </w:t>
      </w:r>
      <w:r w:rsidR="0051137D" w:rsidRPr="00735084">
        <w:rPr>
          <w:sz w:val="28"/>
          <w:szCs w:val="28"/>
        </w:rPr>
        <w:t xml:space="preserve"> </w:t>
      </w:r>
      <w:proofErr w:type="spellStart"/>
      <w:proofErr w:type="gramStart"/>
      <w:r w:rsidR="0051137D" w:rsidRPr="00735084">
        <w:rPr>
          <w:sz w:val="28"/>
          <w:szCs w:val="28"/>
        </w:rPr>
        <w:t>Ipads</w:t>
      </w:r>
      <w:proofErr w:type="spellEnd"/>
      <w:r w:rsidR="0051137D" w:rsidRPr="00735084">
        <w:rPr>
          <w:sz w:val="28"/>
          <w:szCs w:val="28"/>
        </w:rPr>
        <w:t xml:space="preserve"> as a literacy teaching tool in early childhood.</w:t>
      </w:r>
      <w:proofErr w:type="gramEnd"/>
      <w:r w:rsidR="0051137D" w:rsidRPr="00735084">
        <w:rPr>
          <w:sz w:val="28"/>
          <w:szCs w:val="28"/>
        </w:rPr>
        <w:t xml:space="preserve"> </w:t>
      </w:r>
      <w:r w:rsidR="0051137D" w:rsidRPr="00735084">
        <w:rPr>
          <w:iCs/>
          <w:sz w:val="28"/>
          <w:szCs w:val="28"/>
        </w:rPr>
        <w:t>International Journal of Education in Mathematics, Science and Technology</w:t>
      </w:r>
      <w:r w:rsidR="0051137D" w:rsidRPr="00735084">
        <w:rPr>
          <w:sz w:val="28"/>
          <w:szCs w:val="28"/>
        </w:rPr>
        <w:t xml:space="preserve">, </w:t>
      </w:r>
      <w:r w:rsidR="0051137D" w:rsidRPr="00735084">
        <w:rPr>
          <w:iCs/>
          <w:sz w:val="28"/>
          <w:szCs w:val="28"/>
        </w:rPr>
        <w:t xml:space="preserve">1 </w:t>
      </w:r>
      <w:r w:rsidR="0051137D" w:rsidRPr="00735084">
        <w:rPr>
          <w:sz w:val="28"/>
          <w:szCs w:val="28"/>
        </w:rPr>
        <w:t xml:space="preserve">(1), </w:t>
      </w:r>
      <w:r w:rsidRPr="00735084">
        <w:rPr>
          <w:sz w:val="28"/>
          <w:szCs w:val="28"/>
        </w:rPr>
        <w:t>2013</w:t>
      </w:r>
      <w:r>
        <w:rPr>
          <w:sz w:val="28"/>
          <w:szCs w:val="28"/>
        </w:rPr>
        <w:t xml:space="preserve">   Pages </w:t>
      </w:r>
      <w:r w:rsidR="0051137D" w:rsidRPr="00735084">
        <w:rPr>
          <w:sz w:val="28"/>
          <w:szCs w:val="28"/>
        </w:rPr>
        <w:t xml:space="preserve">16–24. </w:t>
      </w:r>
    </w:p>
    <w:p w:rsidR="0051137D" w:rsidRPr="00735084" w:rsidRDefault="0051137D" w:rsidP="0051137D">
      <w:pPr>
        <w:pStyle w:val="Default"/>
        <w:jc w:val="both"/>
        <w:rPr>
          <w:sz w:val="28"/>
          <w:szCs w:val="28"/>
        </w:rPr>
      </w:pPr>
      <w:proofErr w:type="spellStart"/>
      <w:proofErr w:type="gramStart"/>
      <w:r w:rsidRPr="00735084">
        <w:rPr>
          <w:sz w:val="28"/>
          <w:szCs w:val="28"/>
        </w:rPr>
        <w:t>Bogdan</w:t>
      </w:r>
      <w:proofErr w:type="spellEnd"/>
      <w:r w:rsidRPr="00735084">
        <w:rPr>
          <w:sz w:val="28"/>
          <w:szCs w:val="28"/>
        </w:rPr>
        <w:t xml:space="preserve">, R. C. &amp; </w:t>
      </w:r>
      <w:r w:rsidR="00E576A6" w:rsidRPr="00735084">
        <w:rPr>
          <w:sz w:val="28"/>
          <w:szCs w:val="28"/>
        </w:rPr>
        <w:t xml:space="preserve">S. K. </w:t>
      </w:r>
      <w:proofErr w:type="spellStart"/>
      <w:r w:rsidRPr="00735084">
        <w:rPr>
          <w:sz w:val="28"/>
          <w:szCs w:val="28"/>
        </w:rPr>
        <w:t>Biklen</w:t>
      </w:r>
      <w:proofErr w:type="spellEnd"/>
      <w:r w:rsidR="00E576A6">
        <w:rPr>
          <w:sz w:val="28"/>
          <w:szCs w:val="28"/>
        </w:rPr>
        <w:t xml:space="preserve"> -</w:t>
      </w:r>
      <w:r w:rsidRPr="00735084">
        <w:rPr>
          <w:sz w:val="28"/>
          <w:szCs w:val="28"/>
        </w:rPr>
        <w:t>2007</w:t>
      </w:r>
      <w:r w:rsidR="00E576A6">
        <w:rPr>
          <w:sz w:val="28"/>
          <w:szCs w:val="28"/>
        </w:rPr>
        <w:t xml:space="preserve"> - </w:t>
      </w:r>
      <w:r w:rsidRPr="00735084">
        <w:rPr>
          <w:iCs/>
          <w:sz w:val="28"/>
          <w:szCs w:val="28"/>
        </w:rPr>
        <w:t xml:space="preserve">Qualitative Research for Education: An Introduction to Theories and Methods </w:t>
      </w:r>
      <w:r w:rsidRPr="00735084">
        <w:rPr>
          <w:sz w:val="28"/>
          <w:szCs w:val="28"/>
        </w:rPr>
        <w:t>(5th Edition).</w:t>
      </w:r>
      <w:proofErr w:type="gramEnd"/>
      <w:r w:rsidRPr="00735084">
        <w:rPr>
          <w:sz w:val="28"/>
          <w:szCs w:val="28"/>
        </w:rPr>
        <w:t xml:space="preserve"> London</w:t>
      </w:r>
      <w:r w:rsidR="00E576A6">
        <w:rPr>
          <w:sz w:val="28"/>
          <w:szCs w:val="28"/>
        </w:rPr>
        <w:t xml:space="preserve"> </w:t>
      </w:r>
      <w:proofErr w:type="gramStart"/>
      <w:r w:rsidR="00E576A6">
        <w:rPr>
          <w:sz w:val="28"/>
          <w:szCs w:val="28"/>
        </w:rPr>
        <w:t xml:space="preserve">- </w:t>
      </w:r>
      <w:r w:rsidRPr="00735084">
        <w:rPr>
          <w:sz w:val="28"/>
          <w:szCs w:val="28"/>
        </w:rPr>
        <w:t xml:space="preserve"> Pearson</w:t>
      </w:r>
      <w:proofErr w:type="gramEnd"/>
      <w:r w:rsidRPr="00735084">
        <w:rPr>
          <w:sz w:val="28"/>
          <w:szCs w:val="28"/>
        </w:rPr>
        <w:t xml:space="preserve">. </w:t>
      </w:r>
    </w:p>
    <w:p w:rsidR="0051137D" w:rsidRPr="00735084" w:rsidRDefault="0051137D" w:rsidP="0051137D">
      <w:pPr>
        <w:pStyle w:val="Default"/>
        <w:jc w:val="both"/>
        <w:rPr>
          <w:sz w:val="28"/>
          <w:szCs w:val="28"/>
        </w:rPr>
      </w:pPr>
      <w:r w:rsidRPr="00735084">
        <w:rPr>
          <w:sz w:val="28"/>
          <w:szCs w:val="28"/>
        </w:rPr>
        <w:t xml:space="preserve">Burrows, T. &amp; </w:t>
      </w:r>
      <w:proofErr w:type="spellStart"/>
      <w:r w:rsidR="001C56C4" w:rsidRPr="00735084">
        <w:rPr>
          <w:sz w:val="28"/>
          <w:szCs w:val="28"/>
        </w:rPr>
        <w:t>D.</w:t>
      </w:r>
      <w:r w:rsidRPr="00735084">
        <w:rPr>
          <w:sz w:val="28"/>
          <w:szCs w:val="28"/>
        </w:rPr>
        <w:t>Stepanczuk</w:t>
      </w:r>
      <w:proofErr w:type="spellEnd"/>
      <w:r w:rsidRPr="00735084">
        <w:rPr>
          <w:sz w:val="28"/>
          <w:szCs w:val="28"/>
        </w:rPr>
        <w:t xml:space="preserve">, </w:t>
      </w:r>
      <w:r w:rsidR="001C56C4">
        <w:rPr>
          <w:sz w:val="28"/>
          <w:szCs w:val="28"/>
        </w:rPr>
        <w:t xml:space="preserve"> </w:t>
      </w:r>
      <w:r w:rsidRPr="00735084">
        <w:rPr>
          <w:sz w:val="28"/>
          <w:szCs w:val="28"/>
        </w:rPr>
        <w:t xml:space="preserve"> Gauge of readiness for internet-based language learning: An 800-pound gorilla. </w:t>
      </w:r>
      <w:r w:rsidR="001C56C4" w:rsidRPr="00735084">
        <w:rPr>
          <w:sz w:val="28"/>
          <w:szCs w:val="28"/>
        </w:rPr>
        <w:t>2013</w:t>
      </w:r>
      <w:r w:rsidR="001C56C4">
        <w:rPr>
          <w:sz w:val="28"/>
          <w:szCs w:val="28"/>
        </w:rPr>
        <w:t xml:space="preserve"> // </w:t>
      </w:r>
      <w:proofErr w:type="gramStart"/>
      <w:r w:rsidRPr="00735084">
        <w:rPr>
          <w:iCs/>
          <w:sz w:val="28"/>
          <w:szCs w:val="28"/>
        </w:rPr>
        <w:t>The</w:t>
      </w:r>
      <w:proofErr w:type="gramEnd"/>
      <w:r w:rsidRPr="00735084">
        <w:rPr>
          <w:iCs/>
          <w:sz w:val="28"/>
          <w:szCs w:val="28"/>
        </w:rPr>
        <w:t xml:space="preserve"> JALT CALL Journal</w:t>
      </w:r>
      <w:r w:rsidRPr="00735084">
        <w:rPr>
          <w:sz w:val="28"/>
          <w:szCs w:val="28"/>
        </w:rPr>
        <w:t xml:space="preserve">, </w:t>
      </w:r>
      <w:r w:rsidRPr="00735084">
        <w:rPr>
          <w:iCs/>
          <w:sz w:val="28"/>
          <w:szCs w:val="28"/>
        </w:rPr>
        <w:t xml:space="preserve">9 </w:t>
      </w:r>
      <w:r w:rsidRPr="00735084">
        <w:rPr>
          <w:sz w:val="28"/>
          <w:szCs w:val="28"/>
        </w:rPr>
        <w:t xml:space="preserve">(2), 197–217. </w:t>
      </w:r>
    </w:p>
    <w:p w:rsidR="0051137D" w:rsidRPr="00735084" w:rsidRDefault="0051137D" w:rsidP="0051137D">
      <w:pPr>
        <w:pStyle w:val="Default"/>
        <w:jc w:val="both"/>
        <w:rPr>
          <w:sz w:val="28"/>
          <w:szCs w:val="28"/>
        </w:rPr>
      </w:pPr>
      <w:proofErr w:type="spellStart"/>
      <w:r w:rsidRPr="00735084">
        <w:rPr>
          <w:sz w:val="28"/>
          <w:szCs w:val="28"/>
        </w:rPr>
        <w:lastRenderedPageBreak/>
        <w:t>Burston</w:t>
      </w:r>
      <w:proofErr w:type="spellEnd"/>
      <w:r w:rsidRPr="00735084">
        <w:rPr>
          <w:sz w:val="28"/>
          <w:szCs w:val="28"/>
        </w:rPr>
        <w:t xml:space="preserve">, J. </w:t>
      </w:r>
      <w:r w:rsidR="001C56C4">
        <w:rPr>
          <w:sz w:val="28"/>
          <w:szCs w:val="28"/>
        </w:rPr>
        <w:t xml:space="preserve"> </w:t>
      </w:r>
      <w:r w:rsidRPr="00735084">
        <w:rPr>
          <w:sz w:val="28"/>
          <w:szCs w:val="28"/>
        </w:rPr>
        <w:t xml:space="preserve">Twenty years of MALL project implementation: A meta-analysis of learning outcomes. </w:t>
      </w:r>
      <w:proofErr w:type="spellStart"/>
      <w:r w:rsidRPr="00735084">
        <w:rPr>
          <w:iCs/>
          <w:sz w:val="28"/>
          <w:szCs w:val="28"/>
        </w:rPr>
        <w:t>ReCALL</w:t>
      </w:r>
      <w:proofErr w:type="spellEnd"/>
      <w:r w:rsidRPr="00735084">
        <w:rPr>
          <w:sz w:val="28"/>
          <w:szCs w:val="28"/>
        </w:rPr>
        <w:t>,</w:t>
      </w:r>
      <w:r w:rsidR="001C56C4">
        <w:rPr>
          <w:sz w:val="28"/>
          <w:szCs w:val="28"/>
        </w:rPr>
        <w:t xml:space="preserve"> </w:t>
      </w:r>
      <w:proofErr w:type="gramStart"/>
      <w:r w:rsidR="001C56C4">
        <w:rPr>
          <w:sz w:val="28"/>
          <w:szCs w:val="28"/>
        </w:rPr>
        <w:t xml:space="preserve">pages </w:t>
      </w:r>
      <w:r w:rsidRPr="00735084">
        <w:rPr>
          <w:sz w:val="28"/>
          <w:szCs w:val="28"/>
        </w:rPr>
        <w:t xml:space="preserve"> 4</w:t>
      </w:r>
      <w:proofErr w:type="gramEnd"/>
      <w:r w:rsidRPr="00735084">
        <w:rPr>
          <w:sz w:val="28"/>
          <w:szCs w:val="28"/>
        </w:rPr>
        <w:t xml:space="preserve">–20. </w:t>
      </w:r>
      <w:proofErr w:type="gramStart"/>
      <w:r w:rsidR="001C56C4" w:rsidRPr="00735084">
        <w:rPr>
          <w:sz w:val="28"/>
          <w:szCs w:val="28"/>
        </w:rPr>
        <w:t>2015</w:t>
      </w:r>
      <w:r w:rsidR="001C56C4">
        <w:rPr>
          <w:sz w:val="28"/>
          <w:szCs w:val="28"/>
        </w:rPr>
        <w:t xml:space="preserve">  /</w:t>
      </w:r>
      <w:proofErr w:type="gramEnd"/>
      <w:r w:rsidR="001C56C4">
        <w:rPr>
          <w:sz w:val="28"/>
          <w:szCs w:val="28"/>
        </w:rPr>
        <w:t xml:space="preserve">// </w:t>
      </w:r>
      <w:r w:rsidR="001C56C4" w:rsidRPr="00735084">
        <w:rPr>
          <w:iCs/>
          <w:sz w:val="28"/>
          <w:szCs w:val="28"/>
        </w:rPr>
        <w:t xml:space="preserve">27 </w:t>
      </w:r>
      <w:r w:rsidR="001C56C4" w:rsidRPr="00735084">
        <w:rPr>
          <w:sz w:val="28"/>
          <w:szCs w:val="28"/>
        </w:rPr>
        <w:t>(1),</w:t>
      </w:r>
    </w:p>
    <w:p w:rsidR="0051137D" w:rsidRPr="00735084" w:rsidRDefault="0051137D" w:rsidP="0051137D">
      <w:pPr>
        <w:pStyle w:val="Default"/>
        <w:jc w:val="both"/>
        <w:rPr>
          <w:sz w:val="28"/>
          <w:szCs w:val="28"/>
        </w:rPr>
      </w:pPr>
      <w:proofErr w:type="spellStart"/>
      <w:r w:rsidRPr="00735084">
        <w:rPr>
          <w:sz w:val="28"/>
          <w:szCs w:val="28"/>
        </w:rPr>
        <w:t>Carvalho</w:t>
      </w:r>
      <w:proofErr w:type="spellEnd"/>
      <w:r w:rsidRPr="00735084">
        <w:rPr>
          <w:sz w:val="28"/>
          <w:szCs w:val="28"/>
        </w:rPr>
        <w:t xml:space="preserve">, A. A. (2012). </w:t>
      </w:r>
      <w:r w:rsidR="00BE3215" w:rsidRPr="00735084">
        <w:rPr>
          <w:sz w:val="28"/>
          <w:szCs w:val="28"/>
        </w:rPr>
        <w:t xml:space="preserve">Santo </w:t>
      </w:r>
      <w:proofErr w:type="spellStart"/>
      <w:r w:rsidR="00BE3215" w:rsidRPr="00735084">
        <w:rPr>
          <w:sz w:val="28"/>
          <w:szCs w:val="28"/>
        </w:rPr>
        <w:t>Tirso</w:t>
      </w:r>
      <w:proofErr w:type="spellEnd"/>
      <w:r w:rsidR="00BE3215" w:rsidRPr="00735084">
        <w:rPr>
          <w:sz w:val="28"/>
          <w:szCs w:val="28"/>
        </w:rPr>
        <w:t xml:space="preserve">: </w:t>
      </w:r>
      <w:proofErr w:type="spellStart"/>
      <w:r w:rsidR="00BE3215" w:rsidRPr="00735084">
        <w:rPr>
          <w:sz w:val="28"/>
          <w:szCs w:val="28"/>
        </w:rPr>
        <w:t>DeFacto</w:t>
      </w:r>
      <w:proofErr w:type="spellEnd"/>
      <w:r w:rsidR="00BE3215" w:rsidRPr="00735084">
        <w:rPr>
          <w:sz w:val="28"/>
          <w:szCs w:val="28"/>
        </w:rPr>
        <w:t xml:space="preserve"> </w:t>
      </w:r>
      <w:proofErr w:type="spellStart"/>
      <w:r w:rsidR="00BE3215" w:rsidRPr="00735084">
        <w:rPr>
          <w:sz w:val="28"/>
          <w:szCs w:val="28"/>
        </w:rPr>
        <w:t>Editores</w:t>
      </w:r>
      <w:proofErr w:type="spellEnd"/>
      <w:r w:rsidR="00BE3215" w:rsidRPr="00735084">
        <w:rPr>
          <w:sz w:val="28"/>
          <w:szCs w:val="28"/>
        </w:rPr>
        <w:t xml:space="preserve">. </w:t>
      </w:r>
      <w:r w:rsidR="00BE3215">
        <w:rPr>
          <w:sz w:val="28"/>
          <w:szCs w:val="28"/>
        </w:rPr>
        <w:t xml:space="preserve">  </w:t>
      </w:r>
      <w:proofErr w:type="spellStart"/>
      <w:r w:rsidRPr="00735084">
        <w:rPr>
          <w:iCs/>
          <w:sz w:val="28"/>
          <w:szCs w:val="28"/>
        </w:rPr>
        <w:t>Aprender</w:t>
      </w:r>
      <w:proofErr w:type="spellEnd"/>
      <w:r w:rsidRPr="00735084">
        <w:rPr>
          <w:iCs/>
          <w:sz w:val="28"/>
          <w:szCs w:val="28"/>
        </w:rPr>
        <w:t xml:space="preserve"> </w:t>
      </w:r>
      <w:proofErr w:type="spellStart"/>
      <w:proofErr w:type="gramStart"/>
      <w:r w:rsidRPr="00735084">
        <w:rPr>
          <w:iCs/>
          <w:sz w:val="28"/>
          <w:szCs w:val="28"/>
        </w:rPr>
        <w:t>na</w:t>
      </w:r>
      <w:proofErr w:type="spellEnd"/>
      <w:proofErr w:type="gramEnd"/>
      <w:r w:rsidRPr="00735084">
        <w:rPr>
          <w:iCs/>
          <w:sz w:val="28"/>
          <w:szCs w:val="28"/>
        </w:rPr>
        <w:t xml:space="preserve"> era digital: </w:t>
      </w:r>
      <w:proofErr w:type="spellStart"/>
      <w:r w:rsidRPr="00735084">
        <w:rPr>
          <w:iCs/>
          <w:sz w:val="28"/>
          <w:szCs w:val="28"/>
        </w:rPr>
        <w:t>Jogos</w:t>
      </w:r>
      <w:proofErr w:type="spellEnd"/>
      <w:r w:rsidRPr="00735084">
        <w:rPr>
          <w:iCs/>
          <w:sz w:val="28"/>
          <w:szCs w:val="28"/>
        </w:rPr>
        <w:t xml:space="preserve"> e Mobile-Learning</w:t>
      </w:r>
      <w:r w:rsidRPr="00735084">
        <w:rPr>
          <w:sz w:val="28"/>
          <w:szCs w:val="28"/>
        </w:rPr>
        <w:t xml:space="preserve">. </w:t>
      </w:r>
    </w:p>
    <w:p w:rsidR="0051137D" w:rsidRPr="00735084" w:rsidRDefault="00BE3215" w:rsidP="0051137D">
      <w:pPr>
        <w:pStyle w:val="Default"/>
        <w:jc w:val="both"/>
        <w:rPr>
          <w:sz w:val="28"/>
          <w:szCs w:val="28"/>
        </w:rPr>
      </w:pPr>
      <w:r w:rsidRPr="00735084">
        <w:rPr>
          <w:sz w:val="28"/>
          <w:szCs w:val="28"/>
        </w:rPr>
        <w:t>W.</w:t>
      </w:r>
      <w:r>
        <w:rPr>
          <w:sz w:val="28"/>
          <w:szCs w:val="28"/>
        </w:rPr>
        <w:t xml:space="preserve"> </w:t>
      </w:r>
      <w:proofErr w:type="gramStart"/>
      <w:r w:rsidR="0051137D" w:rsidRPr="00735084">
        <w:rPr>
          <w:sz w:val="28"/>
          <w:szCs w:val="28"/>
        </w:rPr>
        <w:t>Clark,</w:t>
      </w:r>
      <w:proofErr w:type="gramEnd"/>
      <w:r w:rsidR="0051137D" w:rsidRPr="00735084">
        <w:rPr>
          <w:sz w:val="28"/>
          <w:szCs w:val="28"/>
        </w:rPr>
        <w:t xml:space="preserve"> &amp; </w:t>
      </w:r>
      <w:r w:rsidRPr="00735084">
        <w:rPr>
          <w:sz w:val="28"/>
          <w:szCs w:val="28"/>
        </w:rPr>
        <w:t xml:space="preserve">R. </w:t>
      </w:r>
      <w:r>
        <w:rPr>
          <w:sz w:val="28"/>
          <w:szCs w:val="28"/>
        </w:rPr>
        <w:t xml:space="preserve"> </w:t>
      </w:r>
      <w:r w:rsidRPr="00735084">
        <w:rPr>
          <w:sz w:val="28"/>
          <w:szCs w:val="28"/>
        </w:rPr>
        <w:t xml:space="preserve"> </w:t>
      </w:r>
      <w:proofErr w:type="spellStart"/>
      <w:r w:rsidR="0051137D" w:rsidRPr="00735084">
        <w:rPr>
          <w:sz w:val="28"/>
          <w:szCs w:val="28"/>
        </w:rPr>
        <w:t>Luckin</w:t>
      </w:r>
      <w:proofErr w:type="spellEnd"/>
      <w:r w:rsidR="0051137D" w:rsidRPr="00735084">
        <w:rPr>
          <w:sz w:val="28"/>
          <w:szCs w:val="28"/>
        </w:rPr>
        <w:t xml:space="preserve">, </w:t>
      </w:r>
      <w:proofErr w:type="gramStart"/>
      <w:r w:rsidR="0051137D" w:rsidRPr="00735084">
        <w:rPr>
          <w:iCs/>
          <w:sz w:val="28"/>
          <w:szCs w:val="28"/>
        </w:rPr>
        <w:t>What</w:t>
      </w:r>
      <w:proofErr w:type="gramEnd"/>
      <w:r w:rsidR="0051137D" w:rsidRPr="00735084">
        <w:rPr>
          <w:iCs/>
          <w:sz w:val="28"/>
          <w:szCs w:val="28"/>
        </w:rPr>
        <w:t xml:space="preserve"> the research says – </w:t>
      </w:r>
      <w:proofErr w:type="spellStart"/>
      <w:r w:rsidR="0051137D" w:rsidRPr="00735084">
        <w:rPr>
          <w:iCs/>
          <w:sz w:val="28"/>
          <w:szCs w:val="28"/>
        </w:rPr>
        <w:t>ipads</w:t>
      </w:r>
      <w:proofErr w:type="spellEnd"/>
      <w:r w:rsidR="0051137D" w:rsidRPr="00735084">
        <w:rPr>
          <w:iCs/>
          <w:sz w:val="28"/>
          <w:szCs w:val="28"/>
        </w:rPr>
        <w:t xml:space="preserve"> in the classroom</w:t>
      </w:r>
      <w:r>
        <w:rPr>
          <w:sz w:val="28"/>
          <w:szCs w:val="28"/>
        </w:rPr>
        <w:t xml:space="preserve"> // </w:t>
      </w:r>
      <w:r w:rsidR="0051137D" w:rsidRPr="00735084">
        <w:rPr>
          <w:sz w:val="28"/>
          <w:szCs w:val="28"/>
        </w:rPr>
        <w:t>London: London Knowledge Lab – Institute of Education University of London</w:t>
      </w:r>
      <w:r>
        <w:rPr>
          <w:sz w:val="28"/>
          <w:szCs w:val="28"/>
        </w:rPr>
        <w:t>,</w:t>
      </w:r>
      <w:r w:rsidR="0051137D" w:rsidRPr="00735084">
        <w:rPr>
          <w:sz w:val="28"/>
          <w:szCs w:val="28"/>
        </w:rPr>
        <w:t xml:space="preserve"> </w:t>
      </w:r>
      <w:r w:rsidRPr="00735084">
        <w:rPr>
          <w:sz w:val="28"/>
          <w:szCs w:val="28"/>
        </w:rPr>
        <w:t>2013</w:t>
      </w:r>
    </w:p>
    <w:p w:rsidR="0051137D" w:rsidRPr="00735084" w:rsidRDefault="0051137D" w:rsidP="0051137D">
      <w:pPr>
        <w:pStyle w:val="Default"/>
        <w:jc w:val="both"/>
        <w:rPr>
          <w:sz w:val="28"/>
          <w:szCs w:val="28"/>
        </w:rPr>
      </w:pPr>
      <w:proofErr w:type="gramStart"/>
      <w:r w:rsidRPr="00735084">
        <w:rPr>
          <w:sz w:val="28"/>
          <w:szCs w:val="28"/>
        </w:rPr>
        <w:t xml:space="preserve">Cohen, L., </w:t>
      </w:r>
      <w:proofErr w:type="spellStart"/>
      <w:r w:rsidRPr="00735084">
        <w:rPr>
          <w:sz w:val="28"/>
          <w:szCs w:val="28"/>
        </w:rPr>
        <w:t>Manion</w:t>
      </w:r>
      <w:proofErr w:type="spellEnd"/>
      <w:r w:rsidRPr="00735084">
        <w:rPr>
          <w:sz w:val="28"/>
          <w:szCs w:val="28"/>
        </w:rPr>
        <w:t xml:space="preserve">, L. &amp; Morrison, K. </w:t>
      </w:r>
      <w:r w:rsidRPr="00735084">
        <w:rPr>
          <w:iCs/>
          <w:sz w:val="28"/>
          <w:szCs w:val="28"/>
        </w:rPr>
        <w:t>Research methods in education</w:t>
      </w:r>
      <w:r w:rsidRPr="00735084">
        <w:rPr>
          <w:sz w:val="28"/>
          <w:szCs w:val="28"/>
        </w:rPr>
        <w:t>.</w:t>
      </w:r>
      <w:proofErr w:type="gramEnd"/>
      <w:r w:rsidRPr="00735084">
        <w:rPr>
          <w:sz w:val="28"/>
          <w:szCs w:val="28"/>
        </w:rPr>
        <w:t xml:space="preserve"> London: </w:t>
      </w:r>
      <w:proofErr w:type="spellStart"/>
      <w:r w:rsidRPr="00735084">
        <w:rPr>
          <w:sz w:val="28"/>
          <w:szCs w:val="28"/>
        </w:rPr>
        <w:t>Routledge</w:t>
      </w:r>
      <w:proofErr w:type="spellEnd"/>
      <w:r w:rsidRPr="00735084">
        <w:rPr>
          <w:sz w:val="28"/>
          <w:szCs w:val="28"/>
        </w:rPr>
        <w:t xml:space="preserve">. </w:t>
      </w:r>
      <w:r w:rsidR="00A440AA" w:rsidRPr="00735084">
        <w:rPr>
          <w:sz w:val="28"/>
          <w:szCs w:val="28"/>
        </w:rPr>
        <w:t>2007</w:t>
      </w:r>
    </w:p>
    <w:p w:rsidR="0051137D" w:rsidRPr="00735084" w:rsidRDefault="0051137D" w:rsidP="0051137D">
      <w:pPr>
        <w:pStyle w:val="Default"/>
        <w:jc w:val="both"/>
        <w:rPr>
          <w:sz w:val="28"/>
          <w:szCs w:val="28"/>
        </w:rPr>
      </w:pPr>
      <w:proofErr w:type="gramStart"/>
      <w:r w:rsidRPr="00735084">
        <w:rPr>
          <w:sz w:val="28"/>
          <w:szCs w:val="28"/>
        </w:rPr>
        <w:t xml:space="preserve">Commission of the European Communities </w:t>
      </w:r>
      <w:r w:rsidR="00A440AA">
        <w:rPr>
          <w:sz w:val="28"/>
          <w:szCs w:val="28"/>
        </w:rPr>
        <w:t>[</w:t>
      </w:r>
      <w:r w:rsidRPr="00735084">
        <w:rPr>
          <w:sz w:val="28"/>
          <w:szCs w:val="28"/>
        </w:rPr>
        <w:t>2003</w:t>
      </w:r>
      <w:r w:rsidR="00A440AA">
        <w:rPr>
          <w:sz w:val="28"/>
          <w:szCs w:val="28"/>
        </w:rPr>
        <w:t>]</w:t>
      </w:r>
      <w:r w:rsidRPr="00735084">
        <w:rPr>
          <w:sz w:val="28"/>
          <w:szCs w:val="28"/>
        </w:rPr>
        <w:t>.</w:t>
      </w:r>
      <w:proofErr w:type="gramEnd"/>
      <w:r w:rsidRPr="00735084">
        <w:rPr>
          <w:sz w:val="28"/>
          <w:szCs w:val="28"/>
        </w:rPr>
        <w:t xml:space="preserve"> </w:t>
      </w:r>
      <w:r w:rsidRPr="00735084">
        <w:rPr>
          <w:iCs/>
          <w:sz w:val="28"/>
          <w:szCs w:val="28"/>
        </w:rPr>
        <w:t>Promoting Language Learning and Linguistic Diversity: An Action Plan 2004</w:t>
      </w:r>
      <w:r w:rsidRPr="00735084">
        <w:rPr>
          <w:sz w:val="28"/>
          <w:szCs w:val="28"/>
        </w:rPr>
        <w:t>–</w:t>
      </w:r>
      <w:r w:rsidRPr="00735084">
        <w:rPr>
          <w:iCs/>
          <w:sz w:val="28"/>
          <w:szCs w:val="28"/>
        </w:rPr>
        <w:t>2006</w:t>
      </w:r>
      <w:r w:rsidRPr="00735084">
        <w:rPr>
          <w:sz w:val="28"/>
          <w:szCs w:val="28"/>
        </w:rPr>
        <w:t xml:space="preserve">. 449. </w:t>
      </w:r>
      <w:r w:rsidR="00A440AA">
        <w:rPr>
          <w:sz w:val="28"/>
          <w:szCs w:val="28"/>
        </w:rPr>
        <w:t xml:space="preserve">ADDRESS </w:t>
      </w:r>
      <w:r w:rsidRPr="00735084">
        <w:rPr>
          <w:sz w:val="28"/>
          <w:szCs w:val="28"/>
        </w:rPr>
        <w:t xml:space="preserve">&lt;https://eur-lex.europa.eu/legal-content/EN/TXT/PDF/?uri=CELEX:52003DC0449&amp;from=EN&gt;. </w:t>
      </w:r>
      <w:proofErr w:type="gramStart"/>
      <w:r w:rsidRPr="00735084">
        <w:rPr>
          <w:sz w:val="28"/>
          <w:szCs w:val="28"/>
        </w:rPr>
        <w:t>Consulted on: 1st December 2018.</w:t>
      </w:r>
      <w:proofErr w:type="gramEnd"/>
      <w:r w:rsidRPr="00735084">
        <w:rPr>
          <w:sz w:val="28"/>
          <w:szCs w:val="28"/>
        </w:rPr>
        <w:t xml:space="preserve"> </w:t>
      </w:r>
    </w:p>
    <w:p w:rsidR="0051137D" w:rsidRPr="00735084" w:rsidRDefault="0051137D" w:rsidP="0051137D">
      <w:pPr>
        <w:pStyle w:val="Default"/>
        <w:jc w:val="both"/>
        <w:rPr>
          <w:sz w:val="28"/>
          <w:szCs w:val="28"/>
        </w:rPr>
      </w:pPr>
      <w:r w:rsidRPr="00510DE0">
        <w:rPr>
          <w:i/>
          <w:sz w:val="28"/>
          <w:szCs w:val="28"/>
        </w:rPr>
        <w:t xml:space="preserve">Creswell, J. W., Plano Clark, V. L., </w:t>
      </w:r>
      <w:proofErr w:type="spellStart"/>
      <w:r w:rsidRPr="00510DE0">
        <w:rPr>
          <w:i/>
          <w:sz w:val="28"/>
          <w:szCs w:val="28"/>
        </w:rPr>
        <w:t>Gutmann</w:t>
      </w:r>
      <w:proofErr w:type="spellEnd"/>
      <w:r w:rsidRPr="00510DE0">
        <w:rPr>
          <w:i/>
          <w:sz w:val="28"/>
          <w:szCs w:val="28"/>
        </w:rPr>
        <w:t xml:space="preserve">, M. L. &amp; Hanson, W. E. </w:t>
      </w:r>
      <w:r w:rsidR="00510DE0">
        <w:rPr>
          <w:i/>
          <w:sz w:val="28"/>
          <w:szCs w:val="28"/>
        </w:rPr>
        <w:t>[</w:t>
      </w:r>
      <w:r w:rsidRPr="00510DE0">
        <w:rPr>
          <w:i/>
          <w:sz w:val="28"/>
          <w:szCs w:val="28"/>
        </w:rPr>
        <w:t>2003</w:t>
      </w:r>
      <w:r w:rsidR="00510DE0">
        <w:rPr>
          <w:i/>
          <w:sz w:val="28"/>
          <w:szCs w:val="28"/>
        </w:rPr>
        <w:t>]</w:t>
      </w:r>
      <w:r w:rsidRPr="00510DE0">
        <w:rPr>
          <w:i/>
          <w:sz w:val="28"/>
          <w:szCs w:val="28"/>
        </w:rPr>
        <w:t>.</w:t>
      </w:r>
      <w:r w:rsidRPr="00735084">
        <w:rPr>
          <w:sz w:val="28"/>
          <w:szCs w:val="28"/>
        </w:rPr>
        <w:t xml:space="preserve"> Advanced mixed methods research designs. In A. </w:t>
      </w:r>
      <w:proofErr w:type="spellStart"/>
      <w:r w:rsidRPr="00735084">
        <w:rPr>
          <w:sz w:val="28"/>
          <w:szCs w:val="28"/>
        </w:rPr>
        <w:t>Tashakkori</w:t>
      </w:r>
      <w:proofErr w:type="spellEnd"/>
      <w:r w:rsidRPr="00735084">
        <w:rPr>
          <w:sz w:val="28"/>
          <w:szCs w:val="28"/>
        </w:rPr>
        <w:t xml:space="preserve"> &amp; C. </w:t>
      </w:r>
      <w:proofErr w:type="spellStart"/>
      <w:r w:rsidRPr="00735084">
        <w:rPr>
          <w:sz w:val="28"/>
          <w:szCs w:val="28"/>
        </w:rPr>
        <w:t>Teddlie</w:t>
      </w:r>
      <w:proofErr w:type="spellEnd"/>
      <w:r w:rsidRPr="00735084">
        <w:rPr>
          <w:sz w:val="28"/>
          <w:szCs w:val="28"/>
        </w:rPr>
        <w:t xml:space="preserve"> (Eds.), </w:t>
      </w:r>
      <w:r w:rsidR="00510DE0">
        <w:rPr>
          <w:sz w:val="28"/>
          <w:szCs w:val="28"/>
        </w:rPr>
        <w:t>//</w:t>
      </w:r>
      <w:r w:rsidRPr="00735084">
        <w:rPr>
          <w:iCs/>
          <w:sz w:val="28"/>
          <w:szCs w:val="28"/>
        </w:rPr>
        <w:t xml:space="preserve">Handbook of mixed methods in social and </w:t>
      </w:r>
      <w:proofErr w:type="spellStart"/>
      <w:r w:rsidRPr="00735084">
        <w:rPr>
          <w:iCs/>
          <w:sz w:val="28"/>
          <w:szCs w:val="28"/>
        </w:rPr>
        <w:t>behavioral</w:t>
      </w:r>
      <w:proofErr w:type="spellEnd"/>
      <w:r w:rsidRPr="00735084">
        <w:rPr>
          <w:iCs/>
          <w:sz w:val="28"/>
          <w:szCs w:val="28"/>
        </w:rPr>
        <w:t xml:space="preserve"> research </w:t>
      </w:r>
      <w:r w:rsidRPr="00735084">
        <w:rPr>
          <w:sz w:val="28"/>
          <w:szCs w:val="28"/>
        </w:rPr>
        <w:t>(pp. 209–240)</w:t>
      </w:r>
      <w:r w:rsidR="00510DE0">
        <w:rPr>
          <w:sz w:val="28"/>
          <w:szCs w:val="28"/>
        </w:rPr>
        <w:t xml:space="preserve"> - </w:t>
      </w:r>
      <w:r w:rsidRPr="00735084">
        <w:rPr>
          <w:sz w:val="28"/>
          <w:szCs w:val="28"/>
        </w:rPr>
        <w:t>Thousand Oaks, CA: Sage</w:t>
      </w:r>
      <w:r w:rsidR="00510DE0">
        <w:rPr>
          <w:sz w:val="28"/>
          <w:szCs w:val="28"/>
        </w:rPr>
        <w:t>,</w:t>
      </w:r>
      <w:r w:rsidRPr="00735084">
        <w:rPr>
          <w:sz w:val="28"/>
          <w:szCs w:val="28"/>
        </w:rPr>
        <w:t xml:space="preserve"> </w:t>
      </w:r>
    </w:p>
    <w:p w:rsidR="0051137D" w:rsidRPr="00735084" w:rsidRDefault="00510DE0" w:rsidP="0051137D">
      <w:pPr>
        <w:pStyle w:val="Default"/>
        <w:jc w:val="both"/>
        <w:rPr>
          <w:sz w:val="28"/>
          <w:szCs w:val="28"/>
        </w:rPr>
      </w:pPr>
      <w:proofErr w:type="spellStart"/>
      <w:proofErr w:type="gramStart"/>
      <w:r w:rsidRPr="00735084">
        <w:rPr>
          <w:sz w:val="28"/>
          <w:szCs w:val="28"/>
        </w:rPr>
        <w:t>Z.</w:t>
      </w:r>
      <w:r w:rsidR="0051137D" w:rsidRPr="00735084">
        <w:rPr>
          <w:sz w:val="28"/>
          <w:szCs w:val="28"/>
        </w:rPr>
        <w:t>Dörnyei</w:t>
      </w:r>
      <w:proofErr w:type="spellEnd"/>
      <w:r w:rsidR="0051137D" w:rsidRPr="00735084">
        <w:rPr>
          <w:sz w:val="28"/>
          <w:szCs w:val="28"/>
        </w:rPr>
        <w:t>, 1994.</w:t>
      </w:r>
      <w:proofErr w:type="gramEnd"/>
      <w:r w:rsidR="0051137D" w:rsidRPr="00735084">
        <w:rPr>
          <w:sz w:val="28"/>
          <w:szCs w:val="28"/>
        </w:rPr>
        <w:t xml:space="preserve"> </w:t>
      </w:r>
      <w:proofErr w:type="gramStart"/>
      <w:r w:rsidR="0051137D" w:rsidRPr="00735084">
        <w:rPr>
          <w:sz w:val="28"/>
          <w:szCs w:val="28"/>
        </w:rPr>
        <w:t>Motivation and motivating in the foreign language classroom.</w:t>
      </w:r>
      <w:proofErr w:type="gramEnd"/>
      <w:r w:rsidR="0051137D" w:rsidRPr="00735084">
        <w:rPr>
          <w:sz w:val="28"/>
          <w:szCs w:val="28"/>
        </w:rPr>
        <w:t xml:space="preserve"> </w:t>
      </w:r>
      <w:r w:rsidR="0051137D" w:rsidRPr="00735084">
        <w:rPr>
          <w:iCs/>
          <w:sz w:val="28"/>
          <w:szCs w:val="28"/>
        </w:rPr>
        <w:t>The Modern Language Journal</w:t>
      </w:r>
      <w:r>
        <w:rPr>
          <w:sz w:val="28"/>
          <w:szCs w:val="28"/>
        </w:rPr>
        <w:t xml:space="preserve"> /</w:t>
      </w:r>
      <w:r w:rsidR="0051137D" w:rsidRPr="00735084">
        <w:rPr>
          <w:iCs/>
          <w:sz w:val="28"/>
          <w:szCs w:val="28"/>
        </w:rPr>
        <w:t xml:space="preserve">78 </w:t>
      </w:r>
      <w:r w:rsidR="0051137D" w:rsidRPr="00735084">
        <w:rPr>
          <w:sz w:val="28"/>
          <w:szCs w:val="28"/>
        </w:rPr>
        <w:t>(3)</w:t>
      </w:r>
      <w:r>
        <w:rPr>
          <w:sz w:val="28"/>
          <w:szCs w:val="28"/>
        </w:rPr>
        <w:t xml:space="preserve"> // PAGES </w:t>
      </w:r>
      <w:r w:rsidR="0051137D" w:rsidRPr="00735084">
        <w:rPr>
          <w:sz w:val="28"/>
          <w:szCs w:val="28"/>
        </w:rPr>
        <w:t xml:space="preserve">273–284. </w:t>
      </w:r>
    </w:p>
    <w:p w:rsidR="0051137D" w:rsidRPr="00735084" w:rsidRDefault="0051137D" w:rsidP="0051137D">
      <w:pPr>
        <w:pStyle w:val="Default"/>
        <w:jc w:val="both"/>
        <w:rPr>
          <w:sz w:val="28"/>
          <w:szCs w:val="28"/>
        </w:rPr>
      </w:pPr>
      <w:proofErr w:type="spellStart"/>
      <w:r w:rsidRPr="00735084">
        <w:rPr>
          <w:sz w:val="28"/>
          <w:szCs w:val="28"/>
        </w:rPr>
        <w:t>Dörnyei</w:t>
      </w:r>
      <w:proofErr w:type="spellEnd"/>
      <w:r w:rsidRPr="00735084">
        <w:rPr>
          <w:sz w:val="28"/>
          <w:szCs w:val="28"/>
        </w:rPr>
        <w:t xml:space="preserve">, Z. (1998). </w:t>
      </w:r>
      <w:proofErr w:type="gramStart"/>
      <w:r w:rsidRPr="00735084">
        <w:rPr>
          <w:sz w:val="28"/>
          <w:szCs w:val="28"/>
        </w:rPr>
        <w:t>Motivation in second and foreign language learning.</w:t>
      </w:r>
      <w:proofErr w:type="gramEnd"/>
      <w:r w:rsidRPr="00735084">
        <w:rPr>
          <w:sz w:val="28"/>
          <w:szCs w:val="28"/>
        </w:rPr>
        <w:t xml:space="preserve"> </w:t>
      </w:r>
      <w:r w:rsidRPr="00735084">
        <w:rPr>
          <w:iCs/>
          <w:sz w:val="28"/>
          <w:szCs w:val="28"/>
        </w:rPr>
        <w:t>Language Teaching</w:t>
      </w:r>
      <w:r w:rsidRPr="00735084">
        <w:rPr>
          <w:sz w:val="28"/>
          <w:szCs w:val="28"/>
        </w:rPr>
        <w:t xml:space="preserve">, </w:t>
      </w:r>
      <w:r w:rsidRPr="00735084">
        <w:rPr>
          <w:iCs/>
          <w:sz w:val="28"/>
          <w:szCs w:val="28"/>
        </w:rPr>
        <w:t>31</w:t>
      </w:r>
      <w:r w:rsidRPr="00735084">
        <w:rPr>
          <w:sz w:val="28"/>
          <w:szCs w:val="28"/>
        </w:rPr>
        <w:t xml:space="preserve">, 117–135. </w:t>
      </w:r>
    </w:p>
    <w:p w:rsidR="0051137D" w:rsidRPr="00735084" w:rsidRDefault="0051137D" w:rsidP="0051137D">
      <w:pPr>
        <w:pStyle w:val="Default"/>
        <w:jc w:val="both"/>
        <w:rPr>
          <w:sz w:val="28"/>
          <w:szCs w:val="28"/>
        </w:rPr>
      </w:pPr>
      <w:r w:rsidRPr="00735084">
        <w:rPr>
          <w:sz w:val="28"/>
          <w:szCs w:val="28"/>
        </w:rPr>
        <w:t xml:space="preserve">Ensor, T. </w:t>
      </w:r>
      <w:r w:rsidR="009F732D">
        <w:rPr>
          <w:sz w:val="28"/>
          <w:szCs w:val="28"/>
        </w:rPr>
        <w:t xml:space="preserve"> </w:t>
      </w:r>
      <w:r w:rsidRPr="00735084">
        <w:rPr>
          <w:sz w:val="28"/>
          <w:szCs w:val="28"/>
        </w:rPr>
        <w:t>2012</w:t>
      </w:r>
      <w:r w:rsidR="009F732D">
        <w:rPr>
          <w:sz w:val="28"/>
          <w:szCs w:val="28"/>
        </w:rPr>
        <w:t xml:space="preserve"> </w:t>
      </w:r>
      <w:proofErr w:type="gramStart"/>
      <w:r w:rsidR="009F732D">
        <w:rPr>
          <w:sz w:val="28"/>
          <w:szCs w:val="28"/>
        </w:rPr>
        <w:t xml:space="preserve">- </w:t>
      </w:r>
      <w:r w:rsidRPr="00735084">
        <w:rPr>
          <w:sz w:val="28"/>
          <w:szCs w:val="28"/>
        </w:rPr>
        <w:t xml:space="preserve"> Teaming</w:t>
      </w:r>
      <w:proofErr w:type="gramEnd"/>
      <w:r w:rsidRPr="00735084">
        <w:rPr>
          <w:sz w:val="28"/>
          <w:szCs w:val="28"/>
        </w:rPr>
        <w:t xml:space="preserve"> with technology: “Real” </w:t>
      </w:r>
      <w:proofErr w:type="spellStart"/>
      <w:r w:rsidRPr="00735084">
        <w:rPr>
          <w:sz w:val="28"/>
          <w:szCs w:val="28"/>
        </w:rPr>
        <w:t>ipad</w:t>
      </w:r>
      <w:proofErr w:type="spellEnd"/>
      <w:r w:rsidRPr="00735084">
        <w:rPr>
          <w:sz w:val="28"/>
          <w:szCs w:val="28"/>
        </w:rPr>
        <w:t xml:space="preserve"> applications. </w:t>
      </w:r>
      <w:r w:rsidRPr="00735084">
        <w:rPr>
          <w:iCs/>
          <w:sz w:val="28"/>
          <w:szCs w:val="28"/>
        </w:rPr>
        <w:t>International Reading Association: Journal of Adolescent &amp; Adult Literacy</w:t>
      </w:r>
      <w:r w:rsidRPr="00735084">
        <w:rPr>
          <w:sz w:val="28"/>
          <w:szCs w:val="28"/>
        </w:rPr>
        <w:t xml:space="preserve">, </w:t>
      </w:r>
      <w:r w:rsidRPr="00735084">
        <w:rPr>
          <w:iCs/>
          <w:sz w:val="28"/>
          <w:szCs w:val="28"/>
        </w:rPr>
        <w:t xml:space="preserve">56 </w:t>
      </w:r>
      <w:r w:rsidRPr="00735084">
        <w:rPr>
          <w:sz w:val="28"/>
          <w:szCs w:val="28"/>
        </w:rPr>
        <w:t xml:space="preserve">(3), </w:t>
      </w:r>
      <w:r w:rsidR="009F732D">
        <w:rPr>
          <w:sz w:val="28"/>
          <w:szCs w:val="28"/>
        </w:rPr>
        <w:t xml:space="preserve">P. </w:t>
      </w:r>
      <w:r w:rsidRPr="00735084">
        <w:rPr>
          <w:sz w:val="28"/>
          <w:szCs w:val="28"/>
        </w:rPr>
        <w:t xml:space="preserve">193. </w:t>
      </w:r>
    </w:p>
    <w:p w:rsidR="00F05DA8" w:rsidRDefault="00F05DA8" w:rsidP="0051137D">
      <w:pPr>
        <w:pStyle w:val="Default"/>
        <w:jc w:val="both"/>
        <w:rPr>
          <w:sz w:val="28"/>
          <w:szCs w:val="28"/>
        </w:rPr>
      </w:pPr>
    </w:p>
    <w:p w:rsidR="000637B7" w:rsidRPr="00A940DC" w:rsidRDefault="00A940DC" w:rsidP="0051137D">
      <w:pPr>
        <w:pStyle w:val="Default"/>
        <w:jc w:val="both"/>
        <w:rPr>
          <w:b/>
          <w:sz w:val="28"/>
          <w:szCs w:val="28"/>
        </w:rPr>
      </w:pPr>
      <w:r w:rsidRPr="00A940DC">
        <w:rPr>
          <w:b/>
          <w:sz w:val="28"/>
          <w:szCs w:val="28"/>
        </w:rPr>
        <w:t>USE MLA FORMAT</w:t>
      </w:r>
    </w:p>
    <w:p w:rsidR="000637B7" w:rsidRPr="00A940DC" w:rsidRDefault="000637B7" w:rsidP="0051137D">
      <w:pPr>
        <w:pStyle w:val="Default"/>
        <w:jc w:val="both"/>
        <w:rPr>
          <w:b/>
          <w:sz w:val="28"/>
          <w:szCs w:val="28"/>
        </w:rPr>
      </w:pPr>
    </w:p>
    <w:p w:rsidR="0051137D" w:rsidRPr="00735084" w:rsidRDefault="0051137D" w:rsidP="0051137D">
      <w:pPr>
        <w:pStyle w:val="Default"/>
        <w:jc w:val="both"/>
        <w:rPr>
          <w:sz w:val="28"/>
          <w:szCs w:val="28"/>
        </w:rPr>
      </w:pPr>
      <w:proofErr w:type="gramStart"/>
      <w:r w:rsidRPr="00735084">
        <w:rPr>
          <w:sz w:val="28"/>
          <w:szCs w:val="28"/>
        </w:rPr>
        <w:t>European Commission.</w:t>
      </w:r>
      <w:proofErr w:type="gramEnd"/>
      <w:r w:rsidRPr="00735084">
        <w:rPr>
          <w:sz w:val="28"/>
          <w:szCs w:val="28"/>
        </w:rPr>
        <w:t xml:space="preserve"> </w:t>
      </w:r>
      <w:proofErr w:type="gramStart"/>
      <w:r w:rsidRPr="00735084">
        <w:rPr>
          <w:iCs/>
          <w:sz w:val="28"/>
          <w:szCs w:val="28"/>
        </w:rPr>
        <w:t>Measuring digital skills across the EU: EU wide indicators of digital competence</w:t>
      </w:r>
      <w:r w:rsidRPr="00735084">
        <w:rPr>
          <w:sz w:val="28"/>
          <w:szCs w:val="28"/>
        </w:rPr>
        <w:t>.</w:t>
      </w:r>
      <w:proofErr w:type="gramEnd"/>
      <w:r w:rsidRPr="00735084">
        <w:rPr>
          <w:sz w:val="28"/>
          <w:szCs w:val="28"/>
        </w:rPr>
        <w:t xml:space="preserve"> </w:t>
      </w:r>
      <w:proofErr w:type="gramStart"/>
      <w:r w:rsidR="00C45AA2" w:rsidRPr="00735084">
        <w:rPr>
          <w:sz w:val="28"/>
          <w:szCs w:val="28"/>
        </w:rPr>
        <w:t>2014</w:t>
      </w:r>
      <w:r w:rsidRPr="00735084">
        <w:rPr>
          <w:sz w:val="28"/>
          <w:szCs w:val="28"/>
        </w:rPr>
        <w:t>&lt;https://ec.europa.eu/digital-agenda/en/news/measuring-digital-skills-across-eu-eu-wide-indicators-digital-competence&gt;.</w:t>
      </w:r>
      <w:proofErr w:type="gramEnd"/>
      <w:r w:rsidRPr="00735084">
        <w:rPr>
          <w:sz w:val="28"/>
          <w:szCs w:val="28"/>
        </w:rPr>
        <w:t xml:space="preserve"> </w:t>
      </w:r>
      <w:proofErr w:type="gramStart"/>
      <w:r w:rsidRPr="00735084">
        <w:rPr>
          <w:sz w:val="28"/>
          <w:szCs w:val="28"/>
        </w:rPr>
        <w:t>Consulted on: 1st December 2018.</w:t>
      </w:r>
      <w:proofErr w:type="gramEnd"/>
      <w:r w:rsidRPr="00735084">
        <w:rPr>
          <w:sz w:val="28"/>
          <w:szCs w:val="28"/>
        </w:rPr>
        <w:t xml:space="preserve"> </w:t>
      </w:r>
    </w:p>
    <w:p w:rsidR="0051137D" w:rsidRPr="00735084" w:rsidRDefault="0051137D" w:rsidP="0051137D">
      <w:pPr>
        <w:pStyle w:val="Default"/>
        <w:jc w:val="both"/>
        <w:rPr>
          <w:sz w:val="28"/>
          <w:szCs w:val="28"/>
        </w:rPr>
      </w:pPr>
      <w:proofErr w:type="gramStart"/>
      <w:r w:rsidRPr="00735084">
        <w:rPr>
          <w:sz w:val="28"/>
          <w:szCs w:val="28"/>
        </w:rPr>
        <w:t xml:space="preserve">Ferrari, A., </w:t>
      </w:r>
      <w:proofErr w:type="spellStart"/>
      <w:r w:rsidRPr="00735084">
        <w:rPr>
          <w:sz w:val="28"/>
          <w:szCs w:val="28"/>
        </w:rPr>
        <w:t>Brečko</w:t>
      </w:r>
      <w:proofErr w:type="spellEnd"/>
      <w:r w:rsidRPr="00735084">
        <w:rPr>
          <w:sz w:val="28"/>
          <w:szCs w:val="28"/>
        </w:rPr>
        <w:t xml:space="preserve">, B. &amp; </w:t>
      </w:r>
      <w:proofErr w:type="spellStart"/>
      <w:r w:rsidRPr="00735084">
        <w:rPr>
          <w:sz w:val="28"/>
          <w:szCs w:val="28"/>
        </w:rPr>
        <w:t>Punie</w:t>
      </w:r>
      <w:proofErr w:type="spellEnd"/>
      <w:r w:rsidRPr="00735084">
        <w:rPr>
          <w:sz w:val="28"/>
          <w:szCs w:val="28"/>
        </w:rPr>
        <w:t>, Y. ().</w:t>
      </w:r>
      <w:proofErr w:type="gramEnd"/>
      <w:r w:rsidRPr="00735084">
        <w:rPr>
          <w:sz w:val="28"/>
          <w:szCs w:val="28"/>
        </w:rPr>
        <w:t xml:space="preserve"> DIGCOMP: A framework for developing and understanding digital competence in Europe. </w:t>
      </w:r>
      <w:r w:rsidRPr="00735084">
        <w:rPr>
          <w:iCs/>
          <w:sz w:val="28"/>
          <w:szCs w:val="28"/>
        </w:rPr>
        <w:t xml:space="preserve">Digital Literacies and </w:t>
      </w:r>
      <w:proofErr w:type="spellStart"/>
      <w:r w:rsidRPr="00735084">
        <w:rPr>
          <w:iCs/>
          <w:sz w:val="28"/>
          <w:szCs w:val="28"/>
        </w:rPr>
        <w:t>eCompetence</w:t>
      </w:r>
      <w:proofErr w:type="spellEnd"/>
      <w:r w:rsidRPr="00735084">
        <w:rPr>
          <w:iCs/>
          <w:sz w:val="28"/>
          <w:szCs w:val="28"/>
        </w:rPr>
        <w:t>, eLearning Papers</w:t>
      </w:r>
      <w:r w:rsidRPr="00735084">
        <w:rPr>
          <w:sz w:val="28"/>
          <w:szCs w:val="28"/>
        </w:rPr>
        <w:t xml:space="preserve">, </w:t>
      </w:r>
      <w:r w:rsidR="006460FA" w:rsidRPr="00735084">
        <w:rPr>
          <w:sz w:val="28"/>
          <w:szCs w:val="28"/>
        </w:rPr>
        <w:t>2014</w:t>
      </w:r>
      <w:r w:rsidR="006460FA">
        <w:rPr>
          <w:sz w:val="28"/>
          <w:szCs w:val="28"/>
        </w:rPr>
        <w:t xml:space="preserve">// PAGES </w:t>
      </w:r>
      <w:r w:rsidRPr="00735084">
        <w:rPr>
          <w:iCs/>
          <w:sz w:val="28"/>
          <w:szCs w:val="28"/>
        </w:rPr>
        <w:t>38</w:t>
      </w:r>
      <w:r w:rsidRPr="00735084">
        <w:rPr>
          <w:sz w:val="28"/>
          <w:szCs w:val="28"/>
        </w:rPr>
        <w:t xml:space="preserve">, 3–16. </w:t>
      </w:r>
    </w:p>
    <w:p w:rsidR="0051137D" w:rsidRPr="00735084" w:rsidRDefault="006460FA" w:rsidP="0051137D">
      <w:pPr>
        <w:pStyle w:val="Default"/>
        <w:jc w:val="both"/>
        <w:rPr>
          <w:sz w:val="28"/>
          <w:szCs w:val="28"/>
        </w:rPr>
      </w:pPr>
      <w:r>
        <w:rPr>
          <w:sz w:val="28"/>
          <w:szCs w:val="28"/>
        </w:rPr>
        <w:t>R. C</w:t>
      </w:r>
      <w:r w:rsidRPr="00735084">
        <w:rPr>
          <w:sz w:val="28"/>
          <w:szCs w:val="28"/>
        </w:rPr>
        <w:t xml:space="preserve">. </w:t>
      </w:r>
      <w:r>
        <w:rPr>
          <w:sz w:val="28"/>
          <w:szCs w:val="28"/>
        </w:rPr>
        <w:t xml:space="preserve">Gardner </w:t>
      </w:r>
      <w:proofErr w:type="gramStart"/>
      <w:r>
        <w:rPr>
          <w:sz w:val="28"/>
          <w:szCs w:val="28"/>
        </w:rPr>
        <w:t xml:space="preserve">-  </w:t>
      </w:r>
      <w:r w:rsidR="0051137D" w:rsidRPr="00735084">
        <w:rPr>
          <w:iCs/>
          <w:sz w:val="28"/>
          <w:szCs w:val="28"/>
        </w:rPr>
        <w:t>The</w:t>
      </w:r>
      <w:proofErr w:type="gramEnd"/>
      <w:r w:rsidR="0051137D" w:rsidRPr="00735084">
        <w:rPr>
          <w:iCs/>
          <w:sz w:val="28"/>
          <w:szCs w:val="28"/>
        </w:rPr>
        <w:t xml:space="preserve"> Attitude/Motivation Test Battery: Technical Report</w:t>
      </w:r>
      <w:r w:rsidR="0051137D" w:rsidRPr="00735084">
        <w:rPr>
          <w:sz w:val="28"/>
          <w:szCs w:val="28"/>
        </w:rPr>
        <w:t>. Ontario, Canada: University of Western Ontario</w:t>
      </w:r>
      <w:r>
        <w:rPr>
          <w:sz w:val="28"/>
          <w:szCs w:val="28"/>
        </w:rPr>
        <w:t>,</w:t>
      </w:r>
      <w:r w:rsidR="0051137D" w:rsidRPr="00735084">
        <w:rPr>
          <w:sz w:val="28"/>
          <w:szCs w:val="28"/>
        </w:rPr>
        <w:t xml:space="preserve"> </w:t>
      </w:r>
      <w:r w:rsidRPr="00735084">
        <w:rPr>
          <w:sz w:val="28"/>
          <w:szCs w:val="28"/>
        </w:rPr>
        <w:t>1985</w:t>
      </w:r>
    </w:p>
    <w:p w:rsidR="0051137D" w:rsidRPr="00735084" w:rsidRDefault="0051137D" w:rsidP="0051137D">
      <w:pPr>
        <w:pStyle w:val="Default"/>
        <w:jc w:val="both"/>
        <w:rPr>
          <w:sz w:val="28"/>
          <w:szCs w:val="28"/>
        </w:rPr>
      </w:pPr>
      <w:proofErr w:type="gramStart"/>
      <w:r w:rsidRPr="00735084">
        <w:rPr>
          <w:sz w:val="28"/>
          <w:szCs w:val="28"/>
        </w:rPr>
        <w:t>Gardner</w:t>
      </w:r>
      <w:r w:rsidR="006460FA">
        <w:rPr>
          <w:sz w:val="28"/>
          <w:szCs w:val="28"/>
        </w:rPr>
        <w:t xml:space="preserve"> </w:t>
      </w:r>
      <w:r w:rsidRPr="00735084">
        <w:rPr>
          <w:sz w:val="28"/>
          <w:szCs w:val="28"/>
        </w:rPr>
        <w:t xml:space="preserve"> R</w:t>
      </w:r>
      <w:proofErr w:type="gramEnd"/>
      <w:r w:rsidRPr="00735084">
        <w:rPr>
          <w:sz w:val="28"/>
          <w:szCs w:val="28"/>
        </w:rPr>
        <w:t xml:space="preserve">. C. </w:t>
      </w:r>
      <w:r w:rsidR="006460FA">
        <w:rPr>
          <w:sz w:val="28"/>
          <w:szCs w:val="28"/>
        </w:rPr>
        <w:t xml:space="preserve"> </w:t>
      </w:r>
      <w:r w:rsidRPr="00735084">
        <w:rPr>
          <w:sz w:val="28"/>
          <w:szCs w:val="28"/>
        </w:rPr>
        <w:t>2004</w:t>
      </w:r>
      <w:r w:rsidR="006460FA">
        <w:rPr>
          <w:sz w:val="28"/>
          <w:szCs w:val="28"/>
        </w:rPr>
        <w:t xml:space="preserve"> /</w:t>
      </w:r>
      <w:r w:rsidRPr="00735084">
        <w:rPr>
          <w:sz w:val="28"/>
          <w:szCs w:val="28"/>
        </w:rPr>
        <w:t xml:space="preserve"> </w:t>
      </w:r>
      <w:r w:rsidRPr="00735084">
        <w:rPr>
          <w:iCs/>
          <w:sz w:val="28"/>
          <w:szCs w:val="28"/>
        </w:rPr>
        <w:t>Attitude Motivation Test Battery: International AMTB project</w:t>
      </w:r>
      <w:r w:rsidRPr="00735084">
        <w:rPr>
          <w:sz w:val="28"/>
          <w:szCs w:val="28"/>
        </w:rPr>
        <w:t xml:space="preserve">. &lt;http://hyxy.nankai.edu.cn/jingpinke/buchongyuedu/Motivation%20measurement-AMTB.pdf&gt;. </w:t>
      </w:r>
      <w:proofErr w:type="gramStart"/>
      <w:r w:rsidRPr="00735084">
        <w:rPr>
          <w:sz w:val="28"/>
          <w:szCs w:val="28"/>
        </w:rPr>
        <w:t>Consulted on: 1st December 2018.</w:t>
      </w:r>
      <w:proofErr w:type="gramEnd"/>
      <w:r w:rsidRPr="00735084">
        <w:rPr>
          <w:sz w:val="28"/>
          <w:szCs w:val="28"/>
        </w:rPr>
        <w:t xml:space="preserve"> </w:t>
      </w:r>
    </w:p>
    <w:p w:rsidR="0051137D" w:rsidRPr="00735084" w:rsidRDefault="0051137D" w:rsidP="0051137D">
      <w:pPr>
        <w:pStyle w:val="Default"/>
        <w:jc w:val="both"/>
        <w:rPr>
          <w:sz w:val="28"/>
          <w:szCs w:val="28"/>
        </w:rPr>
      </w:pPr>
      <w:proofErr w:type="spellStart"/>
      <w:proofErr w:type="gramStart"/>
      <w:r w:rsidRPr="00735084">
        <w:rPr>
          <w:sz w:val="28"/>
          <w:szCs w:val="28"/>
        </w:rPr>
        <w:t>Gawelek</w:t>
      </w:r>
      <w:proofErr w:type="spellEnd"/>
      <w:r w:rsidRPr="00735084">
        <w:rPr>
          <w:sz w:val="28"/>
          <w:szCs w:val="28"/>
        </w:rPr>
        <w:t xml:space="preserve">, M.A., </w:t>
      </w:r>
      <w:proofErr w:type="spellStart"/>
      <w:r w:rsidRPr="00735084">
        <w:rPr>
          <w:sz w:val="28"/>
          <w:szCs w:val="28"/>
        </w:rPr>
        <w:t>Spataro</w:t>
      </w:r>
      <w:proofErr w:type="spellEnd"/>
      <w:r w:rsidRPr="00735084">
        <w:rPr>
          <w:sz w:val="28"/>
          <w:szCs w:val="28"/>
        </w:rPr>
        <w:t xml:space="preserve">, M. &amp; </w:t>
      </w:r>
      <w:proofErr w:type="spellStart"/>
      <w:r w:rsidRPr="00735084">
        <w:rPr>
          <w:sz w:val="28"/>
          <w:szCs w:val="28"/>
        </w:rPr>
        <w:t>Komarny</w:t>
      </w:r>
      <w:proofErr w:type="spellEnd"/>
      <w:r w:rsidRPr="00735084">
        <w:rPr>
          <w:sz w:val="28"/>
          <w:szCs w:val="28"/>
        </w:rPr>
        <w:t>, P. (2011).</w:t>
      </w:r>
      <w:proofErr w:type="gramEnd"/>
      <w:r w:rsidRPr="00735084">
        <w:rPr>
          <w:sz w:val="28"/>
          <w:szCs w:val="28"/>
        </w:rPr>
        <w:t xml:space="preserve"> Mobile perspectives: On </w:t>
      </w:r>
      <w:proofErr w:type="spellStart"/>
      <w:r w:rsidRPr="00735084">
        <w:rPr>
          <w:sz w:val="28"/>
          <w:szCs w:val="28"/>
        </w:rPr>
        <w:t>ipads</w:t>
      </w:r>
      <w:proofErr w:type="spellEnd"/>
      <w:r w:rsidRPr="00735084">
        <w:rPr>
          <w:sz w:val="28"/>
          <w:szCs w:val="28"/>
        </w:rPr>
        <w:t xml:space="preserve"> – why mobile? </w:t>
      </w:r>
      <w:r w:rsidRPr="00735084">
        <w:rPr>
          <w:iCs/>
          <w:sz w:val="28"/>
          <w:szCs w:val="28"/>
        </w:rPr>
        <w:t>EDUCAUSE Review</w:t>
      </w:r>
      <w:r w:rsidR="006460FA">
        <w:rPr>
          <w:sz w:val="28"/>
          <w:szCs w:val="28"/>
        </w:rPr>
        <w:t xml:space="preserve">: </w:t>
      </w:r>
      <w:r w:rsidRPr="00735084">
        <w:rPr>
          <w:sz w:val="28"/>
          <w:szCs w:val="28"/>
        </w:rPr>
        <w:t xml:space="preserve"> </w:t>
      </w:r>
      <w:r w:rsidRPr="00735084">
        <w:rPr>
          <w:iCs/>
          <w:sz w:val="28"/>
          <w:szCs w:val="28"/>
        </w:rPr>
        <w:t xml:space="preserve">46 </w:t>
      </w:r>
      <w:r w:rsidRPr="00735084">
        <w:rPr>
          <w:sz w:val="28"/>
          <w:szCs w:val="28"/>
        </w:rPr>
        <w:t xml:space="preserve">(2), </w:t>
      </w:r>
      <w:r w:rsidR="006460FA">
        <w:rPr>
          <w:sz w:val="28"/>
          <w:szCs w:val="28"/>
        </w:rPr>
        <w:t xml:space="preserve">PP. - </w:t>
      </w:r>
      <w:r w:rsidRPr="00735084">
        <w:rPr>
          <w:sz w:val="28"/>
          <w:szCs w:val="28"/>
        </w:rPr>
        <w:t xml:space="preserve">28–32. </w:t>
      </w:r>
    </w:p>
    <w:p w:rsidR="0051137D" w:rsidRPr="00735084" w:rsidRDefault="006460FA" w:rsidP="0051137D">
      <w:pPr>
        <w:pStyle w:val="Default"/>
        <w:jc w:val="both"/>
        <w:rPr>
          <w:color w:val="auto"/>
          <w:sz w:val="28"/>
          <w:szCs w:val="28"/>
        </w:rPr>
      </w:pPr>
      <w:r w:rsidRPr="00735084">
        <w:rPr>
          <w:color w:val="auto"/>
          <w:sz w:val="28"/>
          <w:szCs w:val="28"/>
        </w:rPr>
        <w:lastRenderedPageBreak/>
        <w:t>K.</w:t>
      </w:r>
      <w:r>
        <w:rPr>
          <w:color w:val="auto"/>
          <w:sz w:val="28"/>
          <w:szCs w:val="28"/>
        </w:rPr>
        <w:t xml:space="preserve"> </w:t>
      </w:r>
      <w:r w:rsidR="0051137D" w:rsidRPr="00735084">
        <w:rPr>
          <w:color w:val="auto"/>
          <w:sz w:val="28"/>
          <w:szCs w:val="28"/>
        </w:rPr>
        <w:t xml:space="preserve">Goodwin, </w:t>
      </w:r>
      <w:proofErr w:type="gramStart"/>
      <w:r w:rsidRPr="00735084">
        <w:rPr>
          <w:color w:val="auto"/>
          <w:sz w:val="28"/>
          <w:szCs w:val="28"/>
        </w:rPr>
        <w:t>2012</w:t>
      </w:r>
      <w:r w:rsidR="0051137D" w:rsidRPr="00735084">
        <w:rPr>
          <w:color w:val="auto"/>
          <w:sz w:val="28"/>
          <w:szCs w:val="28"/>
        </w:rPr>
        <w:t xml:space="preserve"> </w:t>
      </w:r>
      <w:r>
        <w:rPr>
          <w:color w:val="auto"/>
          <w:sz w:val="28"/>
          <w:szCs w:val="28"/>
        </w:rPr>
        <w:t xml:space="preserve"> ‘</w:t>
      </w:r>
      <w:proofErr w:type="gramEnd"/>
      <w:r w:rsidR="0051137D" w:rsidRPr="00735084">
        <w:rPr>
          <w:color w:val="auto"/>
          <w:sz w:val="28"/>
          <w:szCs w:val="28"/>
        </w:rPr>
        <w:t xml:space="preserve"> </w:t>
      </w:r>
      <w:r w:rsidR="0051137D" w:rsidRPr="00735084">
        <w:rPr>
          <w:iCs/>
          <w:color w:val="auto"/>
          <w:sz w:val="28"/>
          <w:szCs w:val="28"/>
        </w:rPr>
        <w:t>Use of tablet technology in the classroom</w:t>
      </w:r>
      <w:r w:rsidR="0051137D" w:rsidRPr="00735084">
        <w:rPr>
          <w:color w:val="auto"/>
          <w:sz w:val="28"/>
          <w:szCs w:val="28"/>
        </w:rPr>
        <w:t>. New South Wales, Australia: Curriculum and Learning Innovation Centre</w:t>
      </w:r>
      <w:r>
        <w:rPr>
          <w:color w:val="auto"/>
          <w:sz w:val="28"/>
          <w:szCs w:val="28"/>
        </w:rPr>
        <w:t>’//</w:t>
      </w:r>
      <w:r w:rsidR="0051137D" w:rsidRPr="00735084">
        <w:rPr>
          <w:color w:val="auto"/>
          <w:sz w:val="28"/>
          <w:szCs w:val="28"/>
        </w:rPr>
        <w:t xml:space="preserve"> Institute of Early Childhood Macquarie University. </w:t>
      </w:r>
    </w:p>
    <w:p w:rsidR="0051137D" w:rsidRPr="00735084" w:rsidRDefault="0051137D" w:rsidP="0051137D">
      <w:pPr>
        <w:pStyle w:val="Default"/>
        <w:jc w:val="both"/>
        <w:rPr>
          <w:color w:val="auto"/>
          <w:sz w:val="28"/>
          <w:szCs w:val="28"/>
        </w:rPr>
      </w:pPr>
      <w:proofErr w:type="spellStart"/>
      <w:r w:rsidRPr="00735084">
        <w:rPr>
          <w:color w:val="auto"/>
          <w:sz w:val="28"/>
          <w:szCs w:val="28"/>
        </w:rPr>
        <w:t>Hashwani</w:t>
      </w:r>
      <w:proofErr w:type="spellEnd"/>
      <w:r w:rsidRPr="00735084">
        <w:rPr>
          <w:color w:val="auto"/>
          <w:sz w:val="28"/>
          <w:szCs w:val="28"/>
        </w:rPr>
        <w:t xml:space="preserve">, M. S. </w:t>
      </w:r>
      <w:r w:rsidR="006460FA">
        <w:rPr>
          <w:color w:val="auto"/>
          <w:sz w:val="28"/>
          <w:szCs w:val="28"/>
        </w:rPr>
        <w:t xml:space="preserve"> </w:t>
      </w:r>
      <w:r w:rsidRPr="00735084">
        <w:rPr>
          <w:color w:val="auto"/>
          <w:sz w:val="28"/>
          <w:szCs w:val="28"/>
        </w:rPr>
        <w:t xml:space="preserve"> Students’ attitudes, motivation and anxiety towards English language learning</w:t>
      </w:r>
      <w:r w:rsidR="006460FA">
        <w:rPr>
          <w:color w:val="auto"/>
          <w:sz w:val="28"/>
          <w:szCs w:val="28"/>
        </w:rPr>
        <w:t xml:space="preserve"> //</w:t>
      </w:r>
      <w:r w:rsidRPr="00735084">
        <w:rPr>
          <w:color w:val="auto"/>
          <w:sz w:val="28"/>
          <w:szCs w:val="28"/>
        </w:rPr>
        <w:t xml:space="preserve"> </w:t>
      </w:r>
      <w:r w:rsidRPr="00735084">
        <w:rPr>
          <w:iCs/>
          <w:color w:val="auto"/>
          <w:sz w:val="28"/>
          <w:szCs w:val="28"/>
        </w:rPr>
        <w:t>Journal of Research and Reflections in Education</w:t>
      </w:r>
      <w:r w:rsidRPr="00735084">
        <w:rPr>
          <w:color w:val="auto"/>
          <w:sz w:val="28"/>
          <w:szCs w:val="28"/>
        </w:rPr>
        <w:t xml:space="preserve">, </w:t>
      </w:r>
      <w:r w:rsidRPr="00735084">
        <w:rPr>
          <w:iCs/>
          <w:color w:val="auto"/>
          <w:sz w:val="28"/>
          <w:szCs w:val="28"/>
        </w:rPr>
        <w:t xml:space="preserve">2 </w:t>
      </w:r>
      <w:r w:rsidRPr="00735084">
        <w:rPr>
          <w:color w:val="auto"/>
          <w:sz w:val="28"/>
          <w:szCs w:val="28"/>
        </w:rPr>
        <w:t xml:space="preserve">(2), </w:t>
      </w:r>
      <w:r w:rsidR="006460FA">
        <w:rPr>
          <w:color w:val="auto"/>
          <w:sz w:val="28"/>
          <w:szCs w:val="28"/>
        </w:rPr>
        <w:t xml:space="preserve">PP. </w:t>
      </w:r>
      <w:r w:rsidRPr="00735084">
        <w:rPr>
          <w:color w:val="auto"/>
          <w:sz w:val="28"/>
          <w:szCs w:val="28"/>
        </w:rPr>
        <w:t xml:space="preserve">121–144. </w:t>
      </w:r>
      <w:r w:rsidR="006460FA" w:rsidRPr="00735084">
        <w:rPr>
          <w:color w:val="auto"/>
          <w:sz w:val="28"/>
          <w:szCs w:val="28"/>
        </w:rPr>
        <w:t>2008</w:t>
      </w:r>
    </w:p>
    <w:p w:rsidR="0051137D" w:rsidRPr="006460FA" w:rsidRDefault="0051137D" w:rsidP="0051137D">
      <w:pPr>
        <w:pStyle w:val="Default"/>
        <w:jc w:val="both"/>
        <w:rPr>
          <w:color w:val="auto"/>
          <w:sz w:val="28"/>
          <w:szCs w:val="28"/>
        </w:rPr>
      </w:pPr>
      <w:proofErr w:type="spellStart"/>
      <w:r w:rsidRPr="0051137D">
        <w:rPr>
          <w:color w:val="auto"/>
          <w:sz w:val="28"/>
          <w:szCs w:val="28"/>
        </w:rPr>
        <w:t>Hesser</w:t>
      </w:r>
      <w:proofErr w:type="spellEnd"/>
      <w:r w:rsidRPr="0051137D">
        <w:rPr>
          <w:color w:val="auto"/>
          <w:sz w:val="28"/>
          <w:szCs w:val="28"/>
        </w:rPr>
        <w:t xml:space="preserve">, T. &amp; Schwartz, </w:t>
      </w:r>
      <w:proofErr w:type="gramStart"/>
      <w:r w:rsidRPr="0051137D">
        <w:rPr>
          <w:color w:val="auto"/>
          <w:sz w:val="28"/>
          <w:szCs w:val="28"/>
        </w:rPr>
        <w:t>P..</w:t>
      </w:r>
      <w:proofErr w:type="gramEnd"/>
      <w:r w:rsidRPr="0051137D">
        <w:rPr>
          <w:color w:val="auto"/>
          <w:sz w:val="28"/>
          <w:szCs w:val="28"/>
        </w:rPr>
        <w:t xml:space="preserve"> </w:t>
      </w:r>
      <w:proofErr w:type="spellStart"/>
      <w:r w:rsidRPr="0051137D">
        <w:rPr>
          <w:color w:val="auto"/>
          <w:sz w:val="28"/>
          <w:szCs w:val="28"/>
        </w:rPr>
        <w:t>Ipads</w:t>
      </w:r>
      <w:proofErr w:type="spellEnd"/>
      <w:r w:rsidRPr="0051137D">
        <w:rPr>
          <w:color w:val="auto"/>
          <w:sz w:val="28"/>
          <w:szCs w:val="28"/>
        </w:rPr>
        <w:t xml:space="preserve"> in the science laboratory: Experience in designing and implementing a paperless chemistry laboratory course. </w:t>
      </w:r>
      <w:r w:rsidRPr="006460FA">
        <w:rPr>
          <w:iCs/>
          <w:color w:val="auto"/>
          <w:sz w:val="28"/>
          <w:szCs w:val="28"/>
        </w:rPr>
        <w:t>Journal of STEM Education</w:t>
      </w:r>
      <w:r w:rsidRPr="006460FA">
        <w:rPr>
          <w:color w:val="auto"/>
          <w:sz w:val="28"/>
          <w:szCs w:val="28"/>
        </w:rPr>
        <w:t xml:space="preserve">, </w:t>
      </w:r>
      <w:r w:rsidR="006460FA" w:rsidRPr="0051137D">
        <w:rPr>
          <w:color w:val="auto"/>
          <w:sz w:val="28"/>
          <w:szCs w:val="28"/>
        </w:rPr>
        <w:t>(2013)</w:t>
      </w:r>
      <w:r w:rsidR="006460FA">
        <w:rPr>
          <w:color w:val="auto"/>
          <w:sz w:val="28"/>
          <w:szCs w:val="28"/>
        </w:rPr>
        <w:t xml:space="preserve"> </w:t>
      </w:r>
      <w:r w:rsidRPr="006460FA">
        <w:rPr>
          <w:iCs/>
          <w:color w:val="auto"/>
          <w:sz w:val="28"/>
          <w:szCs w:val="28"/>
        </w:rPr>
        <w:t xml:space="preserve">14 </w:t>
      </w:r>
      <w:r w:rsidRPr="006460FA">
        <w:rPr>
          <w:color w:val="auto"/>
          <w:sz w:val="28"/>
          <w:szCs w:val="28"/>
        </w:rPr>
        <w:t xml:space="preserve">(2), 5–9. </w:t>
      </w:r>
    </w:p>
    <w:p w:rsidR="0051137D" w:rsidRPr="006460FA" w:rsidRDefault="0051137D" w:rsidP="0051137D">
      <w:pPr>
        <w:pStyle w:val="Default"/>
        <w:jc w:val="both"/>
        <w:rPr>
          <w:color w:val="auto"/>
          <w:sz w:val="28"/>
          <w:szCs w:val="28"/>
        </w:rPr>
      </w:pPr>
      <w:r w:rsidRPr="006460FA">
        <w:rPr>
          <w:color w:val="auto"/>
          <w:sz w:val="28"/>
          <w:szCs w:val="28"/>
        </w:rPr>
        <w:t xml:space="preserve">Higgins, S., Xiao, Z. &amp; </w:t>
      </w:r>
      <w:proofErr w:type="spellStart"/>
      <w:r w:rsidRPr="006460FA">
        <w:rPr>
          <w:color w:val="auto"/>
          <w:sz w:val="28"/>
          <w:szCs w:val="28"/>
        </w:rPr>
        <w:t>Katsipataki</w:t>
      </w:r>
      <w:proofErr w:type="spellEnd"/>
      <w:r w:rsidRPr="006460FA">
        <w:rPr>
          <w:color w:val="auto"/>
          <w:sz w:val="28"/>
          <w:szCs w:val="28"/>
        </w:rPr>
        <w:t>, M. (2012</w:t>
      </w:r>
      <w:r w:rsidR="006460FA">
        <w:rPr>
          <w:color w:val="auto"/>
          <w:sz w:val="28"/>
          <w:szCs w:val="28"/>
        </w:rPr>
        <w:t>] /</w:t>
      </w:r>
      <w:proofErr w:type="gramStart"/>
      <w:r w:rsidR="006460FA">
        <w:rPr>
          <w:color w:val="auto"/>
          <w:sz w:val="28"/>
          <w:szCs w:val="28"/>
        </w:rPr>
        <w:t xml:space="preserve">/ </w:t>
      </w:r>
      <w:r w:rsidRPr="006460FA">
        <w:rPr>
          <w:color w:val="auto"/>
          <w:sz w:val="28"/>
          <w:szCs w:val="28"/>
        </w:rPr>
        <w:t xml:space="preserve"> </w:t>
      </w:r>
      <w:r w:rsidRPr="006460FA">
        <w:rPr>
          <w:iCs/>
          <w:color w:val="auto"/>
          <w:sz w:val="28"/>
          <w:szCs w:val="28"/>
        </w:rPr>
        <w:t>The</w:t>
      </w:r>
      <w:proofErr w:type="gramEnd"/>
      <w:r w:rsidRPr="006460FA">
        <w:rPr>
          <w:iCs/>
          <w:color w:val="auto"/>
          <w:sz w:val="28"/>
          <w:szCs w:val="28"/>
        </w:rPr>
        <w:t xml:space="preserve"> impact of digital technology on learning: A summary for the education endowment foundation – full report</w:t>
      </w:r>
      <w:r w:rsidRPr="006460FA">
        <w:rPr>
          <w:color w:val="auto"/>
          <w:sz w:val="28"/>
          <w:szCs w:val="28"/>
        </w:rPr>
        <w:t xml:space="preserve">. Durham, UK: Education Endowment Foundation – Durham University. </w:t>
      </w:r>
      <w:r w:rsidR="006460FA">
        <w:rPr>
          <w:color w:val="auto"/>
          <w:sz w:val="28"/>
          <w:szCs w:val="28"/>
        </w:rPr>
        <w:t>2012;</w:t>
      </w:r>
    </w:p>
    <w:p w:rsidR="0051137D" w:rsidRPr="006460FA" w:rsidRDefault="0051137D" w:rsidP="0051137D">
      <w:pPr>
        <w:pStyle w:val="Default"/>
        <w:jc w:val="both"/>
        <w:rPr>
          <w:color w:val="auto"/>
          <w:sz w:val="28"/>
          <w:szCs w:val="28"/>
        </w:rPr>
      </w:pPr>
      <w:r w:rsidRPr="006460FA">
        <w:rPr>
          <w:color w:val="auto"/>
          <w:sz w:val="28"/>
          <w:szCs w:val="28"/>
        </w:rPr>
        <w:t xml:space="preserve">Huber, S. </w:t>
      </w:r>
      <w:proofErr w:type="spellStart"/>
      <w:r w:rsidRPr="006460FA">
        <w:rPr>
          <w:iCs/>
          <w:color w:val="auto"/>
          <w:sz w:val="28"/>
          <w:szCs w:val="28"/>
        </w:rPr>
        <w:t>Ipads</w:t>
      </w:r>
      <w:proofErr w:type="spellEnd"/>
      <w:r w:rsidRPr="006460FA">
        <w:rPr>
          <w:iCs/>
          <w:color w:val="auto"/>
          <w:sz w:val="28"/>
          <w:szCs w:val="28"/>
        </w:rPr>
        <w:t xml:space="preserve"> in the classroom – A development of </w:t>
      </w:r>
      <w:proofErr w:type="gramStart"/>
      <w:r w:rsidRPr="006460FA">
        <w:rPr>
          <w:iCs/>
          <w:color w:val="auto"/>
          <w:sz w:val="28"/>
          <w:szCs w:val="28"/>
        </w:rPr>
        <w:t>a taxonomy</w:t>
      </w:r>
      <w:proofErr w:type="gramEnd"/>
      <w:r w:rsidRPr="006460FA">
        <w:rPr>
          <w:iCs/>
          <w:color w:val="auto"/>
          <w:sz w:val="28"/>
          <w:szCs w:val="28"/>
        </w:rPr>
        <w:t xml:space="preserve"> for the use of tablets in schools </w:t>
      </w:r>
      <w:r w:rsidRPr="006460FA">
        <w:rPr>
          <w:color w:val="auto"/>
          <w:sz w:val="28"/>
          <w:szCs w:val="28"/>
        </w:rPr>
        <w:t xml:space="preserve">(PhD thesis, Graz University of Technology, Graz, Austria). </w:t>
      </w:r>
      <w:r w:rsidR="006460FA" w:rsidRPr="006460FA">
        <w:rPr>
          <w:color w:val="auto"/>
          <w:sz w:val="28"/>
          <w:szCs w:val="28"/>
        </w:rPr>
        <w:t>(2012).</w:t>
      </w:r>
    </w:p>
    <w:p w:rsidR="0051137D" w:rsidRPr="006460FA" w:rsidRDefault="0051137D" w:rsidP="0051137D">
      <w:pPr>
        <w:pStyle w:val="Default"/>
        <w:jc w:val="both"/>
        <w:rPr>
          <w:color w:val="auto"/>
          <w:sz w:val="28"/>
          <w:szCs w:val="28"/>
        </w:rPr>
      </w:pPr>
      <w:proofErr w:type="gramStart"/>
      <w:r w:rsidRPr="006460FA">
        <w:rPr>
          <w:color w:val="auto"/>
          <w:sz w:val="28"/>
          <w:szCs w:val="28"/>
        </w:rPr>
        <w:t xml:space="preserve">Hutchison, A., </w:t>
      </w:r>
      <w:proofErr w:type="spellStart"/>
      <w:r w:rsidRPr="006460FA">
        <w:rPr>
          <w:color w:val="auto"/>
          <w:sz w:val="28"/>
          <w:szCs w:val="28"/>
        </w:rPr>
        <w:t>Beschorner</w:t>
      </w:r>
      <w:proofErr w:type="spellEnd"/>
      <w:r w:rsidRPr="006460FA">
        <w:rPr>
          <w:color w:val="auto"/>
          <w:sz w:val="28"/>
          <w:szCs w:val="28"/>
        </w:rPr>
        <w:t xml:space="preserve">, B. &amp; Schmidt-Crawford, D. Exploring the use of the </w:t>
      </w:r>
      <w:proofErr w:type="spellStart"/>
      <w:r w:rsidRPr="006460FA">
        <w:rPr>
          <w:color w:val="auto"/>
          <w:sz w:val="28"/>
          <w:szCs w:val="28"/>
        </w:rPr>
        <w:t>ipad</w:t>
      </w:r>
      <w:proofErr w:type="spellEnd"/>
      <w:r w:rsidRPr="006460FA">
        <w:rPr>
          <w:color w:val="auto"/>
          <w:sz w:val="28"/>
          <w:szCs w:val="28"/>
        </w:rPr>
        <w:t xml:space="preserve"> for literacy learning.</w:t>
      </w:r>
      <w:proofErr w:type="gramEnd"/>
      <w:r w:rsidRPr="006460FA">
        <w:rPr>
          <w:color w:val="auto"/>
          <w:sz w:val="28"/>
          <w:szCs w:val="28"/>
        </w:rPr>
        <w:t xml:space="preserve"> </w:t>
      </w:r>
      <w:proofErr w:type="gramStart"/>
      <w:r w:rsidRPr="006460FA">
        <w:rPr>
          <w:iCs/>
          <w:color w:val="auto"/>
          <w:sz w:val="28"/>
          <w:szCs w:val="28"/>
        </w:rPr>
        <w:t>International Literacy Association – The Reading Teacher</w:t>
      </w:r>
      <w:r w:rsidRPr="006460FA">
        <w:rPr>
          <w:color w:val="auto"/>
          <w:sz w:val="28"/>
          <w:szCs w:val="28"/>
        </w:rPr>
        <w:t xml:space="preserve">, </w:t>
      </w:r>
      <w:r w:rsidRPr="006460FA">
        <w:rPr>
          <w:iCs/>
          <w:color w:val="auto"/>
          <w:sz w:val="28"/>
          <w:szCs w:val="28"/>
        </w:rPr>
        <w:t xml:space="preserve">66 </w:t>
      </w:r>
      <w:r w:rsidRPr="006460FA">
        <w:rPr>
          <w:color w:val="auto"/>
          <w:sz w:val="28"/>
          <w:szCs w:val="28"/>
        </w:rPr>
        <w:t xml:space="preserve">(1), </w:t>
      </w:r>
      <w:r w:rsidR="006460FA" w:rsidRPr="006460FA">
        <w:rPr>
          <w:color w:val="auto"/>
          <w:sz w:val="28"/>
          <w:szCs w:val="28"/>
        </w:rPr>
        <w:t>(2012).</w:t>
      </w:r>
      <w:proofErr w:type="gramEnd"/>
      <w:r w:rsidR="006460FA" w:rsidRPr="006460FA">
        <w:rPr>
          <w:color w:val="auto"/>
          <w:sz w:val="28"/>
          <w:szCs w:val="28"/>
        </w:rPr>
        <w:t xml:space="preserve"> </w:t>
      </w:r>
      <w:r w:rsidR="006460FA">
        <w:rPr>
          <w:color w:val="auto"/>
          <w:sz w:val="28"/>
          <w:szCs w:val="28"/>
        </w:rPr>
        <w:t xml:space="preserve">// </w:t>
      </w:r>
      <w:r w:rsidRPr="006460FA">
        <w:rPr>
          <w:color w:val="auto"/>
          <w:sz w:val="28"/>
          <w:szCs w:val="28"/>
        </w:rPr>
        <w:t>15–23</w:t>
      </w:r>
      <w:r w:rsidR="006460FA">
        <w:rPr>
          <w:color w:val="auto"/>
          <w:sz w:val="28"/>
          <w:szCs w:val="28"/>
        </w:rPr>
        <w:t>,</w:t>
      </w:r>
    </w:p>
    <w:p w:rsidR="0051137D" w:rsidRPr="006460FA" w:rsidRDefault="0051137D" w:rsidP="0051137D">
      <w:pPr>
        <w:pStyle w:val="Default"/>
        <w:jc w:val="both"/>
        <w:rPr>
          <w:color w:val="auto"/>
          <w:sz w:val="28"/>
          <w:szCs w:val="28"/>
        </w:rPr>
      </w:pPr>
      <w:proofErr w:type="spellStart"/>
      <w:proofErr w:type="gramStart"/>
      <w:r w:rsidRPr="006460FA">
        <w:rPr>
          <w:color w:val="auto"/>
          <w:sz w:val="28"/>
          <w:szCs w:val="28"/>
        </w:rPr>
        <w:t>Karsenti</w:t>
      </w:r>
      <w:proofErr w:type="spellEnd"/>
      <w:r w:rsidRPr="006460FA">
        <w:rPr>
          <w:color w:val="auto"/>
          <w:sz w:val="28"/>
          <w:szCs w:val="28"/>
        </w:rPr>
        <w:t xml:space="preserve">, T. &amp; </w:t>
      </w:r>
      <w:proofErr w:type="spellStart"/>
      <w:r w:rsidRPr="006460FA">
        <w:rPr>
          <w:color w:val="auto"/>
          <w:sz w:val="28"/>
          <w:szCs w:val="28"/>
        </w:rPr>
        <w:t>Fievez</w:t>
      </w:r>
      <w:proofErr w:type="spellEnd"/>
      <w:r w:rsidRPr="006460FA">
        <w:rPr>
          <w:color w:val="auto"/>
          <w:sz w:val="28"/>
          <w:szCs w:val="28"/>
        </w:rPr>
        <w:t xml:space="preserve">, A. </w:t>
      </w:r>
      <w:proofErr w:type="gramEnd"/>
      <w:r w:rsidRPr="006460FA">
        <w:rPr>
          <w:iCs/>
          <w:color w:val="auto"/>
          <w:sz w:val="28"/>
          <w:szCs w:val="28"/>
        </w:rPr>
        <w:t xml:space="preserve">The </w:t>
      </w:r>
      <w:proofErr w:type="spellStart"/>
      <w:r w:rsidRPr="006460FA">
        <w:rPr>
          <w:iCs/>
          <w:color w:val="auto"/>
          <w:sz w:val="28"/>
          <w:szCs w:val="28"/>
        </w:rPr>
        <w:t>ipad</w:t>
      </w:r>
      <w:proofErr w:type="spellEnd"/>
      <w:r w:rsidRPr="006460FA">
        <w:rPr>
          <w:iCs/>
          <w:color w:val="auto"/>
          <w:sz w:val="28"/>
          <w:szCs w:val="28"/>
        </w:rPr>
        <w:t xml:space="preserve"> in education: uses, benefits, and challenges – A survey of 6,057 students and 302 teachers in Quebec, Canada</w:t>
      </w:r>
      <w:r w:rsidRPr="006460FA">
        <w:rPr>
          <w:color w:val="auto"/>
          <w:sz w:val="28"/>
          <w:szCs w:val="28"/>
        </w:rPr>
        <w:t xml:space="preserve">. Montreal, Canada: CRIFPE. </w:t>
      </w:r>
      <w:r w:rsidR="00A2313B" w:rsidRPr="006460FA">
        <w:rPr>
          <w:color w:val="auto"/>
          <w:sz w:val="28"/>
          <w:szCs w:val="28"/>
        </w:rPr>
        <w:t>(2013).</w:t>
      </w:r>
    </w:p>
    <w:p w:rsidR="0051137D" w:rsidRPr="006460FA" w:rsidRDefault="0051137D" w:rsidP="0051137D">
      <w:pPr>
        <w:pStyle w:val="Default"/>
        <w:jc w:val="both"/>
        <w:rPr>
          <w:color w:val="auto"/>
          <w:sz w:val="28"/>
          <w:szCs w:val="28"/>
        </w:rPr>
      </w:pPr>
      <w:proofErr w:type="spellStart"/>
      <w:proofErr w:type="gramStart"/>
      <w:r w:rsidRPr="006460FA">
        <w:rPr>
          <w:color w:val="auto"/>
          <w:sz w:val="28"/>
          <w:szCs w:val="28"/>
        </w:rPr>
        <w:t>Kukulska</w:t>
      </w:r>
      <w:proofErr w:type="spellEnd"/>
      <w:r w:rsidRPr="006460FA">
        <w:rPr>
          <w:color w:val="auto"/>
          <w:sz w:val="28"/>
          <w:szCs w:val="28"/>
        </w:rPr>
        <w:t>-Hulme, A., Norris, L. &amp; Donohue, J. (2015).</w:t>
      </w:r>
      <w:proofErr w:type="gramEnd"/>
      <w:r w:rsidRPr="006460FA">
        <w:rPr>
          <w:color w:val="auto"/>
          <w:sz w:val="28"/>
          <w:szCs w:val="28"/>
        </w:rPr>
        <w:t xml:space="preserve"> </w:t>
      </w:r>
      <w:r w:rsidRPr="006460FA">
        <w:rPr>
          <w:iCs/>
          <w:color w:val="auto"/>
          <w:sz w:val="28"/>
          <w:szCs w:val="28"/>
        </w:rPr>
        <w:t>Mobile pedagogy for English language teaching: a guide for teachers</w:t>
      </w:r>
      <w:r w:rsidRPr="006460FA">
        <w:rPr>
          <w:color w:val="auto"/>
          <w:sz w:val="28"/>
          <w:szCs w:val="28"/>
        </w:rPr>
        <w:t xml:space="preserve">. London: British Council. </w:t>
      </w:r>
    </w:p>
    <w:p w:rsidR="0051137D" w:rsidRPr="006460FA" w:rsidRDefault="0051137D" w:rsidP="0051137D">
      <w:pPr>
        <w:pStyle w:val="Default"/>
        <w:jc w:val="both"/>
        <w:rPr>
          <w:color w:val="auto"/>
          <w:sz w:val="28"/>
          <w:szCs w:val="28"/>
        </w:rPr>
      </w:pPr>
      <w:proofErr w:type="spellStart"/>
      <w:r w:rsidRPr="006460FA">
        <w:rPr>
          <w:color w:val="auto"/>
          <w:sz w:val="28"/>
          <w:szCs w:val="28"/>
        </w:rPr>
        <w:t>Kukulska</w:t>
      </w:r>
      <w:proofErr w:type="spellEnd"/>
      <w:r w:rsidRPr="006460FA">
        <w:rPr>
          <w:color w:val="auto"/>
          <w:sz w:val="28"/>
          <w:szCs w:val="28"/>
        </w:rPr>
        <w:t xml:space="preserve">-Hulme, A. Will mobile learning change language learning? </w:t>
      </w:r>
      <w:r w:rsidR="00A2313B" w:rsidRPr="006460FA">
        <w:rPr>
          <w:color w:val="auto"/>
          <w:sz w:val="28"/>
          <w:szCs w:val="28"/>
        </w:rPr>
        <w:t xml:space="preserve">(2009). </w:t>
      </w:r>
      <w:proofErr w:type="spellStart"/>
      <w:r w:rsidRPr="006460FA">
        <w:rPr>
          <w:iCs/>
          <w:color w:val="auto"/>
          <w:sz w:val="28"/>
          <w:szCs w:val="28"/>
        </w:rPr>
        <w:t>ReCALL</w:t>
      </w:r>
      <w:proofErr w:type="spellEnd"/>
      <w:r w:rsidRPr="006460FA">
        <w:rPr>
          <w:color w:val="auto"/>
          <w:sz w:val="28"/>
          <w:szCs w:val="28"/>
        </w:rPr>
        <w:t xml:space="preserve">, </w:t>
      </w:r>
      <w:r w:rsidRPr="006460FA">
        <w:rPr>
          <w:iCs/>
          <w:color w:val="auto"/>
          <w:sz w:val="28"/>
          <w:szCs w:val="28"/>
        </w:rPr>
        <w:t xml:space="preserve">21 </w:t>
      </w:r>
      <w:r w:rsidRPr="006460FA">
        <w:rPr>
          <w:color w:val="auto"/>
          <w:sz w:val="28"/>
          <w:szCs w:val="28"/>
        </w:rPr>
        <w:t xml:space="preserve">(2), 157–165. </w:t>
      </w:r>
    </w:p>
    <w:p w:rsidR="0051137D" w:rsidRPr="006460FA" w:rsidRDefault="0051137D" w:rsidP="0051137D">
      <w:pPr>
        <w:pStyle w:val="Default"/>
        <w:jc w:val="both"/>
        <w:rPr>
          <w:color w:val="auto"/>
          <w:sz w:val="28"/>
          <w:szCs w:val="28"/>
        </w:rPr>
      </w:pPr>
      <w:r w:rsidRPr="006460FA">
        <w:rPr>
          <w:color w:val="auto"/>
          <w:sz w:val="28"/>
          <w:szCs w:val="28"/>
        </w:rPr>
        <w:t xml:space="preserve">Madrid, D. &amp; </w:t>
      </w:r>
      <w:r w:rsidR="00A2313B" w:rsidRPr="006460FA">
        <w:rPr>
          <w:color w:val="auto"/>
          <w:sz w:val="28"/>
          <w:szCs w:val="28"/>
        </w:rPr>
        <w:t xml:space="preserve">M. L. </w:t>
      </w:r>
      <w:r w:rsidRPr="006460FA">
        <w:rPr>
          <w:color w:val="auto"/>
          <w:sz w:val="28"/>
          <w:szCs w:val="28"/>
        </w:rPr>
        <w:t xml:space="preserve">Pérez </w:t>
      </w:r>
      <w:proofErr w:type="spellStart"/>
      <w:r w:rsidRPr="006460FA">
        <w:rPr>
          <w:color w:val="auto"/>
          <w:sz w:val="28"/>
          <w:szCs w:val="28"/>
        </w:rPr>
        <w:t>Cañado</w:t>
      </w:r>
      <w:proofErr w:type="spellEnd"/>
      <w:r w:rsidRPr="006460FA">
        <w:rPr>
          <w:color w:val="auto"/>
          <w:sz w:val="28"/>
          <w:szCs w:val="28"/>
        </w:rPr>
        <w:t xml:space="preserve">, Exploring the student’s motivation in the EFL class. In E. </w:t>
      </w:r>
      <w:proofErr w:type="spellStart"/>
      <w:r w:rsidRPr="006460FA">
        <w:rPr>
          <w:color w:val="auto"/>
          <w:sz w:val="28"/>
          <w:szCs w:val="28"/>
        </w:rPr>
        <w:t>García</w:t>
      </w:r>
      <w:proofErr w:type="spellEnd"/>
      <w:r w:rsidRPr="006460FA">
        <w:rPr>
          <w:color w:val="auto"/>
          <w:sz w:val="28"/>
          <w:szCs w:val="28"/>
        </w:rPr>
        <w:t xml:space="preserve"> Sánchez (Ed.) </w:t>
      </w:r>
      <w:r w:rsidRPr="006460FA">
        <w:rPr>
          <w:iCs/>
          <w:color w:val="auto"/>
          <w:sz w:val="28"/>
          <w:szCs w:val="28"/>
        </w:rPr>
        <w:t>Present and Future Trends in TEFL</w:t>
      </w:r>
      <w:r w:rsidRPr="006460FA">
        <w:rPr>
          <w:color w:val="auto"/>
          <w:sz w:val="28"/>
          <w:szCs w:val="28"/>
        </w:rPr>
        <w:t xml:space="preserve">, 321–364. </w:t>
      </w:r>
      <w:r w:rsidR="00A2313B" w:rsidRPr="006460FA">
        <w:rPr>
          <w:color w:val="auto"/>
          <w:sz w:val="28"/>
          <w:szCs w:val="28"/>
        </w:rPr>
        <w:t>(2001).</w:t>
      </w:r>
    </w:p>
    <w:p w:rsidR="0051137D" w:rsidRPr="006460FA" w:rsidRDefault="0051137D" w:rsidP="0051137D">
      <w:pPr>
        <w:pStyle w:val="Default"/>
        <w:jc w:val="both"/>
        <w:rPr>
          <w:color w:val="auto"/>
          <w:sz w:val="28"/>
          <w:szCs w:val="28"/>
        </w:rPr>
      </w:pPr>
      <w:proofErr w:type="gramStart"/>
      <w:r w:rsidRPr="006460FA">
        <w:rPr>
          <w:color w:val="auto"/>
          <w:sz w:val="28"/>
          <w:szCs w:val="28"/>
        </w:rPr>
        <w:t xml:space="preserve">O’Malley, P., Jenkins, S., Wesley, B., </w:t>
      </w:r>
      <w:proofErr w:type="spellStart"/>
      <w:r w:rsidRPr="006460FA">
        <w:rPr>
          <w:color w:val="auto"/>
          <w:sz w:val="28"/>
          <w:szCs w:val="28"/>
        </w:rPr>
        <w:t>Donehower</w:t>
      </w:r>
      <w:proofErr w:type="spellEnd"/>
      <w:r w:rsidRPr="006460FA">
        <w:rPr>
          <w:color w:val="auto"/>
          <w:sz w:val="28"/>
          <w:szCs w:val="28"/>
        </w:rPr>
        <w:t xml:space="preserve">, C., </w:t>
      </w:r>
      <w:proofErr w:type="spellStart"/>
      <w:r w:rsidRPr="006460FA">
        <w:rPr>
          <w:color w:val="auto"/>
          <w:sz w:val="28"/>
          <w:szCs w:val="28"/>
        </w:rPr>
        <w:t>Rabuck</w:t>
      </w:r>
      <w:proofErr w:type="spellEnd"/>
      <w:r w:rsidRPr="006460FA">
        <w:rPr>
          <w:color w:val="auto"/>
          <w:sz w:val="28"/>
          <w:szCs w:val="28"/>
        </w:rPr>
        <w:t>, D. &amp; Lewis, M. (2013).</w:t>
      </w:r>
      <w:proofErr w:type="gramEnd"/>
      <w:r w:rsidRPr="006460FA">
        <w:rPr>
          <w:color w:val="auto"/>
          <w:sz w:val="28"/>
          <w:szCs w:val="28"/>
        </w:rPr>
        <w:t xml:space="preserve"> </w:t>
      </w:r>
      <w:proofErr w:type="gramStart"/>
      <w:r w:rsidRPr="006460FA">
        <w:rPr>
          <w:color w:val="auto"/>
          <w:sz w:val="28"/>
          <w:szCs w:val="28"/>
        </w:rPr>
        <w:t xml:space="preserve">Effectiveness of using </w:t>
      </w:r>
      <w:proofErr w:type="spellStart"/>
      <w:r w:rsidRPr="006460FA">
        <w:rPr>
          <w:color w:val="auto"/>
          <w:sz w:val="28"/>
          <w:szCs w:val="28"/>
        </w:rPr>
        <w:t>iPads</w:t>
      </w:r>
      <w:proofErr w:type="spellEnd"/>
      <w:r w:rsidRPr="006460FA">
        <w:rPr>
          <w:color w:val="auto"/>
          <w:sz w:val="28"/>
          <w:szCs w:val="28"/>
        </w:rPr>
        <w:t xml:space="preserve"> to build Math fluency.</w:t>
      </w:r>
      <w:proofErr w:type="gramEnd"/>
      <w:r w:rsidRPr="006460FA">
        <w:rPr>
          <w:color w:val="auto"/>
          <w:sz w:val="28"/>
          <w:szCs w:val="28"/>
        </w:rPr>
        <w:t xml:space="preserve"> </w:t>
      </w:r>
      <w:r w:rsidRPr="006460FA">
        <w:rPr>
          <w:iCs/>
          <w:color w:val="auto"/>
          <w:sz w:val="28"/>
          <w:szCs w:val="28"/>
        </w:rPr>
        <w:t>Proceedings of annual meeting of the Council for Exceptional Children</w:t>
      </w:r>
      <w:r w:rsidR="00A2313B">
        <w:rPr>
          <w:color w:val="auto"/>
          <w:sz w:val="28"/>
          <w:szCs w:val="28"/>
        </w:rPr>
        <w:t>/</w:t>
      </w:r>
      <w:proofErr w:type="gramStart"/>
      <w:r w:rsidR="00A2313B">
        <w:rPr>
          <w:color w:val="auto"/>
          <w:sz w:val="28"/>
          <w:szCs w:val="28"/>
        </w:rPr>
        <w:t xml:space="preserve">/ </w:t>
      </w:r>
      <w:r w:rsidRPr="006460FA">
        <w:rPr>
          <w:color w:val="auto"/>
          <w:sz w:val="28"/>
          <w:szCs w:val="28"/>
        </w:rPr>
        <w:t xml:space="preserve"> San</w:t>
      </w:r>
      <w:proofErr w:type="gramEnd"/>
      <w:r w:rsidRPr="006460FA">
        <w:rPr>
          <w:color w:val="auto"/>
          <w:sz w:val="28"/>
          <w:szCs w:val="28"/>
        </w:rPr>
        <w:t xml:space="preserve"> Antonio </w:t>
      </w:r>
      <w:r w:rsidR="00A2313B">
        <w:rPr>
          <w:color w:val="auto"/>
          <w:sz w:val="28"/>
          <w:szCs w:val="28"/>
        </w:rPr>
        <w:t>–</w:t>
      </w:r>
      <w:r w:rsidRPr="006460FA">
        <w:rPr>
          <w:color w:val="auto"/>
          <w:sz w:val="28"/>
          <w:szCs w:val="28"/>
        </w:rPr>
        <w:t xml:space="preserve"> Texas</w:t>
      </w:r>
      <w:r w:rsidR="00A2313B">
        <w:rPr>
          <w:color w:val="auto"/>
          <w:sz w:val="28"/>
          <w:szCs w:val="28"/>
        </w:rPr>
        <w:t xml:space="preserve"> -</w:t>
      </w:r>
      <w:r w:rsidRPr="006460FA">
        <w:rPr>
          <w:color w:val="auto"/>
          <w:sz w:val="28"/>
          <w:szCs w:val="28"/>
        </w:rPr>
        <w:t xml:space="preserve"> Council for Exceptional Children. </w:t>
      </w:r>
    </w:p>
    <w:p w:rsidR="0051137D" w:rsidRPr="006460FA" w:rsidRDefault="0051137D" w:rsidP="0051137D">
      <w:pPr>
        <w:pStyle w:val="Default"/>
        <w:jc w:val="both"/>
        <w:rPr>
          <w:color w:val="auto"/>
          <w:sz w:val="28"/>
          <w:szCs w:val="28"/>
        </w:rPr>
      </w:pPr>
      <w:proofErr w:type="spellStart"/>
      <w:r w:rsidRPr="006460FA">
        <w:rPr>
          <w:color w:val="auto"/>
          <w:sz w:val="28"/>
          <w:szCs w:val="28"/>
        </w:rPr>
        <w:t>Pegrum</w:t>
      </w:r>
      <w:proofErr w:type="spellEnd"/>
      <w:r w:rsidRPr="006460FA">
        <w:rPr>
          <w:color w:val="auto"/>
          <w:sz w:val="28"/>
          <w:szCs w:val="28"/>
        </w:rPr>
        <w:t xml:space="preserve">, M., Oakley, G. &amp; </w:t>
      </w:r>
      <w:r w:rsidR="00A2313B" w:rsidRPr="006460FA">
        <w:rPr>
          <w:color w:val="auto"/>
          <w:sz w:val="28"/>
          <w:szCs w:val="28"/>
        </w:rPr>
        <w:t xml:space="preserve">R. </w:t>
      </w:r>
      <w:r w:rsidRPr="006460FA">
        <w:rPr>
          <w:color w:val="auto"/>
          <w:sz w:val="28"/>
          <w:szCs w:val="28"/>
        </w:rPr>
        <w:t xml:space="preserve">Faulkner, Schools going mobile: A study of the adoption of mobile handheld technologies in Western Australian independent schools. </w:t>
      </w:r>
      <w:r w:rsidRPr="006460FA">
        <w:rPr>
          <w:iCs/>
          <w:color w:val="auto"/>
          <w:sz w:val="28"/>
          <w:szCs w:val="28"/>
        </w:rPr>
        <w:t>Australasian Journal of Educational Technology</w:t>
      </w:r>
      <w:r w:rsidRPr="006460FA">
        <w:rPr>
          <w:color w:val="auto"/>
          <w:sz w:val="28"/>
          <w:szCs w:val="28"/>
        </w:rPr>
        <w:t xml:space="preserve">, </w:t>
      </w:r>
      <w:r w:rsidRPr="006460FA">
        <w:rPr>
          <w:iCs/>
          <w:color w:val="auto"/>
          <w:sz w:val="28"/>
          <w:szCs w:val="28"/>
        </w:rPr>
        <w:t xml:space="preserve">29 </w:t>
      </w:r>
      <w:r w:rsidRPr="006460FA">
        <w:rPr>
          <w:color w:val="auto"/>
          <w:sz w:val="28"/>
          <w:szCs w:val="28"/>
        </w:rPr>
        <w:t xml:space="preserve">(1), 66–81. </w:t>
      </w:r>
      <w:r w:rsidR="00A2313B" w:rsidRPr="006460FA">
        <w:rPr>
          <w:color w:val="auto"/>
          <w:sz w:val="28"/>
          <w:szCs w:val="28"/>
        </w:rPr>
        <w:t>(2013).</w:t>
      </w:r>
    </w:p>
    <w:p w:rsidR="0051137D" w:rsidRPr="006460FA" w:rsidRDefault="0051137D" w:rsidP="0051137D">
      <w:pPr>
        <w:pStyle w:val="Default"/>
        <w:jc w:val="both"/>
        <w:rPr>
          <w:color w:val="auto"/>
          <w:sz w:val="28"/>
          <w:szCs w:val="28"/>
        </w:rPr>
      </w:pPr>
      <w:proofErr w:type="spellStart"/>
      <w:r w:rsidRPr="006460FA">
        <w:rPr>
          <w:color w:val="auto"/>
          <w:sz w:val="28"/>
          <w:szCs w:val="28"/>
        </w:rPr>
        <w:t>Peluso</w:t>
      </w:r>
      <w:proofErr w:type="spellEnd"/>
      <w:r w:rsidRPr="006460FA">
        <w:rPr>
          <w:color w:val="auto"/>
          <w:sz w:val="28"/>
          <w:szCs w:val="28"/>
        </w:rPr>
        <w:t xml:space="preserve">, D. The fast-paced </w:t>
      </w:r>
      <w:proofErr w:type="spellStart"/>
      <w:r w:rsidRPr="006460FA">
        <w:rPr>
          <w:color w:val="auto"/>
          <w:sz w:val="28"/>
          <w:szCs w:val="28"/>
        </w:rPr>
        <w:t>ipad</w:t>
      </w:r>
      <w:proofErr w:type="spellEnd"/>
      <w:r w:rsidRPr="006460FA">
        <w:rPr>
          <w:color w:val="auto"/>
          <w:sz w:val="28"/>
          <w:szCs w:val="28"/>
        </w:rPr>
        <w:t xml:space="preserve"> revolution: Can educators stay up to date and relevant about these ubiquitous devices? </w:t>
      </w:r>
      <w:proofErr w:type="gramStart"/>
      <w:r w:rsidRPr="006460FA">
        <w:rPr>
          <w:iCs/>
          <w:color w:val="auto"/>
          <w:sz w:val="28"/>
          <w:szCs w:val="28"/>
        </w:rPr>
        <w:t>British Journal of Educational Technology</w:t>
      </w:r>
      <w:r w:rsidRPr="006460FA">
        <w:rPr>
          <w:color w:val="auto"/>
          <w:sz w:val="28"/>
          <w:szCs w:val="28"/>
        </w:rPr>
        <w:t xml:space="preserve">, </w:t>
      </w:r>
      <w:r w:rsidRPr="006460FA">
        <w:rPr>
          <w:iCs/>
          <w:color w:val="auto"/>
          <w:sz w:val="28"/>
          <w:szCs w:val="28"/>
        </w:rPr>
        <w:t xml:space="preserve">43 </w:t>
      </w:r>
      <w:r w:rsidRPr="006460FA">
        <w:rPr>
          <w:color w:val="auto"/>
          <w:sz w:val="28"/>
          <w:szCs w:val="28"/>
        </w:rPr>
        <w:t>(4),</w:t>
      </w:r>
      <w:r w:rsidR="00A2313B" w:rsidRPr="00A2313B">
        <w:rPr>
          <w:color w:val="auto"/>
          <w:sz w:val="28"/>
          <w:szCs w:val="28"/>
        </w:rPr>
        <w:t xml:space="preserve"> </w:t>
      </w:r>
      <w:r w:rsidR="00A2313B" w:rsidRPr="006460FA">
        <w:rPr>
          <w:color w:val="auto"/>
          <w:sz w:val="28"/>
          <w:szCs w:val="28"/>
        </w:rPr>
        <w:t>(2012).</w:t>
      </w:r>
      <w:proofErr w:type="gramEnd"/>
      <w:r w:rsidR="00A2313B" w:rsidRPr="006460FA">
        <w:rPr>
          <w:color w:val="auto"/>
          <w:sz w:val="28"/>
          <w:szCs w:val="28"/>
        </w:rPr>
        <w:t xml:space="preserve"> </w:t>
      </w:r>
      <w:r w:rsidRPr="006460FA">
        <w:rPr>
          <w:color w:val="auto"/>
          <w:sz w:val="28"/>
          <w:szCs w:val="28"/>
        </w:rPr>
        <w:t xml:space="preserve"> </w:t>
      </w:r>
      <w:r w:rsidR="00A2313B">
        <w:rPr>
          <w:color w:val="auto"/>
          <w:sz w:val="28"/>
          <w:szCs w:val="28"/>
        </w:rPr>
        <w:t xml:space="preserve">PP. </w:t>
      </w:r>
      <w:r w:rsidRPr="006460FA">
        <w:rPr>
          <w:color w:val="auto"/>
          <w:sz w:val="28"/>
          <w:szCs w:val="28"/>
        </w:rPr>
        <w:t xml:space="preserve">125–127. </w:t>
      </w:r>
    </w:p>
    <w:p w:rsidR="0051137D" w:rsidRPr="006460FA" w:rsidRDefault="0051137D" w:rsidP="0051137D">
      <w:pPr>
        <w:pStyle w:val="Default"/>
        <w:jc w:val="both"/>
        <w:rPr>
          <w:color w:val="auto"/>
          <w:sz w:val="28"/>
          <w:szCs w:val="28"/>
        </w:rPr>
      </w:pPr>
      <w:proofErr w:type="spellStart"/>
      <w:r w:rsidRPr="006460FA">
        <w:rPr>
          <w:color w:val="auto"/>
          <w:sz w:val="28"/>
          <w:szCs w:val="28"/>
        </w:rPr>
        <w:t>Traxler</w:t>
      </w:r>
      <w:proofErr w:type="spellEnd"/>
      <w:r w:rsidRPr="006460FA">
        <w:rPr>
          <w:color w:val="auto"/>
          <w:sz w:val="28"/>
          <w:szCs w:val="28"/>
        </w:rPr>
        <w:t xml:space="preserve">, J. (2009). </w:t>
      </w:r>
      <w:proofErr w:type="gramStart"/>
      <w:r w:rsidRPr="006460FA">
        <w:rPr>
          <w:color w:val="auto"/>
          <w:sz w:val="28"/>
          <w:szCs w:val="28"/>
        </w:rPr>
        <w:t>Learning in a mobile age.</w:t>
      </w:r>
      <w:proofErr w:type="gramEnd"/>
      <w:r w:rsidRPr="006460FA">
        <w:rPr>
          <w:color w:val="auto"/>
          <w:sz w:val="28"/>
          <w:szCs w:val="28"/>
        </w:rPr>
        <w:t xml:space="preserve"> </w:t>
      </w:r>
      <w:r w:rsidRPr="00A2313B">
        <w:rPr>
          <w:iCs/>
          <w:color w:val="auto"/>
          <w:sz w:val="28"/>
          <w:szCs w:val="28"/>
          <w:u w:val="single"/>
        </w:rPr>
        <w:t>International Journal of Mobile and Blended Learning</w:t>
      </w:r>
      <w:r w:rsidRPr="006460FA">
        <w:rPr>
          <w:color w:val="auto"/>
          <w:sz w:val="28"/>
          <w:szCs w:val="28"/>
        </w:rPr>
        <w:t xml:space="preserve">, </w:t>
      </w:r>
      <w:r w:rsidRPr="006460FA">
        <w:rPr>
          <w:iCs/>
          <w:color w:val="auto"/>
          <w:sz w:val="28"/>
          <w:szCs w:val="28"/>
        </w:rPr>
        <w:t xml:space="preserve">1 </w:t>
      </w:r>
      <w:r w:rsidRPr="006460FA">
        <w:rPr>
          <w:color w:val="auto"/>
          <w:sz w:val="28"/>
          <w:szCs w:val="28"/>
        </w:rPr>
        <w:t xml:space="preserve">(1), 1–12. </w:t>
      </w:r>
    </w:p>
    <w:p w:rsidR="0051137D" w:rsidRPr="006460FA" w:rsidRDefault="0051137D" w:rsidP="0051137D">
      <w:pPr>
        <w:pStyle w:val="Default"/>
        <w:jc w:val="both"/>
        <w:rPr>
          <w:color w:val="auto"/>
          <w:sz w:val="28"/>
          <w:szCs w:val="28"/>
        </w:rPr>
      </w:pPr>
      <w:proofErr w:type="spellStart"/>
      <w:r w:rsidRPr="006460FA">
        <w:rPr>
          <w:color w:val="auto"/>
          <w:sz w:val="28"/>
          <w:szCs w:val="28"/>
        </w:rPr>
        <w:t>Traxler</w:t>
      </w:r>
      <w:proofErr w:type="spellEnd"/>
      <w:r w:rsidRPr="006460FA">
        <w:rPr>
          <w:color w:val="auto"/>
          <w:sz w:val="28"/>
          <w:szCs w:val="28"/>
        </w:rPr>
        <w:t xml:space="preserve">, J. </w:t>
      </w:r>
      <w:proofErr w:type="spellStart"/>
      <w:r w:rsidRPr="006460FA">
        <w:rPr>
          <w:color w:val="auto"/>
          <w:sz w:val="28"/>
          <w:szCs w:val="28"/>
        </w:rPr>
        <w:t>Aprendizagem</w:t>
      </w:r>
      <w:proofErr w:type="spellEnd"/>
      <w:r w:rsidRPr="006460FA">
        <w:rPr>
          <w:color w:val="auto"/>
          <w:sz w:val="28"/>
          <w:szCs w:val="28"/>
        </w:rPr>
        <w:t xml:space="preserve"> </w:t>
      </w:r>
      <w:proofErr w:type="spellStart"/>
      <w:r w:rsidRPr="006460FA">
        <w:rPr>
          <w:color w:val="auto"/>
          <w:sz w:val="28"/>
          <w:szCs w:val="28"/>
        </w:rPr>
        <w:t>móvel</w:t>
      </w:r>
      <w:proofErr w:type="spellEnd"/>
      <w:r w:rsidRPr="006460FA">
        <w:rPr>
          <w:color w:val="auto"/>
          <w:sz w:val="28"/>
          <w:szCs w:val="28"/>
        </w:rPr>
        <w:t xml:space="preserve"> e </w:t>
      </w:r>
      <w:proofErr w:type="spellStart"/>
      <w:r w:rsidRPr="006460FA">
        <w:rPr>
          <w:color w:val="auto"/>
          <w:sz w:val="28"/>
          <w:szCs w:val="28"/>
        </w:rPr>
        <w:t>recursos</w:t>
      </w:r>
      <w:proofErr w:type="spellEnd"/>
      <w:r w:rsidRPr="006460FA">
        <w:rPr>
          <w:color w:val="auto"/>
          <w:sz w:val="28"/>
          <w:szCs w:val="28"/>
        </w:rPr>
        <w:t xml:space="preserve"> </w:t>
      </w:r>
      <w:proofErr w:type="spellStart"/>
      <w:r w:rsidRPr="006460FA">
        <w:rPr>
          <w:color w:val="auto"/>
          <w:sz w:val="28"/>
          <w:szCs w:val="28"/>
        </w:rPr>
        <w:t>educativos</w:t>
      </w:r>
      <w:proofErr w:type="spellEnd"/>
      <w:r w:rsidRPr="006460FA">
        <w:rPr>
          <w:color w:val="auto"/>
          <w:sz w:val="28"/>
          <w:szCs w:val="28"/>
        </w:rPr>
        <w:t xml:space="preserve"> </w:t>
      </w:r>
      <w:proofErr w:type="spellStart"/>
      <w:r w:rsidRPr="006460FA">
        <w:rPr>
          <w:color w:val="auto"/>
          <w:sz w:val="28"/>
          <w:szCs w:val="28"/>
        </w:rPr>
        <w:t>digitais</w:t>
      </w:r>
      <w:proofErr w:type="spellEnd"/>
      <w:r w:rsidRPr="006460FA">
        <w:rPr>
          <w:color w:val="auto"/>
          <w:sz w:val="28"/>
          <w:szCs w:val="28"/>
        </w:rPr>
        <w:t xml:space="preserve"> do </w:t>
      </w:r>
      <w:proofErr w:type="spellStart"/>
      <w:r w:rsidRPr="006460FA">
        <w:rPr>
          <w:color w:val="auto"/>
          <w:sz w:val="28"/>
          <w:szCs w:val="28"/>
        </w:rPr>
        <w:t>futuro</w:t>
      </w:r>
      <w:proofErr w:type="spellEnd"/>
      <w:r w:rsidRPr="006460FA">
        <w:rPr>
          <w:color w:val="auto"/>
          <w:sz w:val="28"/>
          <w:szCs w:val="28"/>
        </w:rPr>
        <w:t xml:space="preserve">. </w:t>
      </w:r>
      <w:proofErr w:type="spellStart"/>
      <w:r w:rsidRPr="006460FA">
        <w:rPr>
          <w:iCs/>
          <w:color w:val="auto"/>
          <w:sz w:val="28"/>
          <w:szCs w:val="28"/>
        </w:rPr>
        <w:t>Cadernos</w:t>
      </w:r>
      <w:proofErr w:type="spellEnd"/>
      <w:r w:rsidRPr="006460FA">
        <w:rPr>
          <w:iCs/>
          <w:color w:val="auto"/>
          <w:sz w:val="28"/>
          <w:szCs w:val="28"/>
        </w:rPr>
        <w:t xml:space="preserve"> ERTE - </w:t>
      </w:r>
      <w:proofErr w:type="spellStart"/>
      <w:r w:rsidRPr="006460FA">
        <w:rPr>
          <w:iCs/>
          <w:color w:val="auto"/>
          <w:sz w:val="28"/>
          <w:szCs w:val="28"/>
        </w:rPr>
        <w:t>Sacausef</w:t>
      </w:r>
      <w:proofErr w:type="spellEnd"/>
      <w:r w:rsidRPr="006460FA">
        <w:rPr>
          <w:color w:val="auto"/>
          <w:sz w:val="28"/>
          <w:szCs w:val="28"/>
        </w:rPr>
        <w:t xml:space="preserve">, </w:t>
      </w:r>
      <w:r w:rsidRPr="006460FA">
        <w:rPr>
          <w:iCs/>
          <w:color w:val="auto"/>
          <w:sz w:val="28"/>
          <w:szCs w:val="28"/>
        </w:rPr>
        <w:t>7</w:t>
      </w:r>
      <w:r w:rsidRPr="006460FA">
        <w:rPr>
          <w:color w:val="auto"/>
          <w:sz w:val="28"/>
          <w:szCs w:val="28"/>
        </w:rPr>
        <w:t xml:space="preserve">, </w:t>
      </w:r>
      <w:r w:rsidR="00A2313B" w:rsidRPr="006460FA">
        <w:rPr>
          <w:color w:val="auto"/>
          <w:sz w:val="28"/>
          <w:szCs w:val="28"/>
        </w:rPr>
        <w:t xml:space="preserve">(2011). </w:t>
      </w:r>
      <w:r w:rsidR="00A2313B">
        <w:rPr>
          <w:color w:val="auto"/>
          <w:sz w:val="28"/>
          <w:szCs w:val="28"/>
        </w:rPr>
        <w:t xml:space="preserve">// P. </w:t>
      </w:r>
      <w:r w:rsidRPr="006460FA">
        <w:rPr>
          <w:color w:val="auto"/>
          <w:sz w:val="28"/>
          <w:szCs w:val="28"/>
        </w:rPr>
        <w:t xml:space="preserve">36–47. </w:t>
      </w:r>
    </w:p>
    <w:p w:rsidR="0051137D" w:rsidRPr="006460FA" w:rsidRDefault="0051137D" w:rsidP="0051137D">
      <w:pPr>
        <w:pStyle w:val="Default"/>
        <w:jc w:val="both"/>
        <w:rPr>
          <w:sz w:val="28"/>
          <w:szCs w:val="28"/>
        </w:rPr>
      </w:pPr>
      <w:proofErr w:type="gramStart"/>
      <w:r w:rsidRPr="006460FA">
        <w:rPr>
          <w:color w:val="auto"/>
          <w:sz w:val="28"/>
          <w:szCs w:val="28"/>
        </w:rPr>
        <w:lastRenderedPageBreak/>
        <w:t xml:space="preserve">West, M. &amp; </w:t>
      </w:r>
      <w:proofErr w:type="spellStart"/>
      <w:r w:rsidRPr="006460FA">
        <w:rPr>
          <w:color w:val="auto"/>
          <w:sz w:val="28"/>
          <w:szCs w:val="28"/>
        </w:rPr>
        <w:t>Vosloo</w:t>
      </w:r>
      <w:proofErr w:type="spellEnd"/>
      <w:r w:rsidRPr="006460FA">
        <w:rPr>
          <w:color w:val="auto"/>
          <w:sz w:val="28"/>
          <w:szCs w:val="28"/>
        </w:rPr>
        <w:t xml:space="preserve">, S. </w:t>
      </w:r>
      <w:r w:rsidRPr="006460FA">
        <w:rPr>
          <w:iCs/>
          <w:color w:val="auto"/>
          <w:sz w:val="28"/>
          <w:szCs w:val="28"/>
        </w:rPr>
        <w:t>UNESCO policy guidelines for mobile learning</w:t>
      </w:r>
      <w:r w:rsidRPr="006460FA">
        <w:rPr>
          <w:color w:val="auto"/>
          <w:sz w:val="28"/>
          <w:szCs w:val="28"/>
        </w:rPr>
        <w:t>.</w:t>
      </w:r>
      <w:proofErr w:type="gramEnd"/>
      <w:r w:rsidRPr="006460FA">
        <w:rPr>
          <w:color w:val="auto"/>
          <w:sz w:val="28"/>
          <w:szCs w:val="28"/>
        </w:rPr>
        <w:t xml:space="preserve"> Paris:</w:t>
      </w:r>
      <w:r w:rsidR="00A2313B" w:rsidRPr="00A2313B">
        <w:rPr>
          <w:color w:val="auto"/>
          <w:sz w:val="28"/>
          <w:szCs w:val="28"/>
        </w:rPr>
        <w:t xml:space="preserve"> </w:t>
      </w:r>
      <w:bookmarkStart w:id="0" w:name="_GoBack"/>
      <w:r w:rsidR="00A2313B" w:rsidRPr="006460FA">
        <w:rPr>
          <w:color w:val="auto"/>
          <w:sz w:val="28"/>
          <w:szCs w:val="28"/>
        </w:rPr>
        <w:t xml:space="preserve">(2013). </w:t>
      </w:r>
      <w:bookmarkEnd w:id="0"/>
      <w:r w:rsidRPr="006460FA">
        <w:rPr>
          <w:color w:val="auto"/>
          <w:sz w:val="28"/>
          <w:szCs w:val="28"/>
        </w:rPr>
        <w:t xml:space="preserve"> UNESCO. &lt;https://unesdoc.unesco.org/ark:/48223/pf0000219641?posInSet=1&amp;queryId=777a51d3-1e51-47df-b238-f41660af4321&gt;. </w:t>
      </w:r>
      <w:proofErr w:type="gramStart"/>
      <w:r w:rsidRPr="006460FA">
        <w:rPr>
          <w:color w:val="auto"/>
          <w:sz w:val="28"/>
          <w:szCs w:val="28"/>
        </w:rPr>
        <w:t>Consulted on: 1st December 2018.</w:t>
      </w:r>
      <w:proofErr w:type="gramEnd"/>
      <w:r w:rsidRPr="006460FA">
        <w:rPr>
          <w:color w:val="auto"/>
          <w:sz w:val="28"/>
          <w:szCs w:val="28"/>
        </w:rPr>
        <w:t xml:space="preserve"> </w:t>
      </w:r>
    </w:p>
    <w:sectPr w:rsidR="0051137D" w:rsidRPr="00646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ED"/>
    <w:rsid w:val="00000F3C"/>
    <w:rsid w:val="000637B7"/>
    <w:rsid w:val="000647D5"/>
    <w:rsid w:val="001C56C4"/>
    <w:rsid w:val="003D0ADE"/>
    <w:rsid w:val="00510DE0"/>
    <w:rsid w:val="0051137D"/>
    <w:rsid w:val="006460FA"/>
    <w:rsid w:val="006558AB"/>
    <w:rsid w:val="0073322E"/>
    <w:rsid w:val="00735084"/>
    <w:rsid w:val="007513D3"/>
    <w:rsid w:val="007A4A1B"/>
    <w:rsid w:val="007D5AED"/>
    <w:rsid w:val="009F732D"/>
    <w:rsid w:val="00A2313B"/>
    <w:rsid w:val="00A440AA"/>
    <w:rsid w:val="00A940DC"/>
    <w:rsid w:val="00AD1C91"/>
    <w:rsid w:val="00AE4CC2"/>
    <w:rsid w:val="00BD5246"/>
    <w:rsid w:val="00BE3215"/>
    <w:rsid w:val="00C04060"/>
    <w:rsid w:val="00C45AA2"/>
    <w:rsid w:val="00D06C52"/>
    <w:rsid w:val="00E576A6"/>
    <w:rsid w:val="00E8726F"/>
    <w:rsid w:val="00F05DA8"/>
    <w:rsid w:val="00FC0816"/>
    <w:rsid w:val="00FD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3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3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 </cp:lastModifiedBy>
  <cp:revision>2</cp:revision>
  <dcterms:created xsi:type="dcterms:W3CDTF">2020-10-04T18:25:00Z</dcterms:created>
  <dcterms:modified xsi:type="dcterms:W3CDTF">2020-10-04T18:25:00Z</dcterms:modified>
</cp:coreProperties>
</file>