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2C" w:rsidRPr="00BF61DC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845D2C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ПРАКТИЧНИЙ КУРС З ДРУГОЇ ІНОЗЕМНОЇ МОВИ </w:t>
      </w:r>
    </w:p>
    <w:p w:rsidR="00845D2C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(ІСПАНСЬКА)</w:t>
      </w:r>
    </w:p>
    <w:p w:rsidR="00845D2C" w:rsidRPr="008A1752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845D2C" w:rsidRPr="00683486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240B21">
        <w:rPr>
          <w:rFonts w:ascii="Times New Roman" w:eastAsia="MS Mincho" w:hAnsi="Times New Roman" w:cs="Times New Roman"/>
          <w:sz w:val="24"/>
          <w:szCs w:val="24"/>
          <w:lang w:val="uk-UA"/>
        </w:rPr>
        <w:t>ст.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="00683486">
        <w:rPr>
          <w:rFonts w:ascii="Times New Roman" w:eastAsia="MS Mincho" w:hAnsi="Times New Roman" w:cs="Times New Roman"/>
          <w:sz w:val="24"/>
          <w:szCs w:val="24"/>
          <w:lang w:val="uk-UA"/>
        </w:rPr>
        <w:t>Шовкопляс Юлія Олексіївна</w:t>
      </w: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викладання другої іноземної мови, </w:t>
      </w:r>
      <w:r w:rsidR="007C3482">
        <w:rPr>
          <w:rFonts w:ascii="Times New Roman" w:eastAsia="MS Mincho" w:hAnsi="Times New Roman" w:cs="Times New Roman"/>
          <w:sz w:val="24"/>
          <w:szCs w:val="24"/>
          <w:lang w:val="uk-UA"/>
        </w:rPr>
        <w:t>2-</w:t>
      </w:r>
      <w:r w:rsidR="007C3482"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 w:rsidR="007C348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корп. ЗНУ, </w:t>
      </w:r>
      <w:proofErr w:type="spellStart"/>
      <w:r w:rsidR="007C3482"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 w:rsidR="007C3482">
        <w:rPr>
          <w:rFonts w:ascii="Times New Roman" w:eastAsia="MS Mincho" w:hAnsi="Times New Roman" w:cs="Times New Roman"/>
          <w:sz w:val="24"/>
          <w:szCs w:val="24"/>
          <w:lang w:val="uk-UA"/>
        </w:rPr>
        <w:t>. 411 (4-</w:t>
      </w:r>
      <w:r w:rsidR="007C3482"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 w:rsidR="007C3482" w:rsidRPr="008A1752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7C3482"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845D2C" w:rsidRPr="00240B21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</w:t>
      </w:r>
      <w:r w:rsidR="00683486" w:rsidRPr="00240B21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-</w:t>
      </w:r>
      <w:proofErr w:type="spellStart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r w:rsidR="00240B21" w:rsidRPr="00240B21">
        <w:rPr>
          <w:rFonts w:ascii="Times New Roman" w:eastAsia="MS Mincho" w:hAnsi="Times New Roman" w:cs="Times New Roman"/>
          <w:sz w:val="24"/>
          <w:szCs w:val="24"/>
          <w:lang w:val="uk-UA"/>
        </w:rPr>
        <w:t>ardour-lu@yandex.ru</w:t>
      </w:r>
    </w:p>
    <w:p w:rsidR="00845D2C" w:rsidRPr="00240B21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683486">
        <w:rPr>
          <w:rFonts w:ascii="Times New Roman" w:eastAsia="MS Mincho" w:hAnsi="Times New Roman" w:cs="Times New Roman"/>
          <w:sz w:val="24"/>
          <w:szCs w:val="24"/>
          <w:lang w:val="uk-UA"/>
        </w:rPr>
        <w:t>(061) 289-12-</w:t>
      </w:r>
      <w:r w:rsidR="00683486" w:rsidRPr="008A1752">
        <w:rPr>
          <w:rFonts w:ascii="Times New Roman" w:eastAsia="MS Mincho" w:hAnsi="Times New Roman" w:cs="Times New Roman"/>
          <w:sz w:val="24"/>
          <w:szCs w:val="24"/>
        </w:rPr>
        <w:t>49</w:t>
      </w:r>
      <w:r w:rsidR="00683486"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(кафедра), </w:t>
      </w:r>
      <w:r w:rsidR="00683486" w:rsidRPr="002E00A0">
        <w:rPr>
          <w:rFonts w:ascii="Times New Roman" w:eastAsia="MS Mincho" w:hAnsi="Times New Roman" w:cs="Times New Roman"/>
          <w:sz w:val="24"/>
          <w:szCs w:val="24"/>
          <w:lang w:val="uk-UA"/>
        </w:rPr>
        <w:t>289-12-</w:t>
      </w:r>
      <w:r w:rsidR="00683486">
        <w:rPr>
          <w:rFonts w:ascii="Times New Roman" w:eastAsia="MS Mincho" w:hAnsi="Times New Roman" w:cs="Times New Roman"/>
          <w:sz w:val="24"/>
          <w:szCs w:val="24"/>
          <w:lang w:val="uk-UA"/>
        </w:rPr>
        <w:t>85</w:t>
      </w:r>
      <w:r w:rsidR="00683486"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(деканат)</w:t>
      </w:r>
    </w:p>
    <w:p w:rsidR="00845D2C" w:rsidRPr="00CD17B5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 w:cs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240B21" w:rsidRPr="00AC1FFC">
        <w:rPr>
          <w:rFonts w:ascii="Times New Roman" w:eastAsia="MS Mincho" w:hAnsi="Times New Roman" w:cs="Times New Roman"/>
          <w:sz w:val="24"/>
          <w:szCs w:val="24"/>
        </w:rPr>
        <w:t>0976555247</w:t>
      </w: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845D2C" w:rsidRPr="00683486" w:rsidTr="00845D2C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683486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Мова і література (</w:t>
            </w:r>
            <w:r w:rsidR="0068348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англійська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), Переклад (</w:t>
            </w:r>
            <w:r w:rsidR="0068348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англійс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ька мов</w:t>
            </w:r>
            <w:r w:rsidR="0068348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. Друга мова (</w:t>
            </w:r>
            <w:r w:rsidR="00683486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іспан</w:t>
            </w: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ська)</w:t>
            </w:r>
            <w:r w:rsidRPr="002B32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4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45D2C" w:rsidRPr="008A1752" w:rsidTr="00845D2C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845D2C" w:rsidRPr="008A1752" w:rsidTr="00845D2C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A2157" w:rsidP="0084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E2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E2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E2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A17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683486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  <w:r w:rsidR="0068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навчання</w:t>
            </w:r>
            <w:proofErr w:type="spellEnd"/>
            <w:r w:rsidR="0068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68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074E79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845D2C" w:rsidRPr="00F1529F" w:rsidTr="00845D2C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A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21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AE2423" w:rsidP="00845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="00683486"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 0 год</w:t>
            </w:r>
          </w:p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="00683486"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  <w:r w:rsidR="00683486"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E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  <w:r w:rsidR="00A176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845D2C" w:rsidRPr="008A1752" w:rsidRDefault="00845D2C" w:rsidP="008A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="00683486" w:rsidRPr="00A176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8A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A1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845D2C" w:rsidRPr="008A1752" w:rsidTr="00845D2C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45D2C" w:rsidRPr="00AE2423" w:rsidTr="00845D2C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DA0E37" w:rsidRDefault="00074E79" w:rsidP="0084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https://moodle.znu.edu.ua/course/view.php?id=7040</w:t>
            </w:r>
          </w:p>
        </w:tc>
      </w:tr>
      <w:tr w:rsidR="00845D2C" w:rsidRPr="00DA0E37" w:rsidTr="00845D2C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845D2C" w:rsidRPr="008A1752" w:rsidRDefault="00845D2C" w:rsidP="00845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C" w:rsidRPr="005B5E7C" w:rsidRDefault="00845D2C" w:rsidP="00845D2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 домовленістю </w:t>
            </w:r>
            <w:r w:rsidR="006834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поштою</w:t>
            </w:r>
          </w:p>
          <w:p w:rsidR="00845D2C" w:rsidRPr="005B5E7C" w:rsidRDefault="00845D2C" w:rsidP="00845D2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6120F3" w:rsidRDefault="006120F3" w:rsidP="00845D2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845D2C" w:rsidRPr="00225A9B" w:rsidRDefault="00225A9B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="00845D2C"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є </w:t>
      </w:r>
      <w:r w:rsidR="009103A7">
        <w:rPr>
          <w:rFonts w:ascii="Times New Roman" w:eastAsia="MS Mincho" w:hAnsi="Times New Roman" w:cs="Times New Roman"/>
          <w:sz w:val="24"/>
          <w:szCs w:val="24"/>
          <w:lang w:val="uk-UA"/>
        </w:rPr>
        <w:t>зробити вагомий вклад у п</w:t>
      </w:r>
      <w:r w:rsidR="00F52C36"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="009103A7">
        <w:rPr>
          <w:rFonts w:ascii="Times New Roman" w:eastAsia="MS Mincho" w:hAnsi="Times New Roman" w:cs="Times New Roman"/>
          <w:sz w:val="24"/>
          <w:szCs w:val="24"/>
          <w:lang w:val="uk-UA"/>
        </w:rPr>
        <w:t>дготовку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компетентного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(вчителя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>, викладача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845D2C">
        <w:rPr>
          <w:rFonts w:ascii="Times New Roman" w:eastAsia="MS Mincho" w:hAnsi="Times New Roman" w:cs="Times New Roman"/>
          <w:sz w:val="24"/>
          <w:szCs w:val="24"/>
          <w:lang w:val="uk-UA"/>
        </w:rPr>
        <w:t>перекладача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який володіє навиками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</w:t>
      </w:r>
      <w:r w:rsidR="00845D2C"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усіх видів мовленнєвої діяльності: аудіюва</w:t>
      </w:r>
      <w:r w:rsidR="00845D2C">
        <w:rPr>
          <w:rFonts w:ascii="Times New Roman" w:eastAsia="MS Mincho" w:hAnsi="Times New Roman" w:cs="Times New Roman"/>
          <w:sz w:val="24"/>
          <w:szCs w:val="24"/>
          <w:lang w:val="uk-UA"/>
        </w:rPr>
        <w:t>ння, мовлення, читання і письма.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Особлива увага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приділя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ється граматичним явищам та лексико-граматичним структурам іспанської мови,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які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не мають аналогії у першій іноземній мові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(англійській),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а також у рідній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мові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Для вдосконалення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вмінь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студентів на практичних заняттях розвиваються навички перекладу,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часто практик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>ується послідовний дво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сторонній</w:t>
      </w:r>
      <w:r w:rsidRPr="00225A9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переклад.</w:t>
      </w:r>
    </w:p>
    <w:p w:rsidR="00845D2C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 w:rsidR="00225A9B">
        <w:rPr>
          <w:rFonts w:ascii="Times New Roman" w:eastAsia="MS Mincho" w:hAnsi="Times New Roman" w:cs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семестри.</w:t>
      </w:r>
    </w:p>
    <w:p w:rsidR="00845D2C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 w:rsidR="00225A9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202</w:t>
      </w:r>
      <w:r w:rsidR="00E26043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роботі з покращення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навиків мовлення іспанською мовою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основі базов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ого підручника;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читання автентичних літературних текстів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; актуалізації та вивченню нового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лексико-граматичного матеріалу; </w:t>
      </w:r>
      <w:r w:rsidR="00E6600F">
        <w:rPr>
          <w:rFonts w:ascii="Times New Roman" w:eastAsia="MS Mincho" w:hAnsi="Times New Roman" w:cs="Times New Roman"/>
          <w:sz w:val="24"/>
          <w:szCs w:val="24"/>
          <w:lang w:val="uk-UA"/>
        </w:rPr>
        <w:t>вдосконаленню навиків письмового мовлення</w:t>
      </w:r>
      <w:r w:rsidRPr="005E6B8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845D2C" w:rsidRPr="00B36D0E" w:rsidRDefault="00E6600F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="00845D2C"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845D2C"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="00845D2C"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202</w:t>
      </w:r>
      <w:r w:rsidR="00E26043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="00845D2C"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будуть </w:t>
      </w:r>
      <w:r w:rsidR="003677F5">
        <w:rPr>
          <w:rFonts w:ascii="Times New Roman" w:eastAsia="MS Mincho" w:hAnsi="Times New Roman" w:cs="Times New Roman"/>
          <w:sz w:val="24"/>
          <w:szCs w:val="24"/>
          <w:lang w:val="uk-UA"/>
        </w:rPr>
        <w:t>продовжуватися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вищезазначені напрямки роботи, а також буде проводитися посилена підготовка до іспитів при вступі на магістратуру.</w:t>
      </w:r>
    </w:p>
    <w:p w:rsidR="006120F3" w:rsidRDefault="006120F3" w:rsidP="00845D2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6120F3" w:rsidRDefault="006120F3" w:rsidP="00845D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A42D85" w:rsidRPr="00A42D85" w:rsidRDefault="004F4DFC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Покращ</w:t>
      </w:r>
      <w:r w:rsidR="003677F5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и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ти навики мовлення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E6600F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іспан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ською мовою на побутову </w:t>
      </w:r>
      <w:r w:rsidR="00A176E1">
        <w:rPr>
          <w:rFonts w:ascii="Times New Roman" w:eastAsia="MS Mincho" w:hAnsi="Times New Roman" w:cs="Times New Roman"/>
          <w:sz w:val="24"/>
          <w:szCs w:val="24"/>
          <w:lang w:val="uk-UA"/>
        </w:rPr>
        <w:t>та</w:t>
      </w:r>
      <w:r w:rsidR="00183B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6120F3">
        <w:rPr>
          <w:rFonts w:ascii="Times New Roman" w:eastAsia="MS Mincho" w:hAnsi="Times New Roman" w:cs="Times New Roman"/>
          <w:sz w:val="24"/>
          <w:szCs w:val="24"/>
          <w:lang w:val="uk-UA"/>
        </w:rPr>
        <w:t>суспільно-політичну</w:t>
      </w:r>
      <w:r w:rsidR="00A176E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тем</w:t>
      </w:r>
      <w:r w:rsidR="006120F3">
        <w:rPr>
          <w:rFonts w:ascii="Times New Roman" w:eastAsia="MS Mincho" w:hAnsi="Times New Roman" w:cs="Times New Roman"/>
          <w:sz w:val="24"/>
          <w:szCs w:val="24"/>
          <w:lang w:val="uk-UA"/>
        </w:rPr>
        <w:t>атику в усній і письмовій формі; епізодично долучатися до обговорення питань спеціальної тематики.</w:t>
      </w:r>
    </w:p>
    <w:p w:rsidR="00A42D85" w:rsidRDefault="00E06242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="003677F5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досконалити монологічне та діалогічне мовлення на базі змісту текстів з основної та допоміжної літератури, а також на основі художніх текстів.</w:t>
      </w:r>
    </w:p>
    <w:p w:rsidR="00A42D85" w:rsidRDefault="003677F5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Читати та перекладати тексти; аналізувати зміст текстів; визначати тему та ідею текстів.</w:t>
      </w:r>
    </w:p>
    <w:p w:rsidR="00A42D85" w:rsidRDefault="003677F5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Сприймати на слух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мовлення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загальної тематики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з електронних прис</w:t>
      </w:r>
      <w:r w:rsidR="0097488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троїв (робота з відео- та </w:t>
      </w:r>
      <w:proofErr w:type="spellStart"/>
      <w:r w:rsidR="00974880">
        <w:rPr>
          <w:rFonts w:ascii="Times New Roman" w:eastAsia="MS Mincho" w:hAnsi="Times New Roman" w:cs="Times New Roman"/>
          <w:sz w:val="24"/>
          <w:szCs w:val="24"/>
          <w:lang w:val="uk-UA"/>
        </w:rPr>
        <w:t>аудіо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матеріалами</w:t>
      </w:r>
      <w:proofErr w:type="spellEnd"/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="00A42D85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A42D85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розвивати нави</w:t>
      </w:r>
      <w:r w:rsidR="003057D2">
        <w:rPr>
          <w:rFonts w:ascii="Times New Roman" w:eastAsia="MS Mincho" w:hAnsi="Times New Roman" w:cs="Times New Roman"/>
          <w:sz w:val="24"/>
          <w:szCs w:val="24"/>
          <w:lang w:val="uk-UA"/>
        </w:rPr>
        <w:t>ч</w:t>
      </w:r>
      <w:r w:rsidR="00A42D85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ки скоропису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A42D85" w:rsidRDefault="00A42D85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ислов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лювати власну думку стосовно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тем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CE6CEC">
        <w:rPr>
          <w:rFonts w:ascii="Times New Roman" w:eastAsia="MS Mincho" w:hAnsi="Times New Roman" w:cs="Times New Roman"/>
          <w:sz w:val="24"/>
          <w:szCs w:val="24"/>
          <w:lang w:val="uk-UA"/>
        </w:rPr>
        <w:t>різного характеру у письмовій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усній формі.</w:t>
      </w:r>
    </w:p>
    <w:p w:rsidR="00A42D85" w:rsidRDefault="00A42D85" w:rsidP="00A42D85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Робити письмовий та усний (послідовний) переклад.</w:t>
      </w:r>
    </w:p>
    <w:p w:rsidR="00845D2C" w:rsidRPr="006120F3" w:rsidRDefault="00A42D85" w:rsidP="00845D2C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Вживати у мовленні граматичні конструкції іспанської мови, вивчені</w:t>
      </w:r>
      <w:r w:rsidR="00845D2C"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протягом курсу.</w:t>
      </w:r>
    </w:p>
    <w:p w:rsidR="00845D2C" w:rsidRPr="008A175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CA4EA3" w:rsidRDefault="00CA4EA3" w:rsidP="00541CA4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Castro Viúdez F. Español en marcha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3 Nuevo. Guía didáctica. Madrid</w:t>
      </w: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: Sociedad General Española de Librería, 2014. – 152 p.</w:t>
      </w:r>
    </w:p>
    <w:p w:rsidR="00845D2C" w:rsidRPr="00591BA6" w:rsidRDefault="00887327" w:rsidP="00CA4EA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Castro Viúdez F. Español en marcha 3 </w:t>
      </w:r>
      <w:r w:rsidR="001765AB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Nuevo. Libro del alumno. Madrid</w:t>
      </w: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: Sociedad General Española de Librería, 2014. </w:t>
      </w:r>
      <w:r w:rsidR="00E06242"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–</w:t>
      </w: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182 p.</w:t>
      </w:r>
    </w:p>
    <w:p w:rsidR="00591BA6" w:rsidRPr="0049072D" w:rsidRDefault="00591BA6" w:rsidP="00591BA6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Castro Viúdez F. Español en marcha 4 (B2). Guía didáctica. Madrid: Sociedad General Española de Librería, 2014. – 100 p.</w:t>
      </w:r>
    </w:p>
    <w:p w:rsidR="00591BA6" w:rsidRPr="00CA4EA3" w:rsidRDefault="00591BA6" w:rsidP="00591BA6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Castro Viúdez F. Español en marcha 4 (B2). Libro del alumno. Madrid: Sociedad General Española de Librería, 2014. – 184 p.</w:t>
      </w:r>
    </w:p>
    <w:p w:rsidR="00845D2C" w:rsidRPr="008A1752" w:rsidRDefault="00845D2C" w:rsidP="0084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4EA3" w:rsidRPr="008A1752" w:rsidRDefault="00CA4EA3" w:rsidP="00CA4E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>ДОДАТКОВІ</w:t>
      </w:r>
      <w:r w:rsidRPr="008A1752"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 xml:space="preserve"> НАВЧАЛЬНІ РЕСУРСИ</w:t>
      </w:r>
    </w:p>
    <w:p w:rsidR="00CA4EA3" w:rsidRPr="00CF19D3" w:rsidRDefault="00CA4EA3" w:rsidP="00CA4EA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CF19D3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Busquets L., Bonzi L. Ejercicios gramaticales de español (nivel medio y superior). Madrid: Verbum, 1996. – 328 p.</w:t>
      </w:r>
    </w:p>
    <w:p w:rsidR="00CA4EA3" w:rsidRPr="00374212" w:rsidRDefault="00CA4EA3" w:rsidP="00CA4EA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CA4EA3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García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T., Montaner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P. El cronómetro. Manual de preparación del DELE. Nivel intermedio. Madrid: Edinumen, 2005.</w:t>
      </w: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– 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200</w:t>
      </w: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p.</w:t>
      </w:r>
    </w:p>
    <w:p w:rsidR="00CA4EA3" w:rsidRPr="00CA4EA3" w:rsidRDefault="00CA4EA3" w:rsidP="00CA4EA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Також до курсу рекомендуються 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інші </w:t>
      </w:r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додаткові джерела (див. </w:t>
      </w:r>
      <w:proofErr w:type="spellStart"/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Moodle</w:t>
      </w:r>
      <w:proofErr w:type="spellEnd"/>
      <w:r w:rsidRPr="00541C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).</w:t>
      </w:r>
    </w:p>
    <w:p w:rsidR="00845D2C" w:rsidRPr="00AE2423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</w:p>
    <w:p w:rsidR="00BF61DC" w:rsidRPr="00BA587A" w:rsidRDefault="00BF61DC" w:rsidP="00BF61D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A587A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BF61DC" w:rsidRPr="00BA587A" w:rsidRDefault="00BF61DC" w:rsidP="00BF61DC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</w:rPr>
      </w:pPr>
    </w:p>
    <w:p w:rsidR="00BF61DC" w:rsidRDefault="00BF61DC" w:rsidP="00BF61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60 балів)</w:t>
      </w:r>
      <w:r w:rsidRPr="005B5E7C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:</w:t>
      </w:r>
    </w:p>
    <w:p w:rsidR="00BF61DC" w:rsidRPr="00374212" w:rsidRDefault="00BF61DC" w:rsidP="00BF61D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</w:pPr>
    </w:p>
    <w:p w:rsidR="00BF61DC" w:rsidRPr="005B5E7C" w:rsidRDefault="00BF61DC" w:rsidP="00BF61DC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BF61DC" w:rsidRPr="006120F3" w:rsidRDefault="00BF61DC" w:rsidP="00BF61DC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лексичний диктант;</w:t>
      </w:r>
    </w:p>
    <w:p w:rsidR="00BF61DC" w:rsidRPr="006120F3" w:rsidRDefault="00BF61DC" w:rsidP="00BF61DC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короткий лексико-граматичний тест.</w:t>
      </w:r>
    </w:p>
    <w:p w:rsidR="00BF61DC" w:rsidRPr="005B5E7C" w:rsidRDefault="00BF61DC" w:rsidP="00BF61DC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BF61DC" w:rsidRPr="002F3315" w:rsidRDefault="00BF61DC" w:rsidP="00BF61DC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BF61DC" w:rsidRDefault="00BF61DC" w:rsidP="00BF61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BF61DC" w:rsidRPr="00E727B0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3-го та 6-го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ідручника.</w:t>
      </w:r>
    </w:p>
    <w:p w:rsidR="00BF61DC" w:rsidRPr="005B5E7C" w:rsidRDefault="00BF61DC" w:rsidP="00BF61DC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BF61DC" w:rsidRPr="00BA587A" w:rsidRDefault="00BF61DC" w:rsidP="00BF61DC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BF61DC" w:rsidRPr="0055628E" w:rsidRDefault="00BF61DC" w:rsidP="00BF61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):</w:t>
      </w:r>
    </w:p>
    <w:p w:rsidR="00BF61DC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BF61DC" w:rsidRPr="0014512A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екзамені 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BF61DC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BF61DC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виконанні наступних завдань: обговорення іспаномовної статті з тематики основного підручника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BF61DC" w:rsidRPr="00F35A15" w:rsidRDefault="00BF61DC" w:rsidP="00BF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BF61DC" w:rsidRPr="00F35A15" w:rsidRDefault="00BF61DC" w:rsidP="00BF61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</w:rPr>
      </w:pPr>
    </w:p>
    <w:p w:rsidR="00BF61DC" w:rsidRDefault="00BF61DC" w:rsidP="00BF61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 w:cs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:</w:t>
      </w:r>
    </w:p>
    <w:p w:rsidR="00BF61DC" w:rsidRPr="00D51DBA" w:rsidRDefault="00BF61DC" w:rsidP="00BF61DC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читання оригінальних іспаномовних художніх творів.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обирає автентичний художній твір обсягом щонайменше 20 сторінок. Також студент має підготувати глосарій зі 100 незнайомих слів;</w:t>
      </w:r>
    </w:p>
    <w:p w:rsidR="00BF61DC" w:rsidRPr="00942C12" w:rsidRDefault="00BF61DC" w:rsidP="00BF61DC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обговорення твору із викладачем.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Викладач вибірково опитує студента щодо слів із глосарію. Після цього студент переказує твір або прочитаний уривок, і викладач ставить питання щодо проблематики твору чи уривку.</w:t>
      </w:r>
    </w:p>
    <w:p w:rsidR="00942C12" w:rsidRPr="00942C12" w:rsidRDefault="00942C12" w:rsidP="00942C1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942C12">
        <w:rPr>
          <w:rFonts w:ascii="Times New Roman" w:eastAsia="MS Mincho" w:hAnsi="Times New Roman" w:cs="Times New Roman"/>
          <w:sz w:val="24"/>
          <w:szCs w:val="24"/>
          <w:lang w:val="uk-UA"/>
        </w:rPr>
        <w:t>Твір для ІДЗ обирається упродовж перших двох тижнів семестру за попередньої згоди викладача.</w:t>
      </w:r>
    </w:p>
    <w:p w:rsidR="00845D2C" w:rsidRPr="008A175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42A6E" w:rsidRDefault="00F42A6E" w:rsidP="00845D2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F42A6E" w:rsidRDefault="00F42A6E" w:rsidP="00845D2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845D2C" w:rsidRPr="008A1752" w:rsidRDefault="00845D2C" w:rsidP="00845D2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45D2C" w:rsidRPr="008A1752" w:rsidTr="00845D2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845D2C" w:rsidRPr="008A1752" w:rsidTr="00845D2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845D2C" w:rsidRPr="008A1752" w:rsidTr="00845D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2C" w:rsidRPr="008A1752" w:rsidRDefault="00845D2C" w:rsidP="00845D2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2C" w:rsidRPr="008A1752" w:rsidRDefault="00845D2C" w:rsidP="00845D2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845D2C" w:rsidRPr="008A175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575"/>
        <w:gridCol w:w="1843"/>
        <w:gridCol w:w="1566"/>
      </w:tblGrid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AE2423" w:rsidRPr="008A1752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Контрольний захід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423" w:rsidRPr="008A1752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E2423" w:rsidRPr="007D3802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від загальної</w:t>
            </w:r>
          </w:p>
          <w:p w:rsidR="00AE2423" w:rsidRPr="008A1752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оцінки</w:t>
            </w:r>
          </w:p>
        </w:tc>
      </w:tr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AE2423" w:rsidRPr="0055628E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trHeight w:val="351"/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trHeight w:val="229"/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  <w:shd w:val="clear" w:color="auto" w:fill="auto"/>
          </w:tcPr>
          <w:p w:rsidR="00AE2423" w:rsidRPr="00A12D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shd w:val="clear" w:color="auto" w:fill="auto"/>
          </w:tcPr>
          <w:p w:rsidR="00AE2423" w:rsidRPr="00040DB6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4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trHeight w:val="401"/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5</w:t>
            </w:r>
          </w:p>
        </w:tc>
        <w:tc>
          <w:tcPr>
            <w:tcW w:w="5575" w:type="dxa"/>
            <w:shd w:val="clear" w:color="auto" w:fill="auto"/>
          </w:tcPr>
          <w:p w:rsidR="00AE2423" w:rsidRPr="00F42A6E" w:rsidRDefault="00AE2423" w:rsidP="00AE2423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E2423" w:rsidRPr="00A12D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E2423" w:rsidRPr="00AE2423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6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trHeight w:val="425"/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7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shd w:val="clear" w:color="auto" w:fill="auto"/>
          </w:tcPr>
          <w:p w:rsidR="00AE2423" w:rsidRPr="00AE2423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8</w:t>
            </w:r>
          </w:p>
        </w:tc>
        <w:tc>
          <w:tcPr>
            <w:tcW w:w="5575" w:type="dxa"/>
            <w:shd w:val="clear" w:color="auto" w:fill="auto"/>
          </w:tcPr>
          <w:p w:rsidR="00AE2423" w:rsidRPr="0055628E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13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9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15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trHeight w:val="293"/>
          <w:jc w:val="center"/>
        </w:trPr>
        <w:tc>
          <w:tcPr>
            <w:tcW w:w="1505" w:type="dxa"/>
            <w:shd w:val="clear" w:color="auto" w:fill="auto"/>
          </w:tcPr>
          <w:p w:rsidR="00AE2423" w:rsidRPr="0037421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10</w:t>
            </w:r>
          </w:p>
        </w:tc>
        <w:tc>
          <w:tcPr>
            <w:tcW w:w="5575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566" w:type="dxa"/>
            <w:shd w:val="clear" w:color="auto" w:fill="auto"/>
          </w:tcPr>
          <w:p w:rsidR="00AE2423" w:rsidRPr="008D53F6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E2423" w:rsidRPr="008A1752" w:rsidTr="00AE2423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AE2423" w:rsidRPr="008A1752" w:rsidRDefault="00AE2423" w:rsidP="00AE2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845D2C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845D2C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845D2C" w:rsidRPr="008A1752" w:rsidRDefault="00845D2C" w:rsidP="00845D2C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824"/>
        <w:gridCol w:w="5245"/>
        <w:gridCol w:w="1383"/>
      </w:tblGrid>
      <w:tr w:rsidR="0050266C" w:rsidRPr="008A1752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7D3802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50266C" w:rsidRPr="008A1752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50266C" w:rsidRPr="008A1752" w:rsidTr="00E26043">
        <w:trPr>
          <w:trHeight w:val="19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A1116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A111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D53F6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4F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  <w:p w:rsidR="0050266C" w:rsidRPr="000D5F1D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52C3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Fiestas y tradiciones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50266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50266C" w:rsidRPr="00092AA2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Inti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Raymi</w:t>
            </w:r>
            <w:proofErr w:type="spellEnd"/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0266C" w:rsidRPr="004D2F24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(безособові речення з 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”).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F52C36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0266C" w:rsidRPr="001A5522" w:rsidTr="00E26043">
        <w:trPr>
          <w:trHeight w:val="81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="00A829ED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Інсценування підготовки до свята.</w:t>
            </w:r>
          </w:p>
          <w:p w:rsidR="0050266C" w:rsidRDefault="0050266C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(вживання та утворення прислівників).</w:t>
            </w:r>
          </w:p>
          <w:p w:rsidR="0050266C" w:rsidRDefault="0050266C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Читання та обговорення тексту 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Los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aztecas</w:t>
            </w:r>
            <w:proofErr w:type="spellEnd"/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0266C" w:rsidRPr="00B11B1E" w:rsidRDefault="0050266C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есе.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596AFF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50266C" w:rsidRPr="001A5522" w:rsidTr="00E26043">
        <w:trPr>
          <w:trHeight w:val="76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CF19D3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A12D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Pr="00A05541" w:rsidRDefault="0050266C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Вибір студентом оригінального твору для ІДЗ.</w:t>
            </w:r>
          </w:p>
          <w:p w:rsidR="0050266C" w:rsidRDefault="0050266C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Складання 5 діалогів у розділі «Інтерактивні ситуації» для рівня В1-В2 за вибором студента (посилання: </w:t>
            </w:r>
            <w:r w:rsidRPr="003662C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https://www.todo-claro.com/castellano_ejercicios_de_cultura_e_interculturalidad_resumen.php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66C" w:rsidRPr="001A5522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2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50266C" w:rsidRPr="00F41EBB" w:rsidTr="00E26043">
        <w:trPr>
          <w:trHeight w:val="92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4D2F24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2F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D53F6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  <w:p w:rsidR="0050266C" w:rsidRPr="00684122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Conocerse mejor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50266C" w:rsidRPr="00AC1FF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4558D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50266C" w:rsidRPr="00D11C46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текстів </w:t>
            </w:r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“¿</w:t>
            </w:r>
            <w:proofErr w:type="spellStart"/>
            <w:r w:rsidRPr="00C93CC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Eres</w:t>
            </w:r>
            <w:proofErr w:type="spellEnd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3CC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solidario</w:t>
            </w:r>
            <w:proofErr w:type="spellEnd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?”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Jesús</w:t>
            </w:r>
            <w:proofErr w:type="spellEnd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Pastor</w:t>
            </w:r>
            <w:proofErr w:type="spellEnd"/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 групі</w:t>
            </w:r>
            <w:r w:rsidRPr="00D11C4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Pr="00407612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(питальні речення з 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C93CC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é”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</w:rPr>
              <w:t>á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Pr="00C93CCA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66C" w:rsidRPr="00F41EBB" w:rsidTr="00E26043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4D2F24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2F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E54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 1.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Mujeres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espa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ñ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olas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(різниця у вживанні </w:t>
            </w:r>
            <w:proofErr w:type="spellStart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Pretérito</w:t>
            </w:r>
            <w:proofErr w:type="spellEnd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Indefinido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Pretérito</w:t>
            </w:r>
            <w:proofErr w:type="spellEnd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Perfecto</w:t>
            </w:r>
            <w:proofErr w:type="spellEnd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Pretérito Imperfecto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  <w:p w:rsidR="0050266C" w:rsidRPr="004920A2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особистого листа.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596AFF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266C" w:rsidRPr="00F41EBB" w:rsidTr="00E26043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47669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12D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Pr="00A87D12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Читання твору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66C" w:rsidRPr="00F41EBB" w:rsidTr="00E26043">
        <w:trPr>
          <w:trHeight w:val="313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3 (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50266C" w:rsidRPr="00F41EBB" w:rsidTr="00E26043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F5F72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D2F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  <w:p w:rsidR="0050266C" w:rsidRPr="008F5F72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D53F6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Conocerse mejor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Презентація про діяча культури, який обрав свою сферу діяльності попри спротив оточення.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Cierra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w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indow</w:t>
            </w:r>
            <w:proofErr w:type="spellEnd"/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CB778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(різниця у вживанні </w:t>
            </w:r>
            <w:proofErr w:type="spellStart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Pretérito</w:t>
            </w:r>
            <w:proofErr w:type="spellEnd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635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Indefinido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Pretérito</w:t>
            </w:r>
            <w:proofErr w:type="spellEnd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Perfecto</w:t>
            </w:r>
            <w:proofErr w:type="spellEnd"/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66475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Pretérito Imperfecto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Pr="00596AFF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266C" w:rsidRPr="00F41EBB" w:rsidTr="00E26043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847669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12D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66C" w:rsidRPr="00A87D12" w:rsidRDefault="0050266C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Читання твору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266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66C" w:rsidRPr="00F41EBB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Pr="00AC1FFC" w:rsidRDefault="0050266C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4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829ED" w:rsidRPr="008D53F6" w:rsidTr="00E26043">
        <w:trPr>
          <w:trHeight w:val="55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F5F72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  <w:p w:rsidR="00A829ED" w:rsidRPr="008F5F72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50266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026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2</w:t>
            </w:r>
          </w:p>
          <w:p w:rsidR="00A829ED" w:rsidRPr="000D5F1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El futur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o</w:t>
            </w: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 que viene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AC1FFC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A4558D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Ventajas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y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desventajas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los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ebooks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Pr="00FF4273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</w:t>
            </w:r>
            <w:proofErr w:type="spellStart"/>
            <w:r w:rsidRPr="00B0545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Futuro</w:t>
            </w:r>
            <w:proofErr w:type="spellEnd"/>
            <w:r w:rsidRPr="00B0545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45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Perfecto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  <w:r w:rsidRPr="00B0545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8F5F7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F</w:t>
            </w:r>
            <w:r w:rsidRPr="00B05453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uturo de probabilidad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8A1752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F5F72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  <w:p w:rsidR="00A829ED" w:rsidRPr="008F5F72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0E5403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Лексичний диктант за глосарієм до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  <w:r w:rsidRPr="00B02C0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 1 і 2.</w:t>
            </w:r>
          </w:p>
          <w:p w:rsidR="00A829ED" w:rsidRPr="00596AFF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(вираження відчуттів та думок).</w:t>
            </w:r>
          </w:p>
          <w:p w:rsidR="00A829ED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920C3A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WhatsApp</w:t>
            </w:r>
            <w:r w:rsidRPr="00920C3A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920C3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A829ED" w:rsidRPr="00F65C41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листа друзям, які збираються відвідати твою країну.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596AFF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829ED" w:rsidRPr="008A1752" w:rsidTr="0031466F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Читання твору для ІДЗ.</w:t>
            </w:r>
          </w:p>
          <w:p w:rsidR="00A829ED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Письмовий переклад 3 статей за вибором студента (посилання: </w:t>
            </w:r>
            <w:r w:rsidRPr="00541CA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http://www.cervantes.es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0266C" w:rsidRPr="008A1752" w:rsidTr="0031466F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6C" w:rsidRDefault="00A829ED" w:rsidP="00A829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829ED" w:rsidRPr="00DE34C1" w:rsidTr="0031466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3B61AA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61A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8</w:t>
            </w:r>
          </w:p>
          <w:p w:rsidR="00A829ED" w:rsidRPr="00684122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50266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026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2</w:t>
            </w:r>
          </w:p>
          <w:p w:rsidR="00A829ED" w:rsidRPr="000D5F1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El futur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o</w:t>
            </w:r>
            <w:r w:rsidRPr="006C253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 que viene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596AFF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ймовірного</w:t>
            </w:r>
            <w:proofErr w:type="spellEnd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сценарію</w:t>
            </w:r>
            <w:proofErr w:type="spellEnd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прогресу</w:t>
            </w:r>
            <w:proofErr w:type="spellEnd"/>
            <w:r w:rsidRPr="00596AFF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A829ED" w:rsidRPr="00B578BB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листа друзям, які збираються відвідати твою країну.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B578BB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829ED" w:rsidRPr="00DE34C1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Читання твору для ІДЗ.</w:t>
            </w:r>
          </w:p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Письмовий переклад 3 статей за вибором студента (посилання: </w:t>
            </w:r>
            <w:r w:rsidRPr="00541CA4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http://www.cervantes.es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50266C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29ED" w:rsidRPr="00596CA2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6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829ED" w:rsidRPr="0001094B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D53F6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Unidad</w:t>
            </w:r>
            <w:proofErr w:type="spellEnd"/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  <w:p w:rsidR="00A829ED" w:rsidRPr="0008331A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Comida y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salud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AC1FFC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829ED" w:rsidRPr="00727EDF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¿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Es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posible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comer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sano</w:t>
            </w:r>
            <w:r w:rsidRPr="0001094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?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Pr="00DD3094" w:rsidRDefault="00A829ED" w:rsidP="00E260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(підрядні речення часу).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DD3094" w:rsidTr="00E26043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01094B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1094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10</w:t>
            </w:r>
          </w:p>
          <w:p w:rsidR="00A829ED" w:rsidRPr="009103A7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AC1FFC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Default="00A829ED" w:rsidP="00E26043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829ED" w:rsidRDefault="00A829ED" w:rsidP="00E26043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способів покращити раціон харчування.</w:t>
            </w:r>
          </w:p>
          <w:p w:rsidR="00A829ED" w:rsidRDefault="00A829ED" w:rsidP="00E26043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9E497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Oro</w:t>
            </w:r>
            <w:r w:rsidRPr="009E49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E497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</w:t>
            </w:r>
            <w:r w:rsidRPr="009E497B">
              <w:rPr>
                <w:rFonts w:ascii="Times New Roman" w:eastAsia="MS Mincho" w:hAnsi="Times New Roman" w:cs="Times New Roman"/>
                <w:sz w:val="24"/>
                <w:szCs w:val="24"/>
              </w:rPr>
              <w:t>í</w:t>
            </w:r>
            <w:r w:rsidRPr="009E497B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quido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DD309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Pr="009E497B" w:rsidRDefault="00A829ED" w:rsidP="00E26043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оголошення.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829ED" w:rsidRPr="00A87D12" w:rsidTr="00E26043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47669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87D12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3.</w:t>
            </w:r>
          </w:p>
          <w:p w:rsidR="00A829ED" w:rsidRDefault="00A829ED" w:rsidP="00E26043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3 вправ за вибором студента (посилання: </w:t>
            </w:r>
            <w:r w:rsidRPr="00A87D1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http://www.auladiez.com/ejercicios/index.html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EB226C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7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(5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829ED" w:rsidRPr="008A2157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353A09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3A0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D53F6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4F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  <w:p w:rsidR="00A829ED" w:rsidRPr="000D5F1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33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Socialización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AC1FFC" w:rsidRDefault="00A829E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(утворення іменників).</w:t>
            </w:r>
          </w:p>
          <w:p w:rsidR="00A829ED" w:rsidRPr="000C21D6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Читання та обговорення тексту “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As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í 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nace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un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310E2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amigo</w:t>
            </w:r>
            <w:r w:rsidRPr="000C21D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597A1B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353A09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3A0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F52C36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Pr="00F52C36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3-4.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(відносні займенники із прийменниками).</w:t>
            </w:r>
          </w:p>
          <w:p w:rsidR="00A829ED" w:rsidRPr="00F55697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0871D4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deseo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padres</w:t>
            </w:r>
            <w:r w:rsidRPr="000871D4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829ED" w:rsidRPr="00597A1B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353A09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05541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Оформлення глосарію за твором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597A1B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8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(5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A829E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="00A829ED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829ED" w:rsidRPr="00597A1B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13</w:t>
            </w: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D53F6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4F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4633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Socialización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F52C36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Граматика (артикль 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lo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  <w:p w:rsidR="00A829ED" w:rsidRPr="00727EDF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текстів 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5F466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Octavio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66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Paz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E</w:t>
            </w:r>
            <w:r w:rsidRPr="00B11B1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1B1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viaje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1B1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1B1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los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1B1E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pobres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 групі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9ED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Презентація про особливості сімейних стосунків у певній країні (на вибір студента).</w:t>
            </w:r>
          </w:p>
          <w:p w:rsidR="00A829ED" w:rsidRPr="000871D4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статті для журналу.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829ED" w:rsidRPr="00597A1B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847669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05541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4.</w:t>
            </w:r>
          </w:p>
          <w:p w:rsidR="00A829ED" w:rsidRPr="00A87D12" w:rsidRDefault="00A829E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Оформлення глосарію за твором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9ED" w:rsidRPr="008A1752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ED" w:rsidRPr="00AC1FFC" w:rsidRDefault="00A829E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</w:t>
            </w:r>
            <w:r w:rsidR="00A4558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ДУЛЬ 9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4325A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="004325AB"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 w:rsidR="004325A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A4558D" w:rsidRPr="001A5522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353A09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53A0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14</w:t>
            </w:r>
          </w:p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8D53F6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4F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  <w:p w:rsidR="00A4558D" w:rsidRPr="000D5F1D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74C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Consumo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Default="00A4558D" w:rsidP="00E2604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аудіозапису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до теми.</w:t>
            </w:r>
          </w:p>
          <w:p w:rsidR="00A4558D" w:rsidRPr="00727EDF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Nacimiento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del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Comercio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  <w:t>Justo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727ED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4558D" w:rsidRPr="00092AA2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(утворення прикметників</w:t>
            </w:r>
            <w:r w:rsidRPr="00092AA2">
              <w:rPr>
                <w:rFonts w:ascii="Times New Roman" w:eastAsia="MS Mincho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F52C36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4558D" w:rsidRPr="009B606F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3-5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4558D" w:rsidRPr="00DF5FF4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Написання листа-скарги.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2767CB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325AB" w:rsidRPr="009B606F" w:rsidTr="004325AB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B" w:rsidRPr="00AC1FFC" w:rsidRDefault="004325AB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B" w:rsidRPr="00AC1FFC" w:rsidRDefault="004325AB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B" w:rsidRPr="00A05541" w:rsidRDefault="004325AB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5.</w:t>
            </w:r>
          </w:p>
          <w:p w:rsidR="004325AB" w:rsidRDefault="004325AB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написання есе до 3 текстів (оповідання, байки, короткі перекази) за вибором студента (посилання: </w:t>
            </w:r>
            <w:r w:rsidRPr="00A03DE2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http://www.aprenderespanol.org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B" w:rsidRDefault="004325AB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25AB" w:rsidRPr="009B606F" w:rsidTr="004325AB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B" w:rsidRDefault="004325AB" w:rsidP="004325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ДУЛЬ 10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A4558D" w:rsidRPr="009B606F" w:rsidTr="004325A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D223DF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23D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</w:p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16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8D53F6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4F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  <w:p w:rsidR="00A4558D" w:rsidRPr="000D5F1D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74C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Consumo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A4558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різних способів придбання товарів або послуг.</w:t>
            </w:r>
          </w:p>
          <w:p w:rsidR="00A4558D" w:rsidRPr="00A10D4D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обговорення тексту 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Dulce</w:t>
            </w:r>
            <w:r w:rsidRPr="006204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navide</w:t>
            </w:r>
            <w:proofErr w:type="spellEnd"/>
            <w:r w:rsidRPr="006204D8">
              <w:rPr>
                <w:rFonts w:ascii="Times New Roman" w:eastAsia="MS Mincho" w:hAnsi="Times New Roman" w:cs="Times New Roman"/>
                <w:sz w:val="24"/>
                <w:szCs w:val="24"/>
              </w:rPr>
              <w:t>ñ</w:t>
            </w:r>
            <w:r w:rsidRPr="00DF5FF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групі</w:t>
            </w:r>
            <w:r w:rsidRPr="006B06A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4558D" w:rsidRPr="009B606F" w:rsidTr="00E26043"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326AA6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05541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proofErr w:type="spellStart"/>
            <w:r w:rsidRPr="001F5F4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Unidad</w:t>
            </w:r>
            <w:proofErr w:type="spellEnd"/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5.</w:t>
            </w:r>
          </w:p>
          <w:p w:rsidR="00A4558D" w:rsidRPr="00A87D12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Читання та написання есе до 3 текстів (оповідання, байки, короткі перекази) за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 xml:space="preserve">вибором студента (посилання: </w:t>
            </w:r>
            <w:r w:rsidRPr="00A03DE2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http://www.aprenderespanol.org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87D12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4558D" w:rsidRPr="006D0C6D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ІНДИВІДУАЛЬНЕ ЗАВДАННЯ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A4558D" w:rsidRPr="006D0C6D" w:rsidTr="00E26043">
        <w:trPr>
          <w:trHeight w:val="82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541CA4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Робота з оригінальним іспаномовним художнім текстом</w:t>
            </w:r>
            <w:r w:rsidRPr="00541C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4558D" w:rsidRPr="008A1752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ІСПИТ (20 балів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A4558D" w:rsidRPr="008A1752" w:rsidTr="00E26043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Екзаменаційний тиждень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541CA4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4558D" w:rsidRPr="00541CA4" w:rsidTr="00E26043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541CA4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Обговорення іспаномовної статті з тематики</w:t>
            </w:r>
            <w:r w:rsidRPr="00541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основного підручника</w:t>
            </w:r>
            <w:r w:rsidRPr="00541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4558D" w:rsidRPr="00541CA4" w:rsidTr="00E26043"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541CA4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4558D" w:rsidRPr="00541CA4" w:rsidTr="00E26043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58D" w:rsidRPr="00541CA4" w:rsidTr="00E2604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8D" w:rsidRPr="00AC1FFC" w:rsidRDefault="00A4558D" w:rsidP="00E260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45D2C" w:rsidRPr="008A1752" w:rsidRDefault="00845D2C" w:rsidP="00845D2C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845D2C" w:rsidRPr="00541CA4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1765AB" w:rsidRDefault="001765AB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</w:pPr>
    </w:p>
    <w:p w:rsidR="00CA4EA3" w:rsidRPr="00CA4EA3" w:rsidRDefault="00CA4EA3" w:rsidP="00CA4EA3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  <w:t>Книги:</w:t>
      </w:r>
    </w:p>
    <w:p w:rsidR="00E26043" w:rsidRPr="00F16A81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F16A81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Alzugaray P., Barrios M. J., Bartolome P. Especial DELE B2. Curso completo. Madrid : Edelsa, 2014. 272 p.</w:t>
      </w:r>
    </w:p>
    <w:p w:rsidR="00E26043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374212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Castro Viúdez F. Español en marcha 3 Nuevo. Libro del alumno.</w:t>
      </w:r>
      <w:r w:rsidRPr="0088732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Madrid:</w:t>
      </w:r>
      <w:r w:rsidRPr="0088732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Sociedad General Española de Librería, 2014. 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–</w:t>
      </w:r>
      <w:r w:rsidRPr="00887327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 xml:space="preserve"> 182 p.</w:t>
      </w:r>
    </w:p>
    <w:p w:rsidR="00E26043" w:rsidRPr="00A65D1F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Castro Viúdez F. Español en marcha 4 (B2). Libro del alumno. Madrid: Sociedad General Española de Librería, 2014. – 184 p.</w:t>
      </w:r>
    </w:p>
    <w:p w:rsidR="00E26043" w:rsidRPr="00F16A81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</w:pPr>
      <w:r w:rsidRPr="00F16A81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Hermoso A. G., Dueñas C. R. En Uso: ejercicios de gramática. B1. Madrid : Edelsa, 2008. 158 p.</w:t>
      </w:r>
    </w:p>
    <w:p w:rsidR="00E26043" w:rsidRPr="00374212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16A81">
        <w:rPr>
          <w:rFonts w:ascii="Times New Roman" w:eastAsia="MS Mincho" w:hAnsi="Times New Roman" w:cs="Times New Roman"/>
          <w:iCs/>
          <w:sz w:val="24"/>
          <w:szCs w:val="24"/>
          <w:lang w:val="es-ES_tradnl"/>
        </w:rPr>
        <w:t>Ruiz de Los Paños A. G., Ginés A. C., Villacorta C. E., Cobos I. D., Díez de Frías M. P. Competencia gramatical en uso. Libro del alumno. Nivel B2. Madrid : Edelsa, 2018. 160 p.</w:t>
      </w:r>
    </w:p>
    <w:p w:rsidR="00845D2C" w:rsidRPr="005E3484" w:rsidRDefault="00E26043" w:rsidP="00E26043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74212">
        <w:rPr>
          <w:rFonts w:ascii="Times New Roman" w:eastAsia="MS Mincho" w:hAnsi="Times New Roman" w:cs="Times New Roman"/>
          <w:iCs/>
          <w:sz w:val="24"/>
          <w:szCs w:val="24"/>
        </w:rPr>
        <w:t>Чичин</w:t>
      </w:r>
      <w:proofErr w:type="spellEnd"/>
      <w:r w:rsidRPr="00374212">
        <w:rPr>
          <w:rFonts w:ascii="Times New Roman" w:eastAsia="MS Mincho" w:hAnsi="Times New Roman" w:cs="Times New Roman"/>
          <w:iCs/>
          <w:sz w:val="24"/>
          <w:szCs w:val="24"/>
        </w:rPr>
        <w:t xml:space="preserve"> А. В. Учебник испанского языка: учебник для студентов учебных заведений. Москва: Московский Лицей, 2003. – 362 с.</w:t>
      </w:r>
    </w:p>
    <w:p w:rsidR="00845D2C" w:rsidRPr="007E567B" w:rsidRDefault="00845D2C" w:rsidP="00845D2C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A03DE2" w:rsidRPr="00A03DE2" w:rsidRDefault="00A03DE2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Aprender español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 URL: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966A5E" w:rsidRPr="00966A5E" w:rsidRDefault="00966A5E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554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¡Aprender y practicar español gratis!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966A5E" w:rsidRPr="00966A5E" w:rsidRDefault="00966A5E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A03DE2" w:rsidRPr="00A03DE2" w:rsidRDefault="00A03DE2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966A5E" w:rsidRPr="00966A5E" w:rsidRDefault="00966A5E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A03DE2" w:rsidRPr="00966A5E" w:rsidRDefault="00A03DE2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CD de los manuales</w:t>
      </w:r>
      <w:r w:rsid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845D2C" w:rsidRPr="005E3484" w:rsidRDefault="009B61C3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http://www.elenet.org</w:t>
      </w:r>
    </w:p>
    <w:p w:rsidR="00845D2C" w:rsidRPr="00FE0F3E" w:rsidRDefault="009B61C3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http://www.cervantes.es</w:t>
      </w:r>
    </w:p>
    <w:p w:rsidR="009B61C3" w:rsidRPr="00966A5E" w:rsidRDefault="009B61C3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Películas españolas</w:t>
      </w:r>
      <w:r w:rsidR="00A03DE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.</w:t>
      </w:r>
    </w:p>
    <w:p w:rsidR="00966A5E" w:rsidRPr="009B61C3" w:rsidRDefault="00966A5E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Practice Spanish. </w:t>
      </w:r>
      <w:proofErr w:type="spellStart"/>
      <w:r w:rsidRPr="006A35B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Apuntes</w:t>
      </w:r>
      <w:proofErr w:type="spellEnd"/>
      <w:r w:rsidRPr="006A35B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35B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gramaticales</w:t>
      </w:r>
      <w:proofErr w:type="spellEnd"/>
      <w:r w:rsidRPr="00CF19D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966A5E" w:rsidRPr="00966A5E" w:rsidRDefault="00A87D12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Study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S</w:t>
      </w:r>
      <w:r w:rsidR="00541CA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>panish</w:t>
      </w:r>
      <w:r w:rsidR="00845D2C"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r w:rsidR="00845D2C" w:rsidRPr="007B07D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="00966A5E"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http://www.studyspanish.com</w:t>
      </w:r>
    </w:p>
    <w:p w:rsidR="00A03DE2" w:rsidRPr="00966A5E" w:rsidRDefault="00A03DE2" w:rsidP="00966A5E">
      <w:pPr>
        <w:pStyle w:val="a8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Textos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espa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ñ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ol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ejercicios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de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comprensi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ó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n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>lectora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s-ES_tradnl"/>
        </w:rPr>
        <w:t xml:space="preserve"> 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URL:</w:t>
      </w:r>
      <w:r w:rsidRPr="00966A5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p w:rsidR="00845D2C" w:rsidRPr="00A03DE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845D2C" w:rsidRPr="00A03DE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845D2C" w:rsidRPr="00A03DE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оскільки курс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практику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 w:rsidR="00E94F6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 w:rsidR="00DE34C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ться </w:t>
      </w:r>
      <w:r w:rsid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іспанською мовою на постійній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основі не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обговоренні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попри можливу сором’язливість або невпевн</w:t>
      </w:r>
      <w:r w:rsidR="00E94F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ен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ість у змістовій та/або мовній правильності свого висловлювання.</w:t>
      </w:r>
    </w:p>
    <w:p w:rsidR="00845D2C" w:rsidRPr="002761F2" w:rsidRDefault="004A59C5" w:rsidP="00845D2C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="00845D2C"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="00845D2C"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регулярно 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відвідувати практичні заняття, мусять впродовж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першого 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навчання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треба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ювати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протягом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тематикою 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ь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х за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є допустимим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матеріалу </w:t>
      </w:r>
      <w:r w:rsidR="00845D2C"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повторн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 w:rsidR="004A59C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UniCheck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рерайт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(перефразування чужої праці без згадування оригінального автора). </w:t>
      </w:r>
    </w:p>
    <w:p w:rsidR="00845D2C" w:rsidRPr="002761F2" w:rsidRDefault="00845D2C" w:rsidP="00845D2C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  <w:r w:rsid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Будь ласка, 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мкніть 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беззвучн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режим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свої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 w:rsidR="00855BB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 викладачем).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 w:rsidR="00E94F6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використання </w:t>
      </w:r>
      <w:proofErr w:type="spellStart"/>
      <w:r w:rsidR="00E94F6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гаджетів</w:t>
      </w:r>
      <w:proofErr w:type="spellEnd"/>
      <w:r w:rsidR="00E94F6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заборо</w:t>
      </w:r>
      <w:r w:rsidR="00855BB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няється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У раз</w:t>
      </w:r>
      <w:r w:rsidR="00855BB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анул</w:t>
      </w:r>
      <w:r w:rsidR="00855BB8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6120F3" w:rsidRDefault="006120F3" w:rsidP="00845D2C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5D2C" w:rsidRPr="002761F2" w:rsidRDefault="00845D2C" w:rsidP="00845D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845D2C" w:rsidRPr="002761F2" w:rsidRDefault="00845D2C" w:rsidP="00845D2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845D2C" w:rsidRPr="002761F2" w:rsidRDefault="00855BB8" w:rsidP="00845D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мають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своєчасно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реагувати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через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у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/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Telegram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розміщуватися в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систематично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="00845D2C"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Ел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ектронну пошту</w:t>
      </w:r>
      <w:r w:rsidR="00845D2C"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слід</w:t>
      </w:r>
      <w:r w:rsidR="00845D2C"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ти</w:t>
      </w:r>
      <w:r w:rsidR="00845D2C"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ім’ям та</w:t>
      </w:r>
      <w:r w:rsidR="00845D2C"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прізвищем</w:t>
      </w:r>
      <w:r w:rsidR="00845D2C" w:rsidRPr="00855BB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Адреси типу </w:t>
      </w:r>
      <w:r w:rsidR="00374212"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user</w:t>
      </w:r>
      <w:r w:rsidR="00374212"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123@</w:t>
      </w:r>
      <w:proofErr w:type="spellStart"/>
      <w:r w:rsidR="00374212"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="00374212"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374212"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</w:t>
      </w:r>
      <w:r w:rsidR="0037421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="00845D2C"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не приймаються!</w:t>
      </w:r>
    </w:p>
    <w:p w:rsidR="006A35B6" w:rsidRDefault="006A35B6">
      <w:pPr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>
        <w:rPr>
          <w:rFonts w:ascii="Cambria" w:eastAsia="MS Mincho" w:hAnsi="Cambria" w:cs="Times New Roman"/>
          <w:b/>
          <w:i/>
          <w:sz w:val="28"/>
          <w:szCs w:val="24"/>
          <w:lang w:val="uk-UA"/>
        </w:rPr>
        <w:br w:type="page"/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lastRenderedPageBreak/>
        <w:t>ДОДАТОК ДО СИЛАБУСУ ЗНУ – 202</w:t>
      </w:r>
      <w:r w:rsidR="00E26043">
        <w:rPr>
          <w:rFonts w:ascii="Cambria" w:eastAsia="MS Mincho" w:hAnsi="Cambria" w:cs="Times New Roman"/>
          <w:b/>
          <w:i/>
          <w:sz w:val="28"/>
          <w:szCs w:val="24"/>
          <w:lang w:val="en-US"/>
        </w:rPr>
        <w:t>1</w:t>
      </w: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t>-202</w:t>
      </w:r>
      <w:r w:rsidR="00E26043">
        <w:rPr>
          <w:rFonts w:ascii="Cambria" w:eastAsia="MS Mincho" w:hAnsi="Cambria" w:cs="Times New Roman"/>
          <w:b/>
          <w:i/>
          <w:sz w:val="28"/>
          <w:szCs w:val="24"/>
          <w:lang w:val="en-US"/>
        </w:rPr>
        <w:t>2</w:t>
      </w: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t xml:space="preserve"> рр.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202</w:t>
      </w:r>
      <w:r w:rsidR="00E26043">
        <w:rPr>
          <w:rFonts w:ascii="Cambria" w:eastAsia="MS Mincho" w:hAnsi="Cambria" w:cs="Times New Roman"/>
          <w:b/>
          <w:i/>
          <w:sz w:val="20"/>
          <w:szCs w:val="20"/>
          <w:lang w:val="en-US"/>
        </w:rPr>
        <w:t>1</w:t>
      </w:r>
      <w:r w:rsidR="00E26043">
        <w:rPr>
          <w:rFonts w:ascii="Cambria" w:eastAsia="MS Mincho" w:hAnsi="Cambria" w:cs="Times New Roman"/>
          <w:b/>
          <w:i/>
          <w:sz w:val="20"/>
          <w:szCs w:val="20"/>
        </w:rPr>
        <w:t>-202</w:t>
      </w:r>
      <w:bookmarkStart w:id="0" w:name="_GoBack"/>
      <w:bookmarkEnd w:id="0"/>
      <w:r w:rsidR="00E26043">
        <w:rPr>
          <w:rFonts w:ascii="Cambria" w:eastAsia="MS Mincho" w:hAnsi="Cambria" w:cs="Times New Roman"/>
          <w:b/>
          <w:i/>
          <w:sz w:val="20"/>
          <w:szCs w:val="20"/>
          <w:lang w:val="en-US"/>
        </w:rPr>
        <w:t>2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</w:t>
      </w: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="00BB03AE">
        <w:rPr>
          <w:rFonts w:ascii="Cambria" w:eastAsia="MS Mincho" w:hAnsi="Cambria" w:cs="Times New Roman"/>
          <w:b/>
          <w:sz w:val="20"/>
          <w:szCs w:val="24"/>
          <w:lang w:val="uk-UA"/>
        </w:rPr>
        <w:t xml:space="preserve"> </w:t>
      </w:r>
      <w:hyperlink r:id="rId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845D2C" w:rsidRPr="008A1752" w:rsidRDefault="00845D2C" w:rsidP="00845D2C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9" w:history="1"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8A1752">
        <w:rPr>
          <w:rFonts w:ascii="Cambria" w:eastAsia="MS Mincho" w:hAnsi="Cambria" w:cs="Times New Roman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з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питань</w:t>
      </w:r>
      <w:proofErr w:type="spellEnd"/>
      <w:r w:rsidR="00BB03AE"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виявлення</w:t>
      </w:r>
      <w:proofErr w:type="spellEnd"/>
      <w:r w:rsidR="00BB03AE"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proofErr w:type="spellEnd"/>
      <w:r w:rsidR="00BB03AE"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каб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6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845D2C" w:rsidRPr="008A1752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3349FC" w:rsidRPr="00845D2C" w:rsidRDefault="00845D2C" w:rsidP="00845D2C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sectPr w:rsidR="003349FC" w:rsidRPr="00845D2C" w:rsidSect="00845D2C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2B" w:rsidRDefault="00773A2B" w:rsidP="00845D2C">
      <w:pPr>
        <w:spacing w:after="0" w:line="240" w:lineRule="auto"/>
      </w:pPr>
      <w:r>
        <w:separator/>
      </w:r>
    </w:p>
  </w:endnote>
  <w:endnote w:type="continuationSeparator" w:id="0">
    <w:p w:rsidR="00773A2B" w:rsidRDefault="00773A2B" w:rsidP="0084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2B" w:rsidRDefault="00773A2B" w:rsidP="00845D2C">
      <w:pPr>
        <w:spacing w:after="0" w:line="240" w:lineRule="auto"/>
      </w:pPr>
      <w:r>
        <w:separator/>
      </w:r>
    </w:p>
  </w:footnote>
  <w:footnote w:type="continuationSeparator" w:id="0">
    <w:p w:rsidR="00773A2B" w:rsidRDefault="00773A2B" w:rsidP="00845D2C">
      <w:pPr>
        <w:spacing w:after="0" w:line="240" w:lineRule="auto"/>
      </w:pPr>
      <w:r>
        <w:continuationSeparator/>
      </w:r>
    </w:p>
  </w:footnote>
  <w:footnote w:id="1">
    <w:p w:rsidR="00E26043" w:rsidRPr="00112384" w:rsidRDefault="00E26043" w:rsidP="00845D2C">
      <w:pPr>
        <w:pStyle w:val="a5"/>
      </w:pPr>
      <w:r w:rsidRPr="000F48AB">
        <w:rPr>
          <w:rStyle w:val="a7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E26043" w:rsidRPr="009F6B92" w:rsidRDefault="00E26043" w:rsidP="00845D2C">
      <w:pPr>
        <w:pStyle w:val="a5"/>
        <w:rPr>
          <w:i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43" w:rsidRPr="006F1B80" w:rsidRDefault="00E26043" w:rsidP="00845D2C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496372C" wp14:editId="21CF7478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E26043" w:rsidRPr="00E42FA1" w:rsidRDefault="00E26043" w:rsidP="00845D2C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E26043" w:rsidRPr="009E7399" w:rsidRDefault="00E26043" w:rsidP="00845D2C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E26043" w:rsidRPr="00CF2559" w:rsidRDefault="00E26043" w:rsidP="00845D2C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8"/>
    <w:rsid w:val="0001094B"/>
    <w:rsid w:val="00021603"/>
    <w:rsid w:val="00074E79"/>
    <w:rsid w:val="0008331A"/>
    <w:rsid w:val="000871D4"/>
    <w:rsid w:val="00092AA2"/>
    <w:rsid w:val="000C21D6"/>
    <w:rsid w:val="000D5F1D"/>
    <w:rsid w:val="00130868"/>
    <w:rsid w:val="001765AB"/>
    <w:rsid w:val="00183B76"/>
    <w:rsid w:val="001E5C99"/>
    <w:rsid w:val="001F5F46"/>
    <w:rsid w:val="001F7682"/>
    <w:rsid w:val="00213A71"/>
    <w:rsid w:val="00225A9B"/>
    <w:rsid w:val="00240B21"/>
    <w:rsid w:val="002767CB"/>
    <w:rsid w:val="00296357"/>
    <w:rsid w:val="002A5987"/>
    <w:rsid w:val="003057D2"/>
    <w:rsid w:val="0031466F"/>
    <w:rsid w:val="00322654"/>
    <w:rsid w:val="00326AA6"/>
    <w:rsid w:val="003349FC"/>
    <w:rsid w:val="00353A09"/>
    <w:rsid w:val="0035621D"/>
    <w:rsid w:val="003662C8"/>
    <w:rsid w:val="003677F5"/>
    <w:rsid w:val="00374212"/>
    <w:rsid w:val="003B0ED1"/>
    <w:rsid w:val="003B61AA"/>
    <w:rsid w:val="00407612"/>
    <w:rsid w:val="004325AB"/>
    <w:rsid w:val="004633CC"/>
    <w:rsid w:val="004920A2"/>
    <w:rsid w:val="004A59C5"/>
    <w:rsid w:val="004D2F24"/>
    <w:rsid w:val="004F4DFC"/>
    <w:rsid w:val="0050266C"/>
    <w:rsid w:val="00505680"/>
    <w:rsid w:val="00526C55"/>
    <w:rsid w:val="00541CA4"/>
    <w:rsid w:val="005865F8"/>
    <w:rsid w:val="00591BA6"/>
    <w:rsid w:val="005F466E"/>
    <w:rsid w:val="006120F3"/>
    <w:rsid w:val="006204D8"/>
    <w:rsid w:val="0063786F"/>
    <w:rsid w:val="00650B00"/>
    <w:rsid w:val="00675EBA"/>
    <w:rsid w:val="00683486"/>
    <w:rsid w:val="00684122"/>
    <w:rsid w:val="006A35B6"/>
    <w:rsid w:val="006B06A5"/>
    <w:rsid w:val="006C1A98"/>
    <w:rsid w:val="006C2531"/>
    <w:rsid w:val="006E44E4"/>
    <w:rsid w:val="00704891"/>
    <w:rsid w:val="0072412E"/>
    <w:rsid w:val="00773A2B"/>
    <w:rsid w:val="00780121"/>
    <w:rsid w:val="007C3482"/>
    <w:rsid w:val="007C700F"/>
    <w:rsid w:val="007D3802"/>
    <w:rsid w:val="008310E2"/>
    <w:rsid w:val="00845D2C"/>
    <w:rsid w:val="00847669"/>
    <w:rsid w:val="00855BB8"/>
    <w:rsid w:val="008871A6"/>
    <w:rsid w:val="00887327"/>
    <w:rsid w:val="008A2157"/>
    <w:rsid w:val="008B6D92"/>
    <w:rsid w:val="008B7CEF"/>
    <w:rsid w:val="008C289C"/>
    <w:rsid w:val="008F5F72"/>
    <w:rsid w:val="009103A7"/>
    <w:rsid w:val="00920C3A"/>
    <w:rsid w:val="00942C12"/>
    <w:rsid w:val="00966A5E"/>
    <w:rsid w:val="00974880"/>
    <w:rsid w:val="0099279A"/>
    <w:rsid w:val="009B61C3"/>
    <w:rsid w:val="009E497B"/>
    <w:rsid w:val="00A03DE2"/>
    <w:rsid w:val="00A05541"/>
    <w:rsid w:val="00A176E1"/>
    <w:rsid w:val="00A42D85"/>
    <w:rsid w:val="00A4558D"/>
    <w:rsid w:val="00A5298A"/>
    <w:rsid w:val="00A65D1F"/>
    <w:rsid w:val="00A829ED"/>
    <w:rsid w:val="00A8697E"/>
    <w:rsid w:val="00A87D12"/>
    <w:rsid w:val="00AA1116"/>
    <w:rsid w:val="00AC1FFC"/>
    <w:rsid w:val="00AE2423"/>
    <w:rsid w:val="00AE57B1"/>
    <w:rsid w:val="00B02C0C"/>
    <w:rsid w:val="00B05453"/>
    <w:rsid w:val="00B11B1E"/>
    <w:rsid w:val="00B471A5"/>
    <w:rsid w:val="00B70E44"/>
    <w:rsid w:val="00B822E9"/>
    <w:rsid w:val="00B911AA"/>
    <w:rsid w:val="00BB03AE"/>
    <w:rsid w:val="00BE1F05"/>
    <w:rsid w:val="00BE2B53"/>
    <w:rsid w:val="00BF61DC"/>
    <w:rsid w:val="00C46C73"/>
    <w:rsid w:val="00C46DD4"/>
    <w:rsid w:val="00C56B5C"/>
    <w:rsid w:val="00C66475"/>
    <w:rsid w:val="00C93CCA"/>
    <w:rsid w:val="00CA4EA3"/>
    <w:rsid w:val="00CB7786"/>
    <w:rsid w:val="00CE6CEC"/>
    <w:rsid w:val="00CF19D3"/>
    <w:rsid w:val="00CF6DCE"/>
    <w:rsid w:val="00D11C46"/>
    <w:rsid w:val="00D223DF"/>
    <w:rsid w:val="00D36D28"/>
    <w:rsid w:val="00DA3C25"/>
    <w:rsid w:val="00DD3094"/>
    <w:rsid w:val="00DE34C1"/>
    <w:rsid w:val="00DF5FF4"/>
    <w:rsid w:val="00E06242"/>
    <w:rsid w:val="00E23D16"/>
    <w:rsid w:val="00E23FC3"/>
    <w:rsid w:val="00E26043"/>
    <w:rsid w:val="00E6600F"/>
    <w:rsid w:val="00E94F6A"/>
    <w:rsid w:val="00EE7FEB"/>
    <w:rsid w:val="00F42A6E"/>
    <w:rsid w:val="00F52C36"/>
    <w:rsid w:val="00F55697"/>
    <w:rsid w:val="00F65C41"/>
    <w:rsid w:val="00F66A08"/>
    <w:rsid w:val="00F674C9"/>
    <w:rsid w:val="00FD43E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2B6"/>
  <w15:docId w15:val="{6F62CACC-8083-4D6D-B378-32D1225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2C"/>
  </w:style>
  <w:style w:type="paragraph" w:styleId="1">
    <w:name w:val="heading 1"/>
    <w:basedOn w:val="a"/>
    <w:next w:val="a"/>
    <w:link w:val="10"/>
    <w:uiPriority w:val="9"/>
    <w:qFormat/>
    <w:rsid w:val="00684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D2C"/>
  </w:style>
  <w:style w:type="paragraph" w:styleId="a5">
    <w:name w:val="footnote text"/>
    <w:basedOn w:val="a"/>
    <w:link w:val="11"/>
    <w:semiHidden/>
    <w:rsid w:val="00845D2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45D2C"/>
    <w:rPr>
      <w:sz w:val="20"/>
      <w:szCs w:val="20"/>
    </w:rPr>
  </w:style>
  <w:style w:type="character" w:styleId="a7">
    <w:name w:val="footnote reference"/>
    <w:semiHidden/>
    <w:rsid w:val="00845D2C"/>
    <w:rPr>
      <w:rFonts w:cs="Times New Roman"/>
      <w:vertAlign w:val="superscript"/>
    </w:rPr>
  </w:style>
  <w:style w:type="character" w:customStyle="1" w:styleId="11">
    <w:name w:val="Текст сноски Знак1"/>
    <w:link w:val="a5"/>
    <w:semiHidden/>
    <w:locked/>
    <w:rsid w:val="00845D2C"/>
    <w:rPr>
      <w:rFonts w:ascii="Times New Roman" w:eastAsia="MS Mincho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D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5D2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4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D2C"/>
  </w:style>
  <w:style w:type="character" w:customStyle="1" w:styleId="10">
    <w:name w:val="Заголовок 1 Знак"/>
    <w:basedOn w:val="a0"/>
    <w:link w:val="1"/>
    <w:uiPriority w:val="9"/>
    <w:rsid w:val="00684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RePack by Diakov</cp:lastModifiedBy>
  <cp:revision>35</cp:revision>
  <dcterms:created xsi:type="dcterms:W3CDTF">2020-08-04T13:02:00Z</dcterms:created>
  <dcterms:modified xsi:type="dcterms:W3CDTF">2022-01-23T18:05:00Z</dcterms:modified>
</cp:coreProperties>
</file>