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FD" w:rsidRPr="00EF5BEC" w:rsidRDefault="001801FD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1801FD" w:rsidRPr="00893CF1" w:rsidRDefault="001801FD" w:rsidP="00844E18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cs="TimesNewRomanPS-BoldMT"/>
          <w:b/>
          <w:bCs/>
          <w:sz w:val="28"/>
          <w:lang w:val="uk-UA" w:bidi="he-IL"/>
        </w:rPr>
        <w:t>МЕТОДИКА ВИКЛАДАННЯ ДИСЦИПЛІН З КОМП</w:t>
      </w:r>
      <w:r w:rsidRPr="00A41B51">
        <w:rPr>
          <w:rFonts w:cs="TimesNewRomanPS-BoldMT"/>
          <w:b/>
          <w:bCs/>
          <w:sz w:val="28"/>
          <w:lang w:val="ru-RU" w:bidi="he-IL"/>
        </w:rPr>
        <w:t>'</w:t>
      </w:r>
      <w:r>
        <w:rPr>
          <w:rFonts w:cs="TimesNewRomanPS-BoldMT"/>
          <w:b/>
          <w:bCs/>
          <w:sz w:val="28"/>
          <w:lang w:val="uk-UA" w:bidi="he-IL"/>
        </w:rPr>
        <w:t>ЮТЕРНИХ НАУК</w:t>
      </w:r>
    </w:p>
    <w:p w:rsidR="001801FD" w:rsidRPr="00EF5BEC" w:rsidRDefault="001801FD" w:rsidP="00844E18">
      <w:pPr>
        <w:jc w:val="center"/>
        <w:rPr>
          <w:b/>
          <w:bCs/>
          <w:color w:val="000000"/>
          <w:lang w:val="uk-UA"/>
        </w:rPr>
      </w:pPr>
    </w:p>
    <w:p w:rsidR="001801FD" w:rsidRPr="005D3580" w:rsidRDefault="001801FD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C461B1">
        <w:rPr>
          <w:i/>
          <w:iCs/>
          <w:lang w:val="uk-UA"/>
        </w:rPr>
        <w:t xml:space="preserve">ст. викладач </w:t>
      </w:r>
      <w:r>
        <w:rPr>
          <w:i/>
          <w:iCs/>
          <w:lang w:val="uk-UA"/>
        </w:rPr>
        <w:t>Циммерман Геннадій Анатолійович</w:t>
      </w:r>
    </w:p>
    <w:p w:rsidR="001801FD" w:rsidRPr="005D3580" w:rsidRDefault="001801FD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 w:rsidRPr="00682F75">
        <w:rPr>
          <w:i/>
          <w:iCs/>
          <w:lang w:val="ru-RU"/>
        </w:rPr>
        <w:t>’</w:t>
      </w:r>
      <w:r>
        <w:rPr>
          <w:i/>
          <w:iCs/>
          <w:lang w:val="uk-UA"/>
        </w:rPr>
        <w:t>ютерних наук, І корпус, ауд. 39</w:t>
      </w:r>
    </w:p>
    <w:p w:rsidR="001801FD" w:rsidRPr="00CF39BB" w:rsidRDefault="001801FD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r w:rsidRPr="005D3580">
        <w:rPr>
          <w:b/>
          <w:bCs/>
          <w:lang w:val="uk-UA"/>
        </w:rPr>
        <w:t xml:space="preserve">mail: </w:t>
      </w:r>
      <w:r>
        <w:rPr>
          <w:i/>
          <w:iCs/>
        </w:rPr>
        <w:t>zimmermanga.zp@gmail.com</w:t>
      </w:r>
    </w:p>
    <w:p w:rsidR="001801FD" w:rsidRPr="00682F75" w:rsidRDefault="001801FD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(061) 289-12-</w:t>
      </w:r>
      <w:r>
        <w:rPr>
          <w:i/>
          <w:iCs/>
        </w:rPr>
        <w:t>57</w:t>
      </w:r>
    </w:p>
    <w:p w:rsidR="001801FD" w:rsidRPr="007B5979" w:rsidRDefault="001801FD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1801FD" w:rsidRDefault="001801FD" w:rsidP="00C27B7C">
      <w:pPr>
        <w:rPr>
          <w:lang w:val="uk-UA"/>
        </w:rPr>
      </w:pPr>
    </w:p>
    <w:p w:rsidR="001801FD" w:rsidRPr="00682F75" w:rsidRDefault="001801FD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1801FD" w:rsidRPr="00682F75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1801FD" w:rsidRPr="004964FC" w:rsidRDefault="001801FD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1801FD" w:rsidRDefault="001801FD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Комп</w:t>
            </w:r>
            <w:r>
              <w:t>’</w:t>
            </w:r>
            <w:r>
              <w:rPr>
                <w:lang w:val="uk-UA"/>
              </w:rPr>
              <w:t>ютерні науки</w:t>
            </w:r>
          </w:p>
          <w:p w:rsidR="001801FD" w:rsidRPr="00EF5BEC" w:rsidRDefault="001801FD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1801FD" w:rsidRPr="00E42FA1" w:rsidTr="00287991">
        <w:trPr>
          <w:trHeight w:val="239"/>
        </w:trPr>
        <w:tc>
          <w:tcPr>
            <w:tcW w:w="2836" w:type="dxa"/>
            <w:gridSpan w:val="2"/>
          </w:tcPr>
          <w:p w:rsidR="001801FD" w:rsidRPr="00287991" w:rsidRDefault="001801FD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1801FD" w:rsidRDefault="001801FD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1801FD" w:rsidRPr="00EF5BEC" w:rsidTr="00682F75">
        <w:trPr>
          <w:trHeight w:val="250"/>
        </w:trPr>
        <w:tc>
          <w:tcPr>
            <w:tcW w:w="2098" w:type="dxa"/>
          </w:tcPr>
          <w:p w:rsidR="001801FD" w:rsidRPr="00287991" w:rsidRDefault="001801FD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1801FD" w:rsidRPr="00EF5BEC" w:rsidRDefault="001801FD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8" w:type="dxa"/>
          </w:tcPr>
          <w:p w:rsidR="001801FD" w:rsidRPr="00287991" w:rsidRDefault="001801FD" w:rsidP="00AD356A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1801FD" w:rsidRPr="004D1A34" w:rsidRDefault="001801FD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2021-20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1801FD" w:rsidRPr="00EF5BEC" w:rsidRDefault="001801FD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1801FD" w:rsidRPr="00893CF1" w:rsidRDefault="001801FD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801FD" w:rsidRPr="00177BBC" w:rsidRDefault="001801FD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1801FD" w:rsidRPr="004210DB" w:rsidRDefault="001801FD" w:rsidP="00287991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10</w:t>
            </w:r>
          </w:p>
        </w:tc>
      </w:tr>
      <w:tr w:rsidR="001801FD" w:rsidRPr="001A251E" w:rsidTr="00682F75">
        <w:trPr>
          <w:trHeight w:val="250"/>
        </w:trPr>
        <w:tc>
          <w:tcPr>
            <w:tcW w:w="2098" w:type="dxa"/>
          </w:tcPr>
          <w:p w:rsidR="001801FD" w:rsidRPr="00287991" w:rsidRDefault="001801FD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1801FD" w:rsidRPr="00080904" w:rsidRDefault="001801FD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150</w:t>
            </w:r>
          </w:p>
        </w:tc>
        <w:tc>
          <w:tcPr>
            <w:tcW w:w="1388" w:type="dxa"/>
          </w:tcPr>
          <w:p w:rsidR="001801FD" w:rsidRPr="00287991" w:rsidRDefault="001801FD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FootnoteReference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1801FD" w:rsidRPr="00FF51D4" w:rsidRDefault="001801FD" w:rsidP="00AD3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565" w:type="dxa"/>
            <w:gridSpan w:val="4"/>
          </w:tcPr>
          <w:p w:rsidR="001801FD" w:rsidRPr="008058C6" w:rsidRDefault="001801FD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30</w:t>
            </w:r>
          </w:p>
          <w:p w:rsidR="001801FD" w:rsidRPr="008058C6" w:rsidRDefault="001801FD" w:rsidP="0028799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Лабораторні</w:t>
            </w:r>
            <w:r w:rsidRPr="00D54399">
              <w:rPr>
                <w:b/>
                <w:bCs/>
                <w:lang w:val="uk-UA"/>
              </w:rPr>
              <w:t xml:space="preserve">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30</w:t>
            </w:r>
          </w:p>
          <w:p w:rsidR="001801FD" w:rsidRPr="006833F4" w:rsidRDefault="001801FD" w:rsidP="0028799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 90</w:t>
            </w:r>
          </w:p>
        </w:tc>
      </w:tr>
      <w:tr w:rsidR="001801FD" w:rsidRPr="00676F1A" w:rsidTr="00287991">
        <w:trPr>
          <w:trHeight w:val="250"/>
        </w:trPr>
        <w:tc>
          <w:tcPr>
            <w:tcW w:w="2836" w:type="dxa"/>
            <w:gridSpan w:val="2"/>
          </w:tcPr>
          <w:p w:rsidR="001801FD" w:rsidRPr="00287991" w:rsidRDefault="001801FD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1801FD" w:rsidRPr="00080904" w:rsidRDefault="001801FD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</w:tcPr>
          <w:p w:rsidR="001801FD" w:rsidRPr="00080904" w:rsidRDefault="001801FD" w:rsidP="00080904">
            <w:pPr>
              <w:rPr>
                <w:rFonts w:eastAsia="Times New Roman"/>
                <w:lang w:val="uk-UA"/>
              </w:rPr>
            </w:pPr>
          </w:p>
        </w:tc>
      </w:tr>
      <w:tr w:rsidR="001801FD" w:rsidRPr="001A251E" w:rsidTr="00287991">
        <w:trPr>
          <w:trHeight w:val="250"/>
        </w:trPr>
        <w:tc>
          <w:tcPr>
            <w:tcW w:w="4224" w:type="dxa"/>
            <w:gridSpan w:val="3"/>
          </w:tcPr>
          <w:p w:rsidR="001801FD" w:rsidRPr="00EF5BEC" w:rsidRDefault="001801FD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:rsidR="001801FD" w:rsidRPr="00CA5F22" w:rsidRDefault="001801FD" w:rsidP="00AD356A">
            <w:pPr>
              <w:rPr>
                <w:lang w:val="uk-UA"/>
              </w:rPr>
            </w:pPr>
            <w:hyperlink r:id="rId7" w:history="1">
              <w:r>
                <w:rPr>
                  <w:rStyle w:val="Hyperlink"/>
                </w:rPr>
                <w:t>https</w:t>
              </w:r>
              <w:r w:rsidRPr="00893CF1">
                <w:rPr>
                  <w:rStyle w:val="Hyperlink"/>
                  <w:lang w:val="uk-UA"/>
                </w:rPr>
                <w:t>://</w:t>
              </w:r>
              <w:r>
                <w:rPr>
                  <w:rStyle w:val="Hyperlink"/>
                </w:rPr>
                <w:t>moodle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znu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edu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ua</w:t>
              </w:r>
              <w:r w:rsidRPr="00893CF1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course</w:t>
              </w:r>
              <w:r w:rsidRPr="00893CF1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view</w:t>
              </w:r>
              <w:r w:rsidRPr="00893CF1">
                <w:rPr>
                  <w:rStyle w:val="Hyperlink"/>
                  <w:lang w:val="uk-UA"/>
                </w:rPr>
                <w:t>.</w:t>
              </w:r>
              <w:r>
                <w:rPr>
                  <w:rStyle w:val="Hyperlink"/>
                </w:rPr>
                <w:t>php</w:t>
              </w:r>
              <w:r w:rsidRPr="00893CF1">
                <w:rPr>
                  <w:rStyle w:val="Hyperlink"/>
                  <w:lang w:val="uk-UA"/>
                </w:rPr>
                <w:t>?</w:t>
              </w:r>
              <w:r>
                <w:rPr>
                  <w:rStyle w:val="Hyperlink"/>
                </w:rPr>
                <w:t>id</w:t>
              </w:r>
              <w:r w:rsidRPr="00893CF1">
                <w:rPr>
                  <w:rStyle w:val="Hyperlink"/>
                  <w:lang w:val="uk-UA"/>
                </w:rPr>
                <w:t>=</w:t>
              </w:r>
              <w:r w:rsidRPr="001A251E">
                <w:rPr>
                  <w:rStyle w:val="Hyperlink"/>
                  <w:lang w:val="uk-UA"/>
                </w:rPr>
                <w:t>12020</w:t>
              </w:r>
            </w:hyperlink>
          </w:p>
        </w:tc>
      </w:tr>
      <w:tr w:rsidR="001801FD" w:rsidRPr="001A251E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1801FD" w:rsidRPr="00413924" w:rsidRDefault="001801FD" w:rsidP="00AD356A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D2749">
              <w:rPr>
                <w:lang w:val="uk-UA"/>
              </w:rPr>
              <w:t>поточні консультації відбуваються відповідно до затвердженого розкладу</w:t>
            </w:r>
          </w:p>
        </w:tc>
      </w:tr>
    </w:tbl>
    <w:p w:rsidR="001801FD" w:rsidRPr="00EF5BEC" w:rsidRDefault="001801FD" w:rsidP="00933144">
      <w:pPr>
        <w:rPr>
          <w:rStyle w:val="s1"/>
          <w:b/>
          <w:bCs/>
          <w:u w:val="single"/>
          <w:lang w:val="uk-UA"/>
        </w:rPr>
      </w:pPr>
    </w:p>
    <w:p w:rsidR="001801FD" w:rsidRPr="00EF5BEC" w:rsidRDefault="001801FD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1801FD" w:rsidRPr="00A41B51" w:rsidRDefault="001801FD" w:rsidP="008E24E9">
      <w:pPr>
        <w:ind w:firstLine="709"/>
        <w:jc w:val="both"/>
        <w:rPr>
          <w:i/>
          <w:lang w:val="uk-UA" w:eastAsia="ru-RU"/>
        </w:rPr>
      </w:pPr>
      <w:r w:rsidRPr="00A41B51">
        <w:rPr>
          <w:b/>
          <w:i/>
          <w:lang w:val="uk-UA" w:eastAsia="ru-RU"/>
        </w:rPr>
        <w:t>Метою</w:t>
      </w:r>
      <w:r w:rsidRPr="00A41B51">
        <w:rPr>
          <w:lang w:val="uk-UA"/>
        </w:rPr>
        <w:t xml:space="preserve"> </w:t>
      </w:r>
      <w:r w:rsidRPr="00A41B51">
        <w:rPr>
          <w:i/>
          <w:lang w:val="uk-UA" w:eastAsia="ru-RU"/>
        </w:rPr>
        <w:t xml:space="preserve">викладання навчальної дисципліни «Методика викладання дисциплін з комп'ютерних наук» є формування методичної культури майбутнього </w:t>
      </w:r>
      <w:r>
        <w:rPr>
          <w:i/>
          <w:lang w:val="uk-UA" w:eastAsia="ru-RU"/>
        </w:rPr>
        <w:t>викладача з КН</w:t>
      </w:r>
      <w:r w:rsidRPr="00A41B51">
        <w:rPr>
          <w:i/>
          <w:lang w:val="uk-UA" w:eastAsia="ru-RU"/>
        </w:rPr>
        <w:t>, компетенцій, необхідних для ефективного використання сучасних інформаційних технологій при викладанні інформатики як окремого предмета, так і для застосування комп'ютерної техніки в ході підготовки та проведення навчальних занять.</w:t>
      </w:r>
    </w:p>
    <w:p w:rsidR="001801FD" w:rsidRPr="00CD2749" w:rsidRDefault="001801FD" w:rsidP="008E24E9">
      <w:pPr>
        <w:ind w:firstLine="709"/>
        <w:jc w:val="both"/>
        <w:rPr>
          <w:i/>
          <w:color w:val="000000"/>
          <w:lang w:val="ru-RU" w:eastAsia="ru-RU"/>
        </w:rPr>
      </w:pPr>
      <w:r w:rsidRPr="00CD2749">
        <w:rPr>
          <w:i/>
          <w:color w:val="000000"/>
          <w:lang w:val="ru-RU" w:eastAsia="ru-RU"/>
        </w:rPr>
        <w:t xml:space="preserve">Основними завданнями вивчення дисципліни </w:t>
      </w:r>
      <w:r w:rsidRPr="00893CF1">
        <w:rPr>
          <w:i/>
          <w:color w:val="000000"/>
          <w:lang w:val="ru-RU" w:eastAsia="ru-RU"/>
        </w:rPr>
        <w:t>«</w:t>
      </w:r>
      <w:r w:rsidRPr="00A41B51">
        <w:rPr>
          <w:i/>
          <w:lang w:val="uk-UA" w:eastAsia="ru-RU"/>
        </w:rPr>
        <w:t>Методика викладання дисциплін з комп'ютерних наук</w:t>
      </w:r>
      <w:r w:rsidRPr="00893CF1">
        <w:rPr>
          <w:i/>
          <w:color w:val="000000"/>
          <w:lang w:val="ru-RU" w:eastAsia="ru-RU"/>
        </w:rPr>
        <w:t>»</w:t>
      </w:r>
      <w:r>
        <w:rPr>
          <w:i/>
          <w:color w:val="000000"/>
          <w:lang w:val="ru-RU" w:eastAsia="ru-RU"/>
        </w:rPr>
        <w:t xml:space="preserve"> </w:t>
      </w:r>
      <w:r w:rsidRPr="00CD2749">
        <w:rPr>
          <w:i/>
          <w:color w:val="000000"/>
          <w:lang w:val="ru-RU" w:eastAsia="ru-RU"/>
        </w:rPr>
        <w:t>є:</w:t>
      </w:r>
    </w:p>
    <w:p w:rsidR="001801FD" w:rsidRPr="00CD2749" w:rsidRDefault="001801FD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розкрити значення інформатики в загальній і професійній освіті, психолого-педагогічні аспекти засвоєння предмета, зв'язки курсів інформатики школи та ВНЗ з інформатикою як наукою і найважливішими галузями її застосування за умов реалізації ідей сучасної системи освіти і задач неперервної освіти;</w:t>
      </w:r>
    </w:p>
    <w:p w:rsidR="001801FD" w:rsidRPr="00CD2749" w:rsidRDefault="001801FD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сформувати у майбутнього викладача інформатики знання, вміння і навички, які необхідні для творчого навчання курсу інформатики в різних умовах технічного і програмно-методичного забезпечення;</w:t>
      </w:r>
    </w:p>
    <w:p w:rsidR="001801FD" w:rsidRPr="00CD2749" w:rsidRDefault="001801FD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розкрити значення та сутність поняття методичної системи навчання, її побудову та реалізацію;</w:t>
      </w:r>
    </w:p>
    <w:p w:rsidR="001801FD" w:rsidRPr="00CD2749" w:rsidRDefault="001801FD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 xml:space="preserve">сформувати знання та вміння щодо організації та реалізації навчального процесу; </w:t>
      </w:r>
    </w:p>
    <w:p w:rsidR="001801FD" w:rsidRPr="00CD2749" w:rsidRDefault="001801FD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забезпечити вивчення студентами змісту державного освітнього стандарту з інформатики, державних програм та всього програмно-методичного комплексу;</w:t>
      </w:r>
    </w:p>
    <w:p w:rsidR="001801FD" w:rsidRPr="00CD2749" w:rsidRDefault="001801FD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орієнтувати студентів на можливість навчання інформатики в різних вікових групах, з’ясувати відмінність відповідних методик;</w:t>
      </w:r>
    </w:p>
    <w:p w:rsidR="001801FD" w:rsidRPr="00CD2749" w:rsidRDefault="001801FD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підготувати майбутнього викладача до організації різних форм позакласної роботи, в тому числі підготовки і проведення олімпіад (зокрема віртуальних);</w:t>
      </w:r>
    </w:p>
    <w:p w:rsidR="001801FD" w:rsidRPr="00CD2749" w:rsidRDefault="001801FD" w:rsidP="008E24E9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сформувати вміння щодо аналізу концепції курсів інформатики школи та ВНЗ та методики їх навчання;</w:t>
      </w:r>
    </w:p>
    <w:p w:rsidR="001801FD" w:rsidRPr="00CD2749" w:rsidRDefault="001801FD" w:rsidP="002C4E8B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r w:rsidRPr="00CD2749">
        <w:rPr>
          <w:i/>
          <w:color w:val="000000"/>
          <w:spacing w:val="2"/>
          <w:szCs w:val="28"/>
          <w:lang w:val="ru-RU"/>
        </w:rPr>
        <w:t>надати знання і сформувати вміння, пов’язані з процесом побудови навчального предмета в закладах освіти.</w:t>
      </w:r>
    </w:p>
    <w:p w:rsidR="001801FD" w:rsidRPr="00CA6E5A" w:rsidRDefault="001801FD" w:rsidP="008E24E9">
      <w:pPr>
        <w:ind w:firstLine="709"/>
        <w:jc w:val="both"/>
        <w:rPr>
          <w:b/>
          <w:i/>
          <w:lang w:val="ru-RU"/>
        </w:rPr>
      </w:pPr>
      <w:r w:rsidRPr="00CA6E5A">
        <w:rPr>
          <w:i/>
          <w:lang w:val="ru-RU"/>
        </w:rPr>
        <w:t>Набуті при вивченні даного курсу знання та навички планування діяльності, вибору ефективних методів передачі досвіду, проведення різних типів занять, оцінювання за критеріями, презентації матеріалів необхідні для подальшого їх застосування у навчальній та професійній діяльності.</w:t>
      </w:r>
    </w:p>
    <w:p w:rsidR="001801FD" w:rsidRDefault="001801FD" w:rsidP="008E24E9">
      <w:pPr>
        <w:jc w:val="both"/>
        <w:rPr>
          <w:i/>
          <w:iCs/>
          <w:lang w:val="uk-UA"/>
        </w:rPr>
      </w:pPr>
    </w:p>
    <w:p w:rsidR="001801FD" w:rsidRPr="00EF5BEC" w:rsidRDefault="001801FD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1801FD" w:rsidRPr="00893CF1" w:rsidRDefault="001801FD" w:rsidP="008E24E9">
      <w:pPr>
        <w:shd w:val="clear" w:color="auto" w:fill="FFFFFF"/>
        <w:spacing w:before="10"/>
        <w:ind w:left="720"/>
        <w:rPr>
          <w:i/>
          <w:szCs w:val="28"/>
          <w:lang w:val="uk-UA"/>
        </w:rPr>
      </w:pPr>
      <w:r w:rsidRPr="00893CF1">
        <w:rPr>
          <w:bCs/>
          <w:i/>
          <w:color w:val="000000"/>
          <w:spacing w:val="1"/>
          <w:szCs w:val="28"/>
          <w:lang w:val="uk-UA"/>
        </w:rPr>
        <w:t>У результаті вивчення курсу студент повинен</w:t>
      </w:r>
    </w:p>
    <w:p w:rsidR="001801FD" w:rsidRPr="00893CF1" w:rsidRDefault="001801FD" w:rsidP="008E24E9">
      <w:pPr>
        <w:rPr>
          <w:b/>
          <w:i/>
          <w:szCs w:val="28"/>
          <w:lang w:val="uk-UA"/>
        </w:rPr>
      </w:pPr>
      <w:r w:rsidRPr="00893CF1">
        <w:rPr>
          <w:i/>
          <w:color w:val="FF0000"/>
          <w:szCs w:val="28"/>
          <w:lang w:val="uk-UA"/>
        </w:rPr>
        <w:t>.</w:t>
      </w:r>
      <w:r w:rsidRPr="00893CF1">
        <w:rPr>
          <w:b/>
          <w:i/>
          <w:szCs w:val="28"/>
        </w:rPr>
        <w:t xml:space="preserve"> знати: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предмет та головні поняття курсу;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мету і завдання курсів інформатики школи та ВНЗ;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 xml:space="preserve">основні програми, за якими здійснюється викладання інформатики; 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основних модулів, розділів, тем програми;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технологію оцінювання навчальних досягнень;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структуру діяльності викладача інформатики;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складання календарно-тематичних планів;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складання конспектів занять, типологію занять;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список літератури, рекомендованої МОН України для викладання інформатики;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перелік програмного забезпечення з навчальних дисциплін, які мають сертифікат відповідності, гриф МОН України;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типологію навчальних завдань з курсу інформатики;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вимоги до тестів та тестових оболонок;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класифікацію педагогічних програмних засобів та вимоги до них;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правила облаштування кабінету інформатики;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положення про кабінет інформатики;</w:t>
      </w:r>
    </w:p>
    <w:p w:rsidR="001801FD" w:rsidRPr="001B08E3" w:rsidRDefault="001801FD" w:rsidP="008E24E9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порядок легалізації програмного забезпечення.</w:t>
      </w:r>
    </w:p>
    <w:p w:rsidR="001801FD" w:rsidRPr="00893CF1" w:rsidRDefault="001801FD" w:rsidP="008E24E9">
      <w:pPr>
        <w:rPr>
          <w:i/>
          <w:lang w:val="ru-RU"/>
        </w:rPr>
      </w:pPr>
    </w:p>
    <w:p w:rsidR="001801FD" w:rsidRPr="00893CF1" w:rsidRDefault="001801FD" w:rsidP="008E24E9">
      <w:pPr>
        <w:rPr>
          <w:b/>
          <w:i/>
        </w:rPr>
      </w:pPr>
      <w:r w:rsidRPr="00893CF1">
        <w:rPr>
          <w:b/>
          <w:i/>
        </w:rPr>
        <w:t>вміти:</w:t>
      </w:r>
    </w:p>
    <w:p w:rsidR="001801FD" w:rsidRPr="00893CF1" w:rsidRDefault="001801FD" w:rsidP="008E24E9">
      <w:pPr>
        <w:rPr>
          <w:i/>
        </w:rPr>
      </w:pP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планувати свою діяльність як викладач інформатики;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аналізувати  програми та підручники з інформатики;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складати календарно-тематичні плани;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складати конспекти занять;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готувати дидактичне забезпечення занять і позакласних заходів;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організовувати безпечне навчання в кабінеті інформатики;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застосовувати теоретичні знання з методики до організації навчально-виховного процесу;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організовувати позакласну роботу з інформатики;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складати тестові завдання різних типів згідно вимог;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добирати необхідне програмне забезпечення навчального призначення;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  <w:lang w:val="ru-RU"/>
        </w:rPr>
      </w:pPr>
      <w:r w:rsidRPr="001B08E3">
        <w:rPr>
          <w:i/>
          <w:color w:val="000000"/>
          <w:szCs w:val="28"/>
          <w:lang w:val="ru-RU"/>
        </w:rPr>
        <w:t>налагоджувати роботу сучасного комп’ютерного класу та локальної мережі;</w:t>
      </w:r>
    </w:p>
    <w:p w:rsidR="001801FD" w:rsidRPr="001B08E3" w:rsidRDefault="001801FD" w:rsidP="008E24E9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rPr>
          <w:i/>
          <w:color w:val="000000"/>
          <w:szCs w:val="28"/>
        </w:rPr>
      </w:pPr>
      <w:r w:rsidRPr="001B08E3">
        <w:rPr>
          <w:i/>
          <w:color w:val="000000"/>
          <w:szCs w:val="28"/>
        </w:rPr>
        <w:t>проводити загальнометодичний аналіз заняття.</w:t>
      </w:r>
    </w:p>
    <w:p w:rsidR="001801FD" w:rsidRPr="00893CF1" w:rsidRDefault="001801FD" w:rsidP="008E24E9">
      <w:pPr>
        <w:tabs>
          <w:tab w:val="left" w:pos="700"/>
        </w:tabs>
        <w:ind w:left="700"/>
        <w:rPr>
          <w:i/>
          <w:lang w:val="uk-UA"/>
        </w:rPr>
      </w:pPr>
    </w:p>
    <w:p w:rsidR="001801FD" w:rsidRPr="00893CF1" w:rsidRDefault="001801FD" w:rsidP="008E24E9">
      <w:pPr>
        <w:tabs>
          <w:tab w:val="left" w:pos="780"/>
        </w:tabs>
        <w:ind w:firstLine="709"/>
        <w:jc w:val="both"/>
        <w:rPr>
          <w:i/>
          <w:szCs w:val="28"/>
          <w:lang w:val="uk-UA"/>
        </w:rPr>
      </w:pPr>
      <w:r w:rsidRPr="00893CF1">
        <w:rPr>
          <w:i/>
          <w:lang w:val="ru-RU"/>
        </w:rPr>
        <w:t>Згідно з вимогами освітньо-професійної  програми студенти повинні досягти</w:t>
      </w:r>
      <w:r w:rsidRPr="00893CF1">
        <w:rPr>
          <w:i/>
          <w:szCs w:val="28"/>
          <w:lang w:val="ru-RU"/>
        </w:rPr>
        <w:t xml:space="preserve"> таких </w:t>
      </w:r>
      <w:r w:rsidRPr="00893CF1">
        <w:rPr>
          <w:b/>
          <w:i/>
          <w:szCs w:val="28"/>
          <w:lang w:val="ru-RU"/>
        </w:rPr>
        <w:t>результатів навчання (компетентностей)</w:t>
      </w:r>
      <w:r w:rsidRPr="00893CF1">
        <w:rPr>
          <w:i/>
          <w:szCs w:val="28"/>
          <w:lang w:val="ru-RU"/>
        </w:rPr>
        <w:t>:</w:t>
      </w:r>
    </w:p>
    <w:p w:rsidR="001801FD" w:rsidRDefault="001801FD" w:rsidP="008E24E9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ЗК2 </w:t>
      </w:r>
      <w:r w:rsidRPr="00946560">
        <w:rPr>
          <w:i/>
          <w:szCs w:val="28"/>
          <w:lang w:val="ru-RU"/>
        </w:rPr>
        <w:t>Здатність застосовувати знання у практичних ситуаціях;</w:t>
      </w:r>
    </w:p>
    <w:p w:rsidR="001801FD" w:rsidRPr="00D338CB" w:rsidRDefault="001801FD" w:rsidP="008E24E9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ЗК4 Здатність спілкуватися державною мовою як усно, так і письмово</w:t>
      </w:r>
      <w:r w:rsidRPr="00946560">
        <w:rPr>
          <w:i/>
          <w:szCs w:val="28"/>
          <w:lang w:val="ru-RU"/>
        </w:rPr>
        <w:t>;</w:t>
      </w:r>
    </w:p>
    <w:p w:rsidR="001801FD" w:rsidRPr="00946560" w:rsidRDefault="001801FD" w:rsidP="008E24E9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ЗК6 Здатність вчитися і оволодівати сучасними знаннями</w:t>
      </w:r>
      <w:r w:rsidRPr="00946560">
        <w:rPr>
          <w:i/>
          <w:szCs w:val="28"/>
          <w:lang w:val="ru-RU"/>
        </w:rPr>
        <w:t>;</w:t>
      </w:r>
    </w:p>
    <w:p w:rsidR="001801FD" w:rsidRPr="00946560" w:rsidRDefault="001801FD" w:rsidP="00946560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946560">
        <w:rPr>
          <w:i/>
          <w:szCs w:val="28"/>
          <w:lang w:val="ru-RU"/>
        </w:rPr>
        <w:t>ЗК11 Здатність приймати обґрунтовані рішення;</w:t>
      </w:r>
    </w:p>
    <w:p w:rsidR="001801FD" w:rsidRPr="00D338CB" w:rsidRDefault="001801FD" w:rsidP="008E24E9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D338CB">
        <w:rPr>
          <w:i/>
          <w:szCs w:val="28"/>
          <w:lang w:val="ru-RU"/>
        </w:rPr>
        <w:t>ЗК13 Здатність діяти на основі етичних міркувань</w:t>
      </w:r>
      <w:r w:rsidRPr="00946560">
        <w:rPr>
          <w:i/>
          <w:szCs w:val="28"/>
          <w:lang w:val="ru-RU"/>
        </w:rPr>
        <w:t>;</w:t>
      </w:r>
    </w:p>
    <w:p w:rsidR="001801FD" w:rsidRPr="00D338CB" w:rsidRDefault="001801FD" w:rsidP="008E24E9">
      <w:pPr>
        <w:tabs>
          <w:tab w:val="left" w:pos="284"/>
          <w:tab w:val="left" w:pos="567"/>
        </w:tabs>
        <w:ind w:firstLine="567"/>
        <w:jc w:val="both"/>
        <w:rPr>
          <w:i/>
          <w:lang w:val="ru-RU"/>
        </w:rPr>
      </w:pPr>
      <w:r w:rsidRPr="00D338CB">
        <w:rPr>
          <w:i/>
          <w:szCs w:val="28"/>
          <w:lang w:val="ru-RU"/>
        </w:rPr>
        <w:t xml:space="preserve">ЗК14 </w:t>
      </w:r>
      <w:r w:rsidRPr="00D338CB">
        <w:rPr>
          <w:i/>
          <w:lang w:val="ru-RU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</w:r>
      <w:r w:rsidRPr="001B08E3">
        <w:rPr>
          <w:i/>
          <w:color w:val="000000"/>
          <w:szCs w:val="28"/>
          <w:lang w:val="ru-RU"/>
        </w:rPr>
        <w:t>;</w:t>
      </w:r>
    </w:p>
    <w:p w:rsidR="001801FD" w:rsidRDefault="001801FD" w:rsidP="008E24E9">
      <w:pPr>
        <w:tabs>
          <w:tab w:val="left" w:pos="284"/>
          <w:tab w:val="left" w:pos="567"/>
        </w:tabs>
        <w:ind w:firstLine="567"/>
        <w:jc w:val="both"/>
        <w:rPr>
          <w:i/>
          <w:lang w:val="ru-RU"/>
        </w:rPr>
      </w:pPr>
      <w:r w:rsidRPr="00D338CB">
        <w:rPr>
          <w:i/>
          <w:szCs w:val="28"/>
          <w:lang w:val="ru-RU"/>
        </w:rPr>
        <w:t xml:space="preserve">ЗК15 </w:t>
      </w:r>
      <w:r w:rsidRPr="00D338CB">
        <w:rPr>
          <w:i/>
          <w:lang w:val="ru-RU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>
        <w:rPr>
          <w:i/>
          <w:lang w:val="ru-RU"/>
        </w:rPr>
        <w:t>.</w:t>
      </w:r>
    </w:p>
    <w:p w:rsidR="001801FD" w:rsidRDefault="001801FD" w:rsidP="008E24E9">
      <w:pPr>
        <w:tabs>
          <w:tab w:val="left" w:pos="284"/>
          <w:tab w:val="left" w:pos="567"/>
        </w:tabs>
        <w:ind w:firstLine="567"/>
        <w:jc w:val="both"/>
        <w:rPr>
          <w:i/>
          <w:lang w:val="ru-RU"/>
        </w:rPr>
      </w:pPr>
    </w:p>
    <w:p w:rsidR="001801FD" w:rsidRDefault="001801FD" w:rsidP="008E24E9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r w:rsidRPr="00893CF1">
        <w:rPr>
          <w:i/>
          <w:lang w:val="ru-RU"/>
        </w:rPr>
        <w:t>Згідно з вимогами освітньо-професійної  програми студенти повинні досягти</w:t>
      </w:r>
      <w:r w:rsidRPr="00893CF1">
        <w:rPr>
          <w:i/>
          <w:szCs w:val="28"/>
          <w:lang w:val="ru-RU"/>
        </w:rPr>
        <w:t xml:space="preserve"> таких </w:t>
      </w:r>
      <w:r w:rsidRPr="00D338CB">
        <w:rPr>
          <w:b/>
          <w:i/>
          <w:szCs w:val="28"/>
          <w:lang w:val="ru-RU"/>
        </w:rPr>
        <w:t xml:space="preserve">програмних </w:t>
      </w:r>
      <w:r w:rsidRPr="00893CF1">
        <w:rPr>
          <w:b/>
          <w:i/>
          <w:szCs w:val="28"/>
          <w:lang w:val="ru-RU"/>
        </w:rPr>
        <w:t>результатів навчання</w:t>
      </w:r>
      <w:r w:rsidRPr="00893CF1">
        <w:rPr>
          <w:i/>
          <w:szCs w:val="28"/>
          <w:lang w:val="ru-RU"/>
        </w:rPr>
        <w:t>:</w:t>
      </w:r>
    </w:p>
    <w:p w:rsidR="001801FD" w:rsidRPr="00660542" w:rsidRDefault="001801FD" w:rsidP="00660542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660542">
        <w:rPr>
          <w:i/>
          <w:szCs w:val="28"/>
          <w:lang w:val="ru-RU"/>
        </w:rPr>
        <w:t>ПР1 Застосовувати знання основних форм і законів абстрактно-логічного мислення, основ методології наукового пізнання, форм і методів вилучення, аналізу, обробки та синтезу інформації в предметній області комп'ютерних наук</w:t>
      </w:r>
    </w:p>
    <w:p w:rsidR="001801FD" w:rsidRPr="00660542" w:rsidRDefault="001801FD" w:rsidP="00660542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ru-RU"/>
        </w:rPr>
      </w:pPr>
      <w:r w:rsidRPr="00660542">
        <w:rPr>
          <w:i/>
          <w:szCs w:val="28"/>
          <w:lang w:val="ru-RU"/>
        </w:rPr>
        <w:t>ПР19 Застосовувати знання для організації своєї праці для досягнення результату у сфері комп’ютерних наук, виконання розумових і практичних дій, прийомів та операцій, усвідомлення відповідальності за результати своєї діяльності, застосування  самоконтролю й самооцінки</w:t>
      </w:r>
    </w:p>
    <w:p w:rsidR="001801FD" w:rsidRPr="00A06196" w:rsidRDefault="001801FD" w:rsidP="008E24E9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:rsidR="001801FD" w:rsidRPr="00EF5BEC" w:rsidRDefault="001801FD" w:rsidP="008E24E9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1801FD" w:rsidRPr="003642CA" w:rsidRDefault="001801FD" w:rsidP="008E24E9">
      <w:pPr>
        <w:jc w:val="both"/>
        <w:rPr>
          <w:rFonts w:eastAsia="Times New Roman"/>
          <w:lang w:val="ru-RU"/>
        </w:rPr>
      </w:pPr>
      <w:r>
        <w:rPr>
          <w:i/>
          <w:iCs/>
          <w:color w:val="000000"/>
          <w:lang w:val="uk-UA"/>
        </w:rPr>
        <w:t xml:space="preserve">Матеріали лекцій, рекомендації до виконання лабораторних робіт та індивідуального завдання, </w:t>
      </w:r>
      <w:r w:rsidRPr="003642CA">
        <w:rPr>
          <w:i/>
          <w:iCs/>
          <w:lang w:val="uk-UA"/>
        </w:rPr>
        <w:t xml:space="preserve">тести у системі </w:t>
      </w:r>
      <w:r w:rsidRPr="003642CA">
        <w:rPr>
          <w:i/>
          <w:iCs/>
        </w:rPr>
        <w:t>Moodle</w:t>
      </w:r>
      <w:r w:rsidRPr="003642CA">
        <w:rPr>
          <w:i/>
          <w:iCs/>
          <w:lang w:val="ru-RU"/>
        </w:rPr>
        <w:t xml:space="preserve"> (</w:t>
      </w:r>
      <w:hyperlink r:id="rId8" w:history="1">
        <w:r w:rsidRPr="003642CA">
          <w:rPr>
            <w:rStyle w:val="Hyperlink"/>
            <w:color w:val="auto"/>
            <w:u w:val="none"/>
          </w:rPr>
          <w:t>https</w:t>
        </w:r>
        <w:r w:rsidRPr="003642CA">
          <w:rPr>
            <w:rStyle w:val="Hyperlink"/>
            <w:color w:val="auto"/>
            <w:u w:val="none"/>
            <w:lang w:val="uk-UA"/>
          </w:rPr>
          <w:t>://</w:t>
        </w:r>
        <w:r w:rsidRPr="003642CA">
          <w:rPr>
            <w:rStyle w:val="Hyperlink"/>
            <w:color w:val="auto"/>
            <w:u w:val="none"/>
          </w:rPr>
          <w:t>moodle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znu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edu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ua</w:t>
        </w:r>
        <w:r w:rsidRPr="003642CA">
          <w:rPr>
            <w:rStyle w:val="Hyperlink"/>
            <w:color w:val="auto"/>
            <w:u w:val="none"/>
            <w:lang w:val="uk-UA"/>
          </w:rPr>
          <w:t>/</w:t>
        </w:r>
        <w:r w:rsidRPr="003642CA">
          <w:rPr>
            <w:rStyle w:val="Hyperlink"/>
            <w:color w:val="auto"/>
            <w:u w:val="none"/>
          </w:rPr>
          <w:t>course</w:t>
        </w:r>
        <w:r w:rsidRPr="003642CA">
          <w:rPr>
            <w:rStyle w:val="Hyperlink"/>
            <w:color w:val="auto"/>
            <w:u w:val="none"/>
            <w:lang w:val="uk-UA"/>
          </w:rPr>
          <w:t>/</w:t>
        </w:r>
        <w:r w:rsidRPr="003642CA">
          <w:rPr>
            <w:rStyle w:val="Hyperlink"/>
            <w:color w:val="auto"/>
            <w:u w:val="none"/>
          </w:rPr>
          <w:t>view</w:t>
        </w:r>
        <w:r w:rsidRPr="003642CA">
          <w:rPr>
            <w:rStyle w:val="Hyperlink"/>
            <w:color w:val="auto"/>
            <w:u w:val="none"/>
            <w:lang w:val="uk-UA"/>
          </w:rPr>
          <w:t>.</w:t>
        </w:r>
        <w:r w:rsidRPr="003642CA">
          <w:rPr>
            <w:rStyle w:val="Hyperlink"/>
            <w:color w:val="auto"/>
            <w:u w:val="none"/>
          </w:rPr>
          <w:t>php</w:t>
        </w:r>
        <w:r w:rsidRPr="003642CA">
          <w:rPr>
            <w:rStyle w:val="Hyperlink"/>
            <w:color w:val="auto"/>
            <w:u w:val="none"/>
            <w:lang w:val="uk-UA"/>
          </w:rPr>
          <w:t>?</w:t>
        </w:r>
        <w:r w:rsidRPr="003642CA">
          <w:rPr>
            <w:rStyle w:val="Hyperlink"/>
            <w:color w:val="auto"/>
            <w:u w:val="none"/>
          </w:rPr>
          <w:t>id</w:t>
        </w:r>
        <w:r w:rsidRPr="003642CA">
          <w:rPr>
            <w:rStyle w:val="Hyperlink"/>
            <w:color w:val="auto"/>
            <w:u w:val="none"/>
            <w:lang w:val="uk-UA"/>
          </w:rPr>
          <w:t>=</w:t>
        </w:r>
        <w:r w:rsidRPr="001A251E">
          <w:rPr>
            <w:rStyle w:val="Hyperlink"/>
            <w:color w:val="auto"/>
            <w:u w:val="none"/>
            <w:lang w:val="uk-UA"/>
          </w:rPr>
          <w:t>12020</w:t>
        </w:r>
      </w:hyperlink>
      <w:r w:rsidRPr="003642CA">
        <w:rPr>
          <w:lang w:val="ru-RU"/>
        </w:rPr>
        <w:t>)</w:t>
      </w:r>
    </w:p>
    <w:p w:rsidR="001801FD" w:rsidRPr="008058C6" w:rsidRDefault="001801FD" w:rsidP="008E24E9">
      <w:pPr>
        <w:rPr>
          <w:b/>
          <w:bCs/>
          <w:color w:val="000000"/>
          <w:sz w:val="28"/>
          <w:szCs w:val="28"/>
          <w:lang w:val="uk-UA"/>
        </w:rPr>
      </w:pPr>
    </w:p>
    <w:p w:rsidR="001801FD" w:rsidRDefault="001801FD" w:rsidP="008E24E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801FD" w:rsidRPr="00E148C2" w:rsidRDefault="001801FD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1801FD" w:rsidRPr="006331B8" w:rsidRDefault="001801FD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1801FD" w:rsidRPr="00CC710B" w:rsidRDefault="001801FD" w:rsidP="008E24E9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 xml:space="preserve">з теоретичного матеріалу за темою. Перелік питань розміщено у файлі з завданням до </w:t>
      </w:r>
      <w:r>
        <w:rPr>
          <w:i/>
          <w:iCs/>
          <w:color w:val="000000"/>
          <w:lang w:val="uk-UA"/>
        </w:rPr>
        <w:t>заняття</w:t>
      </w:r>
      <w:r w:rsidRPr="00CC710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</w:t>
      </w:r>
      <w:r w:rsidRPr="00CC710B">
        <w:rPr>
          <w:i/>
          <w:iCs/>
          <w:color w:val="000000"/>
          <w:lang w:val="uk-UA"/>
        </w:rPr>
        <w:t xml:space="preserve"> системі </w:t>
      </w:r>
      <w:r w:rsidRPr="00CC710B">
        <w:rPr>
          <w:i/>
          <w:iCs/>
          <w:color w:val="000000"/>
        </w:rPr>
        <w:t>Moodle</w:t>
      </w:r>
      <w:r w:rsidRPr="00CC710B">
        <w:rPr>
          <w:i/>
          <w:iCs/>
          <w:color w:val="000000"/>
          <w:lang w:val="ru-RU"/>
        </w:rPr>
        <w:t>.</w:t>
      </w:r>
    </w:p>
    <w:p w:rsidR="001801FD" w:rsidRPr="00CC710B" w:rsidRDefault="001801FD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:rsidR="001801FD" w:rsidRPr="006331B8" w:rsidRDefault="001801FD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1801FD" w:rsidRDefault="001801FD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>виконання лабораторних робіт</w:t>
      </w:r>
      <w:r>
        <w:rPr>
          <w:i/>
          <w:iCs/>
          <w:lang w:val="uk-UA"/>
        </w:rPr>
        <w:t>,</w:t>
      </w:r>
    </w:p>
    <w:p w:rsidR="001801FD" w:rsidRPr="00CC710B" w:rsidRDefault="001801FD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підготовка звітів про виконання робіт</w:t>
      </w:r>
      <w:r w:rsidRPr="00CC710B">
        <w:rPr>
          <w:i/>
          <w:iCs/>
          <w:lang w:val="uk-UA"/>
        </w:rPr>
        <w:t>.</w:t>
      </w:r>
    </w:p>
    <w:p w:rsidR="001801FD" w:rsidRDefault="001801FD" w:rsidP="008E24E9">
      <w:pPr>
        <w:jc w:val="both"/>
        <w:rPr>
          <w:b/>
          <w:bCs/>
          <w:i/>
          <w:iCs/>
          <w:color w:val="000000"/>
          <w:lang w:val="uk-UA"/>
        </w:rPr>
      </w:pPr>
    </w:p>
    <w:p w:rsidR="001801FD" w:rsidRPr="00D22307" w:rsidRDefault="001801FD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:rsidR="001801FD" w:rsidRDefault="001801FD" w:rsidP="008E24E9">
      <w:pPr>
        <w:jc w:val="both"/>
        <w:rPr>
          <w:b/>
          <w:bCs/>
          <w:i/>
          <w:iCs/>
          <w:color w:val="000000"/>
        </w:rPr>
      </w:pPr>
    </w:p>
    <w:p w:rsidR="001801FD" w:rsidRPr="007A7C75" w:rsidRDefault="001801FD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р</w:t>
      </w:r>
      <w:r w:rsidRPr="00893CF1">
        <w:rPr>
          <w:i/>
          <w:iCs/>
          <w:color w:val="000000"/>
          <w:lang w:val="uk-UA"/>
        </w:rPr>
        <w:t xml:space="preserve">озробка </w:t>
      </w:r>
      <w:r w:rsidRPr="007A7C75">
        <w:rPr>
          <w:i/>
          <w:iCs/>
          <w:color w:val="000000"/>
          <w:lang w:val="uk-UA"/>
        </w:rPr>
        <w:t>до однієї з тем курсу «Інформатика» комплекту навчально-методичних матеріалів: календарний план, перелік основних понять теми з визначеннями, схема зв’язків понять в темі, плани-конспекти двох занять, інструкція до практичної роботи, тестові завдання для підсумкового контролю знань, мультимедійн</w:t>
      </w:r>
      <w:r>
        <w:rPr>
          <w:i/>
          <w:iCs/>
          <w:color w:val="000000"/>
          <w:lang w:val="uk-UA"/>
        </w:rPr>
        <w:t>а</w:t>
      </w:r>
      <w:r w:rsidRPr="007A7C75">
        <w:rPr>
          <w:i/>
          <w:iCs/>
          <w:color w:val="000000"/>
          <w:lang w:val="uk-UA"/>
        </w:rPr>
        <w:t xml:space="preserve"> презентаці</w:t>
      </w:r>
      <w:r>
        <w:rPr>
          <w:i/>
          <w:iCs/>
          <w:color w:val="000000"/>
          <w:lang w:val="uk-UA"/>
        </w:rPr>
        <w:t>я</w:t>
      </w:r>
      <w:r w:rsidRPr="007A7C75">
        <w:rPr>
          <w:i/>
          <w:iCs/>
          <w:color w:val="000000"/>
          <w:lang w:val="uk-UA"/>
        </w:rPr>
        <w:t xml:space="preserve"> для захисту </w:t>
      </w:r>
      <w:r>
        <w:rPr>
          <w:i/>
          <w:iCs/>
          <w:color w:val="000000"/>
          <w:lang w:val="uk-UA"/>
        </w:rPr>
        <w:t>індивідуального завдання.</w:t>
      </w:r>
    </w:p>
    <w:p w:rsidR="001801FD" w:rsidRDefault="001801FD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підсумковий контроль у формі тесту з обмеженнями часу в</w:t>
      </w:r>
      <w:r>
        <w:rPr>
          <w:bCs/>
          <w:i/>
          <w:iCs/>
          <w:color w:val="000000"/>
          <w:lang w:val="ru-RU"/>
        </w:rPr>
        <w:t xml:space="preserve"> системі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1801FD" w:rsidRDefault="001801FD" w:rsidP="008E24E9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9"/>
        <w:gridCol w:w="3068"/>
        <w:gridCol w:w="2339"/>
        <w:gridCol w:w="1616"/>
      </w:tblGrid>
      <w:tr w:rsidR="001801FD" w:rsidTr="00427540">
        <w:trPr>
          <w:jc w:val="center"/>
        </w:trPr>
        <w:tc>
          <w:tcPr>
            <w:tcW w:w="6467" w:type="dxa"/>
            <w:gridSpan w:val="2"/>
          </w:tcPr>
          <w:p w:rsidR="001801FD" w:rsidRDefault="001801FD" w:rsidP="008E24E9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16" w:type="dxa"/>
          </w:tcPr>
          <w:p w:rsidR="001801FD" w:rsidRDefault="001801FD" w:rsidP="008E24E9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1801FD" w:rsidTr="00427540">
        <w:trPr>
          <w:gridAfter w:val="1"/>
          <w:wAfter w:w="1616" w:type="dxa"/>
          <w:jc w:val="center"/>
        </w:trPr>
        <w:tc>
          <w:tcPr>
            <w:tcW w:w="6467" w:type="dxa"/>
            <w:gridSpan w:val="2"/>
          </w:tcPr>
          <w:p w:rsidR="001801FD" w:rsidRDefault="001801FD" w:rsidP="008E24E9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1801FD" w:rsidRPr="004964FC" w:rsidTr="00427540">
        <w:trPr>
          <w:jc w:val="center"/>
        </w:trPr>
        <w:tc>
          <w:tcPr>
            <w:tcW w:w="3399" w:type="dxa"/>
            <w:vMerge w:val="restart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427540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1801FD" w:rsidRPr="004964FC" w:rsidTr="003E0D03">
        <w:trPr>
          <w:trHeight w:val="392"/>
          <w:jc w:val="center"/>
        </w:trPr>
        <w:tc>
          <w:tcPr>
            <w:tcW w:w="3399" w:type="dxa"/>
            <w:vMerge w:val="restart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2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3E0D03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3E0D03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2</w:t>
            </w:r>
          </w:p>
        </w:tc>
        <w:tc>
          <w:tcPr>
            <w:tcW w:w="2339" w:type="dxa"/>
          </w:tcPr>
          <w:p w:rsidR="001801FD" w:rsidRDefault="001801FD" w:rsidP="003E0D03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2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801FD" w:rsidRPr="004964FC" w:rsidTr="003E0D03">
        <w:trPr>
          <w:trHeight w:val="392"/>
          <w:jc w:val="center"/>
        </w:trPr>
        <w:tc>
          <w:tcPr>
            <w:tcW w:w="3399" w:type="dxa"/>
            <w:vMerge w:val="restart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3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3E0D03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3E0D03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3</w:t>
            </w:r>
          </w:p>
        </w:tc>
        <w:tc>
          <w:tcPr>
            <w:tcW w:w="2339" w:type="dxa"/>
          </w:tcPr>
          <w:p w:rsidR="001801FD" w:rsidRDefault="001801FD" w:rsidP="003E0D03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3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801FD" w:rsidRPr="004964FC" w:rsidTr="00427540">
        <w:trPr>
          <w:trHeight w:val="392"/>
          <w:jc w:val="center"/>
        </w:trPr>
        <w:tc>
          <w:tcPr>
            <w:tcW w:w="3399" w:type="dxa"/>
            <w:vMerge w:val="restart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4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427540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4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801FD" w:rsidRPr="004964FC" w:rsidTr="00427540">
        <w:trPr>
          <w:trHeight w:val="334"/>
          <w:jc w:val="center"/>
        </w:trPr>
        <w:tc>
          <w:tcPr>
            <w:tcW w:w="0" w:type="auto"/>
            <w:vMerge w:val="restart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5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A20B15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5</w:t>
            </w:r>
          </w:p>
        </w:tc>
        <w:tc>
          <w:tcPr>
            <w:tcW w:w="2339" w:type="dxa"/>
          </w:tcPr>
          <w:p w:rsidR="001801FD" w:rsidRPr="00DD3E0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801FD" w:rsidRPr="004964FC" w:rsidTr="00427540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5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1801FD" w:rsidRPr="004964FC" w:rsidTr="003E0D03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6 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</w:rPr>
              <w:t>1)</w:t>
            </w:r>
          </w:p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6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3E0D03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3E0D03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6</w:t>
            </w:r>
          </w:p>
        </w:tc>
        <w:tc>
          <w:tcPr>
            <w:tcW w:w="2339" w:type="dxa"/>
          </w:tcPr>
          <w:p w:rsidR="001801FD" w:rsidRPr="00DD3E0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6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801FD" w:rsidRPr="004964FC" w:rsidTr="003E0D03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7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3E0D03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3E0D03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7</w:t>
            </w:r>
          </w:p>
        </w:tc>
        <w:tc>
          <w:tcPr>
            <w:tcW w:w="2339" w:type="dxa"/>
          </w:tcPr>
          <w:p w:rsidR="001801FD" w:rsidRPr="00DD3E0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801FD" w:rsidRPr="004964FC" w:rsidTr="003E0D03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8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8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3E0D03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3E0D03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8</w:t>
            </w:r>
          </w:p>
        </w:tc>
        <w:tc>
          <w:tcPr>
            <w:tcW w:w="2339" w:type="dxa"/>
          </w:tcPr>
          <w:p w:rsidR="001801FD" w:rsidRPr="00DD3E0D" w:rsidRDefault="001801FD" w:rsidP="003E0D0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8</w:t>
            </w:r>
          </w:p>
        </w:tc>
        <w:tc>
          <w:tcPr>
            <w:tcW w:w="1616" w:type="dxa"/>
          </w:tcPr>
          <w:p w:rsidR="001801FD" w:rsidRPr="00DD3E0D" w:rsidRDefault="001801FD" w:rsidP="003E0D0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801FD" w:rsidRPr="004964FC" w:rsidTr="00427540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9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9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427540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9</w:t>
            </w:r>
          </w:p>
        </w:tc>
        <w:tc>
          <w:tcPr>
            <w:tcW w:w="2339" w:type="dxa"/>
          </w:tcPr>
          <w:p w:rsidR="001801FD" w:rsidRPr="00DD3E0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>
              <w:rPr>
                <w:i/>
                <w:iCs/>
              </w:rPr>
              <w:t>9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</w:p>
        </w:tc>
      </w:tr>
      <w:tr w:rsidR="001801FD" w:rsidRPr="004964FC" w:rsidTr="00427540">
        <w:trPr>
          <w:trHeight w:val="225"/>
          <w:jc w:val="center"/>
        </w:trPr>
        <w:tc>
          <w:tcPr>
            <w:tcW w:w="0" w:type="auto"/>
            <w:vMerge w:val="restart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</w:rPr>
              <w:t>10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i/>
                <w:iCs/>
              </w:rPr>
              <w:t>0</w:t>
            </w: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</w:p>
        </w:tc>
      </w:tr>
      <w:tr w:rsidR="001801FD" w:rsidRPr="004964FC" w:rsidTr="00A20B15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Лабораторна робота </w:t>
            </w:r>
            <w:r>
              <w:rPr>
                <w:i/>
                <w:iCs/>
              </w:rPr>
              <w:t>10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i/>
                <w:iCs/>
              </w:rPr>
              <w:t>0</w:t>
            </w:r>
          </w:p>
        </w:tc>
        <w:tc>
          <w:tcPr>
            <w:tcW w:w="1616" w:type="dxa"/>
          </w:tcPr>
          <w:p w:rsidR="001801F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1801FD" w:rsidRPr="004964FC" w:rsidTr="00427540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:rsidR="001801FD" w:rsidRDefault="001801FD" w:rsidP="008E24E9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>
              <w:rPr>
                <w:i/>
                <w:iCs/>
              </w:rPr>
              <w:t>0</w:t>
            </w:r>
          </w:p>
        </w:tc>
        <w:tc>
          <w:tcPr>
            <w:tcW w:w="1616" w:type="dxa"/>
          </w:tcPr>
          <w:p w:rsidR="001801F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1801FD" w:rsidTr="00427540">
        <w:trPr>
          <w:jc w:val="center"/>
        </w:trPr>
        <w:tc>
          <w:tcPr>
            <w:tcW w:w="6467" w:type="dxa"/>
            <w:gridSpan w:val="2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1801FD" w:rsidTr="00427540">
        <w:trPr>
          <w:jc w:val="center"/>
        </w:trPr>
        <w:tc>
          <w:tcPr>
            <w:tcW w:w="6467" w:type="dxa"/>
            <w:gridSpan w:val="2"/>
          </w:tcPr>
          <w:p w:rsidR="001801FD" w:rsidRDefault="001801FD" w:rsidP="008E24E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339" w:type="dxa"/>
          </w:tcPr>
          <w:p w:rsidR="001801FD" w:rsidRDefault="001801FD" w:rsidP="008E24E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:rsidR="001801FD" w:rsidRPr="00DD3E0D" w:rsidRDefault="001801FD" w:rsidP="008E24E9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1801FD" w:rsidRPr="00DD3E0D" w:rsidTr="00427540">
        <w:trPr>
          <w:jc w:val="center"/>
        </w:trPr>
        <w:tc>
          <w:tcPr>
            <w:tcW w:w="6467" w:type="dxa"/>
            <w:gridSpan w:val="2"/>
          </w:tcPr>
          <w:p w:rsidR="001801FD" w:rsidRDefault="001801FD" w:rsidP="008E24E9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39" w:type="dxa"/>
          </w:tcPr>
          <w:p w:rsidR="001801FD" w:rsidRDefault="001801FD" w:rsidP="008E24E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:rsidR="001801FD" w:rsidRDefault="001801FD" w:rsidP="008E24E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1801FD" w:rsidTr="00427540">
        <w:trPr>
          <w:jc w:val="center"/>
        </w:trPr>
        <w:tc>
          <w:tcPr>
            <w:tcW w:w="6467" w:type="dxa"/>
            <w:gridSpan w:val="2"/>
          </w:tcPr>
          <w:p w:rsidR="001801FD" w:rsidRDefault="001801FD" w:rsidP="008E24E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39" w:type="dxa"/>
          </w:tcPr>
          <w:p w:rsidR="001801FD" w:rsidRDefault="001801FD" w:rsidP="008E24E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:rsidR="001801FD" w:rsidRDefault="001801FD" w:rsidP="008E24E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1801FD" w:rsidRDefault="001801FD" w:rsidP="008E24E9">
      <w:pPr>
        <w:rPr>
          <w:b/>
          <w:bCs/>
          <w:color w:val="000000"/>
          <w:lang w:val="uk-UA"/>
        </w:rPr>
      </w:pPr>
    </w:p>
    <w:p w:rsidR="001801FD" w:rsidRPr="00EF5BEC" w:rsidRDefault="001801FD" w:rsidP="008E24E9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2126"/>
        <w:gridCol w:w="1873"/>
      </w:tblGrid>
      <w:tr w:rsidR="001801F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1801FD" w:rsidRPr="00EF5BEC" w:rsidRDefault="001801FD" w:rsidP="008E24E9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1801FD" w:rsidRPr="00EF5BEC" w:rsidRDefault="001801FD" w:rsidP="008E24E9">
            <w:pPr>
              <w:pStyle w:val="Heading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1801FD" w:rsidRPr="00EF5BEC" w:rsidRDefault="001801FD" w:rsidP="008E24E9">
            <w:pPr>
              <w:pStyle w:val="Heading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1801FD" w:rsidRPr="00EF5BEC" w:rsidRDefault="001801FD" w:rsidP="008E24E9">
            <w:pPr>
              <w:pStyle w:val="Heading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01FD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1801FD" w:rsidRPr="00EF5BEC" w:rsidRDefault="001801FD" w:rsidP="008E24E9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1801FD" w:rsidRPr="00EF5BEC" w:rsidRDefault="001801FD" w:rsidP="008E24E9">
            <w:pPr>
              <w:pStyle w:val="Heading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1801FD" w:rsidRPr="00EF5BEC" w:rsidRDefault="001801FD" w:rsidP="008E24E9">
            <w:pPr>
              <w:pStyle w:val="Heading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1801FD" w:rsidRPr="00EF5BEC" w:rsidRDefault="001801FD" w:rsidP="008E24E9">
            <w:pPr>
              <w:pStyle w:val="Heading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801F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801FD" w:rsidRPr="00EF5BEC" w:rsidRDefault="001801FD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1801FD" w:rsidRPr="00EF5BEC" w:rsidRDefault="001801FD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1801FD" w:rsidRPr="00EF5BEC" w:rsidRDefault="001801FD" w:rsidP="008E24E9">
            <w:pPr>
              <w:pStyle w:val="Heading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1801FD" w:rsidRPr="00EF5BEC" w:rsidRDefault="001801FD" w:rsidP="008E24E9">
            <w:pPr>
              <w:pStyle w:val="Heading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01F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801FD" w:rsidRPr="00EF5BEC" w:rsidRDefault="001801FD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1801FD" w:rsidRPr="00EF5BEC" w:rsidRDefault="001801FD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01F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801FD" w:rsidRPr="00EF5BEC" w:rsidRDefault="001801FD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1801FD" w:rsidRPr="00EF5BEC" w:rsidRDefault="001801FD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01F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801FD" w:rsidRPr="00EF5BEC" w:rsidRDefault="001801FD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1801FD" w:rsidRPr="00EF5BEC" w:rsidRDefault="001801FD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01F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801FD" w:rsidRPr="00EF5BEC" w:rsidRDefault="001801FD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1801FD" w:rsidRPr="00EF5BEC" w:rsidRDefault="001801FD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01F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1801FD" w:rsidRPr="00EF5BEC" w:rsidRDefault="001801FD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1801FD" w:rsidRPr="00EF5BEC" w:rsidRDefault="001801FD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1801FD" w:rsidRPr="00EF5BEC" w:rsidRDefault="001801FD" w:rsidP="008E24E9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01FD" w:rsidRPr="001A251E">
        <w:trPr>
          <w:cantSplit/>
          <w:jc w:val="center"/>
        </w:trPr>
        <w:tc>
          <w:tcPr>
            <w:tcW w:w="1500" w:type="dxa"/>
            <w:vAlign w:val="center"/>
          </w:tcPr>
          <w:p w:rsidR="001801FD" w:rsidRPr="00EF5BEC" w:rsidRDefault="001801FD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1801FD" w:rsidRPr="00EF5BEC" w:rsidRDefault="001801FD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1801FD" w:rsidRPr="00EF5BEC" w:rsidRDefault="001801FD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1801FD" w:rsidRPr="00AB1328" w:rsidRDefault="001801FD" w:rsidP="008E24E9">
      <w:pPr>
        <w:rPr>
          <w:b/>
          <w:bCs/>
          <w:color w:val="000000"/>
          <w:sz w:val="28"/>
          <w:szCs w:val="28"/>
          <w:lang w:val="ru-RU"/>
        </w:rPr>
      </w:pPr>
    </w:p>
    <w:p w:rsidR="001801FD" w:rsidRDefault="001801FD" w:rsidP="008E24E9">
      <w:pPr>
        <w:rPr>
          <w:b/>
          <w:bCs/>
          <w:color w:val="000000"/>
          <w:sz w:val="28"/>
          <w:szCs w:val="28"/>
          <w:lang w:val="uk-UA"/>
        </w:rPr>
      </w:pPr>
    </w:p>
    <w:p w:rsidR="001801FD" w:rsidRDefault="001801FD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1801FD" w:rsidRDefault="001801FD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534"/>
        <w:gridCol w:w="3174"/>
        <w:gridCol w:w="4233"/>
        <w:gridCol w:w="1275"/>
      </w:tblGrid>
      <w:tr w:rsidR="001801FD" w:rsidRPr="003C4789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1801FD" w:rsidRPr="003C4789" w:rsidRDefault="001801FD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4" w:type="dxa"/>
          </w:tcPr>
          <w:p w:rsidR="001801FD" w:rsidRPr="003C4789" w:rsidRDefault="001801FD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</w:rPr>
              <w:t>Кількість балів</w:t>
            </w:r>
          </w:p>
        </w:tc>
      </w:tr>
      <w:tr w:rsidR="001801FD" w:rsidRPr="003C4789" w:rsidTr="00825B60">
        <w:tc>
          <w:tcPr>
            <w:tcW w:w="10216" w:type="dxa"/>
            <w:gridSpan w:val="4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1801FD" w:rsidRPr="00852498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4" w:type="dxa"/>
          </w:tcPr>
          <w:p w:rsidR="001801FD" w:rsidRPr="00AF6276" w:rsidRDefault="001801FD" w:rsidP="008E24E9">
            <w:pPr>
              <w:rPr>
                <w:lang w:val="uk-UA"/>
              </w:rPr>
            </w:pPr>
            <w:r w:rsidRPr="00AF6276">
              <w:rPr>
                <w:szCs w:val="28"/>
                <w:lang w:val="ru-RU"/>
              </w:rPr>
              <w:t>Вступ. Цілі і завдання навчання інформатики</w:t>
            </w:r>
            <w:r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</w:rPr>
              <w:t>computer</w:t>
            </w:r>
            <w:r w:rsidRPr="0085249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science</w:t>
            </w:r>
            <w:r>
              <w:rPr>
                <w:szCs w:val="28"/>
                <w:lang w:val="uk-UA"/>
              </w:rPr>
              <w:t>)</w:t>
            </w:r>
            <w:r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000C44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</w:rPr>
              <w:t>1</w:t>
            </w:r>
            <w:r w:rsidRPr="003C4789">
              <w:rPr>
                <w:color w:val="000000"/>
                <w:lang w:val="uk-UA"/>
              </w:rPr>
              <w:t xml:space="preserve"> Лабораторна робота 1</w:t>
            </w:r>
          </w:p>
        </w:tc>
        <w:tc>
          <w:tcPr>
            <w:tcW w:w="3174" w:type="dxa"/>
          </w:tcPr>
          <w:p w:rsidR="001801FD" w:rsidRPr="00AF6276" w:rsidRDefault="001801FD" w:rsidP="008E24E9">
            <w:pPr>
              <w:jc w:val="both"/>
              <w:rPr>
                <w:color w:val="000000"/>
                <w:lang w:val="ru-RU"/>
              </w:rPr>
            </w:pPr>
            <w:r w:rsidRPr="00AF6276">
              <w:rPr>
                <w:lang w:val="ru-RU"/>
              </w:rPr>
              <w:t>Нормативні документи викладача (учителя) інформатики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(</w:t>
            </w:r>
            <w:r>
              <w:rPr>
                <w:szCs w:val="28"/>
              </w:rPr>
              <w:t>computer</w:t>
            </w:r>
            <w:r w:rsidRPr="0085249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science</w:t>
            </w:r>
            <w:r>
              <w:rPr>
                <w:szCs w:val="28"/>
                <w:lang w:val="uk-UA"/>
              </w:rPr>
              <w:t>)</w:t>
            </w:r>
            <w:r w:rsidRPr="00AF6276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3E0D03">
        <w:tc>
          <w:tcPr>
            <w:tcW w:w="10216" w:type="dxa"/>
            <w:gridSpan w:val="4"/>
          </w:tcPr>
          <w:p w:rsidR="001801FD" w:rsidRPr="00D10FC8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>Змістовий модуль 2.</w:t>
            </w:r>
          </w:p>
        </w:tc>
      </w:tr>
      <w:tr w:rsidR="001801FD" w:rsidRPr="001A251E" w:rsidTr="003E0D03">
        <w:tc>
          <w:tcPr>
            <w:tcW w:w="1534" w:type="dxa"/>
          </w:tcPr>
          <w:p w:rsidR="001801FD" w:rsidRPr="00000C44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</w:rPr>
              <w:t>2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4" w:type="dxa"/>
          </w:tcPr>
          <w:p w:rsidR="001801FD" w:rsidRPr="00AF6276" w:rsidRDefault="001801FD" w:rsidP="003E0D03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r w:rsidRPr="00852498">
              <w:rPr>
                <w:szCs w:val="28"/>
                <w:lang w:val="ru-RU"/>
              </w:rPr>
              <w:t>Структура навчання інформатики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233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3C4789" w:rsidTr="003E0D03">
        <w:tc>
          <w:tcPr>
            <w:tcW w:w="1534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Лабораторна робота 2</w:t>
            </w:r>
          </w:p>
        </w:tc>
        <w:tc>
          <w:tcPr>
            <w:tcW w:w="3174" w:type="dxa"/>
          </w:tcPr>
          <w:p w:rsidR="001801FD" w:rsidRPr="00AF6276" w:rsidRDefault="001801FD" w:rsidP="003E0D03">
            <w:pPr>
              <w:rPr>
                <w:color w:val="000000"/>
                <w:lang w:val="ru-RU"/>
              </w:rPr>
            </w:pPr>
            <w:r w:rsidRPr="00AF6276">
              <w:rPr>
                <w:lang w:val="ru-RU"/>
              </w:rPr>
              <w:t>Аналіз державних програм з дисципліни інформатика.</w:t>
            </w:r>
          </w:p>
        </w:tc>
        <w:tc>
          <w:tcPr>
            <w:tcW w:w="4233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3E0D03">
        <w:tc>
          <w:tcPr>
            <w:tcW w:w="10216" w:type="dxa"/>
            <w:gridSpan w:val="4"/>
          </w:tcPr>
          <w:p w:rsidR="001801FD" w:rsidRPr="00D10FC8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3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1801FD" w:rsidRPr="004B7CE9" w:rsidTr="003E0D03">
        <w:tc>
          <w:tcPr>
            <w:tcW w:w="1534" w:type="dxa"/>
          </w:tcPr>
          <w:p w:rsidR="001801FD" w:rsidRPr="00000C44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3C4789">
              <w:rPr>
                <w:color w:val="000000"/>
              </w:rPr>
              <w:t>3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4" w:type="dxa"/>
          </w:tcPr>
          <w:p w:rsidR="001801FD" w:rsidRPr="004B7CE9" w:rsidRDefault="001801FD" w:rsidP="003E0D03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4B7CE9">
              <w:rPr>
                <w:szCs w:val="28"/>
                <w:lang w:val="uk-UA"/>
              </w:rPr>
              <w:t xml:space="preserve">Стандарти освіти з інформатики </w:t>
            </w:r>
            <w:r>
              <w:rPr>
                <w:szCs w:val="28"/>
                <w:lang w:val="uk-UA"/>
              </w:rPr>
              <w:t>(</w:t>
            </w:r>
            <w:r>
              <w:rPr>
                <w:szCs w:val="28"/>
              </w:rPr>
              <w:t>computer</w:t>
            </w:r>
            <w:r w:rsidRPr="004B7CE9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science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4233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3C4789" w:rsidTr="003E0D03">
        <w:tc>
          <w:tcPr>
            <w:tcW w:w="1534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3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Лабораторна робота 2</w:t>
            </w:r>
          </w:p>
        </w:tc>
        <w:tc>
          <w:tcPr>
            <w:tcW w:w="3174" w:type="dxa"/>
          </w:tcPr>
          <w:p w:rsidR="001801FD" w:rsidRPr="004B7CE9" w:rsidRDefault="001801FD" w:rsidP="003E0D03">
            <w:pPr>
              <w:rPr>
                <w:color w:val="000000"/>
                <w:lang w:val="uk-UA"/>
              </w:rPr>
            </w:pPr>
            <w:r w:rsidRPr="004B7CE9">
              <w:rPr>
                <w:lang w:val="uk-UA"/>
              </w:rPr>
              <w:t>Аналіз змісту та вимог стандартів освіти з дисципліни інформатика.</w:t>
            </w:r>
          </w:p>
        </w:tc>
        <w:tc>
          <w:tcPr>
            <w:tcW w:w="4233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825B60">
        <w:tc>
          <w:tcPr>
            <w:tcW w:w="10216" w:type="dxa"/>
            <w:gridSpan w:val="4"/>
          </w:tcPr>
          <w:p w:rsidR="001801FD" w:rsidRPr="00D10FC8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4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1801FD" w:rsidRPr="001A251E" w:rsidTr="00825B60">
        <w:tc>
          <w:tcPr>
            <w:tcW w:w="1534" w:type="dxa"/>
          </w:tcPr>
          <w:p w:rsidR="001801FD" w:rsidRPr="00000C44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174" w:type="dxa"/>
          </w:tcPr>
          <w:p w:rsidR="001801FD" w:rsidRPr="00AF6276" w:rsidRDefault="001801FD" w:rsidP="008E24E9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Методична система навчання інформатики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3C4789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 w:rsidRPr="003C4789">
              <w:rPr>
                <w:color w:val="000000"/>
                <w:lang w:val="uk-UA"/>
              </w:rPr>
              <w:t>4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Лабораторна робота 2</w:t>
            </w:r>
          </w:p>
        </w:tc>
        <w:tc>
          <w:tcPr>
            <w:tcW w:w="3174" w:type="dxa"/>
          </w:tcPr>
          <w:p w:rsidR="001801FD" w:rsidRPr="00AF6276" w:rsidRDefault="001801FD" w:rsidP="008E24E9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Основні компоненти методичної системи навчання інформатики</w:t>
            </w:r>
            <w:r w:rsidRPr="00AF6276"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825B60">
        <w:tc>
          <w:tcPr>
            <w:tcW w:w="10216" w:type="dxa"/>
            <w:gridSpan w:val="4"/>
          </w:tcPr>
          <w:p w:rsidR="001801FD" w:rsidRPr="00D10FC8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5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1801FD" w:rsidRPr="004446D6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 5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174" w:type="dxa"/>
          </w:tcPr>
          <w:p w:rsidR="001801FD" w:rsidRPr="00C22761" w:rsidRDefault="001801FD" w:rsidP="008E24E9">
            <w:pPr>
              <w:widowControl w:val="0"/>
              <w:spacing w:before="60" w:after="60"/>
              <w:jc w:val="both"/>
              <w:rPr>
                <w:lang w:val="uk-UA"/>
              </w:rPr>
            </w:pPr>
            <w:r w:rsidRPr="004237F8">
              <w:rPr>
                <w:szCs w:val="28"/>
                <w:lang w:val="ru-RU"/>
              </w:rPr>
              <w:t xml:space="preserve">Навчально-методичне забезпечення курсу інформатики. </w:t>
            </w:r>
            <w:r>
              <w:rPr>
                <w:szCs w:val="28"/>
                <w:lang w:val="ru-RU"/>
              </w:rPr>
              <w:t>К</w:t>
            </w:r>
            <w:r w:rsidRPr="00CF2933">
              <w:rPr>
                <w:szCs w:val="28"/>
              </w:rPr>
              <w:t>абінет інформатики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3C4789" w:rsidTr="00825B60">
        <w:tc>
          <w:tcPr>
            <w:tcW w:w="1534" w:type="dxa"/>
          </w:tcPr>
          <w:p w:rsidR="001801FD" w:rsidRPr="008058C6" w:rsidRDefault="001801FD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5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Лабораторна робота 3</w:t>
            </w:r>
          </w:p>
        </w:tc>
        <w:tc>
          <w:tcPr>
            <w:tcW w:w="3174" w:type="dxa"/>
          </w:tcPr>
          <w:p w:rsidR="001801FD" w:rsidRPr="00C22761" w:rsidRDefault="001801FD" w:rsidP="008E24E9">
            <w:pPr>
              <w:rPr>
                <w:color w:val="000000"/>
                <w:lang w:val="ru-RU"/>
              </w:rPr>
            </w:pPr>
            <w:r w:rsidRPr="00C22761">
              <w:rPr>
                <w:lang w:val="ru-RU"/>
              </w:rPr>
              <w:t>Обладнання кабінету інформатики. Нормативні документи кабінету інформатики</w:t>
            </w:r>
            <w:r>
              <w:rPr>
                <w:lang w:val="ru-RU"/>
              </w:rPr>
              <w:t>.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825B60">
        <w:tc>
          <w:tcPr>
            <w:tcW w:w="1534" w:type="dxa"/>
          </w:tcPr>
          <w:p w:rsidR="001801FD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>Контрольна робота 1</w:t>
            </w:r>
          </w:p>
        </w:tc>
        <w:tc>
          <w:tcPr>
            <w:tcW w:w="3174" w:type="dxa"/>
          </w:tcPr>
          <w:p w:rsidR="001801FD" w:rsidRPr="00E01475" w:rsidRDefault="001801FD" w:rsidP="008E24E9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</w:tcPr>
          <w:p w:rsidR="001801FD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1801FD" w:rsidRPr="003C4789" w:rsidTr="00825B60">
        <w:tc>
          <w:tcPr>
            <w:tcW w:w="10216" w:type="dxa"/>
            <w:gridSpan w:val="4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6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1801FD" w:rsidRPr="001A251E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</w:rPr>
              <w:t>6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174" w:type="dxa"/>
          </w:tcPr>
          <w:p w:rsidR="001801FD" w:rsidRPr="00CE6BAB" w:rsidRDefault="001801FD" w:rsidP="008E24E9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r w:rsidRPr="00B9730E">
              <w:rPr>
                <w:lang w:val="uk-UA"/>
              </w:rPr>
              <w:t xml:space="preserve">Організація навчання з інформатики </w:t>
            </w:r>
            <w:r>
              <w:rPr>
                <w:szCs w:val="28"/>
                <w:lang w:val="uk-UA"/>
              </w:rPr>
              <w:t>(</w:t>
            </w:r>
            <w:r>
              <w:rPr>
                <w:szCs w:val="28"/>
              </w:rPr>
              <w:t>computer</w:t>
            </w:r>
            <w:r w:rsidRPr="00B9730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science</w:t>
            </w:r>
            <w:r>
              <w:rPr>
                <w:szCs w:val="28"/>
                <w:lang w:val="uk-UA"/>
              </w:rPr>
              <w:t>)</w:t>
            </w:r>
            <w:r w:rsidRPr="00B9730E">
              <w:rPr>
                <w:lang w:val="uk-UA"/>
              </w:rPr>
              <w:t xml:space="preserve">. </w:t>
            </w:r>
            <w:r>
              <w:rPr>
                <w:lang w:val="ru-RU"/>
              </w:rPr>
              <w:t>Типологія занять.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3C4789" w:rsidTr="00825B60">
        <w:tc>
          <w:tcPr>
            <w:tcW w:w="1534" w:type="dxa"/>
          </w:tcPr>
          <w:p w:rsidR="001801FD" w:rsidRPr="008058C6" w:rsidRDefault="001801FD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4</w:t>
            </w:r>
          </w:p>
        </w:tc>
        <w:tc>
          <w:tcPr>
            <w:tcW w:w="3174" w:type="dxa"/>
          </w:tcPr>
          <w:p w:rsidR="001801FD" w:rsidRPr="00F62175" w:rsidRDefault="001801FD" w:rsidP="008E24E9">
            <w:pPr>
              <w:rPr>
                <w:color w:val="000000"/>
                <w:lang w:val="uk-UA"/>
              </w:rPr>
            </w:pPr>
            <w:r w:rsidRPr="00F62175">
              <w:rPr>
                <w:lang w:val="ru-RU"/>
              </w:rPr>
              <w:t>Планування навчального процесу при навчанні інформатики.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3E0D03">
        <w:tc>
          <w:tcPr>
            <w:tcW w:w="10216" w:type="dxa"/>
            <w:gridSpan w:val="4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7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1801FD" w:rsidRPr="002574A9" w:rsidTr="003E0D03">
        <w:tc>
          <w:tcPr>
            <w:tcW w:w="1534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</w:rPr>
              <w:t>7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4" w:type="dxa"/>
          </w:tcPr>
          <w:p w:rsidR="001801FD" w:rsidRPr="002574A9" w:rsidRDefault="001801FD" w:rsidP="003E0D03">
            <w:pPr>
              <w:widowControl w:val="0"/>
              <w:spacing w:before="60" w:after="60"/>
              <w:jc w:val="both"/>
              <w:rPr>
                <w:szCs w:val="28"/>
                <w:lang w:val="uk-UA"/>
              </w:rPr>
            </w:pPr>
            <w:r w:rsidRPr="002574A9">
              <w:rPr>
                <w:szCs w:val="28"/>
                <w:lang w:val="uk-UA"/>
              </w:rPr>
              <w:t>Наскрізні змістові лінії шкільного курсу інформатики.</w:t>
            </w:r>
          </w:p>
        </w:tc>
        <w:tc>
          <w:tcPr>
            <w:tcW w:w="4233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3C4789" w:rsidTr="003E0D03">
        <w:tc>
          <w:tcPr>
            <w:tcW w:w="1534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7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5</w:t>
            </w:r>
          </w:p>
        </w:tc>
        <w:tc>
          <w:tcPr>
            <w:tcW w:w="3174" w:type="dxa"/>
          </w:tcPr>
          <w:p w:rsidR="001801FD" w:rsidRPr="00F62175" w:rsidRDefault="001801FD" w:rsidP="003E0D03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Р</w:t>
            </w:r>
            <w:r w:rsidRPr="00F62175">
              <w:rPr>
                <w:lang w:val="ru-RU"/>
              </w:rPr>
              <w:t>озробка планів-конспектів занять.</w:t>
            </w:r>
          </w:p>
        </w:tc>
        <w:tc>
          <w:tcPr>
            <w:tcW w:w="4233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8A70CF" w:rsidRDefault="001801FD" w:rsidP="003E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3E0D03">
        <w:tc>
          <w:tcPr>
            <w:tcW w:w="10216" w:type="dxa"/>
            <w:gridSpan w:val="4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8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1801FD" w:rsidRPr="001A251E" w:rsidTr="003E0D03">
        <w:tc>
          <w:tcPr>
            <w:tcW w:w="1534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</w:rPr>
              <w:t>8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4" w:type="dxa"/>
          </w:tcPr>
          <w:p w:rsidR="001801FD" w:rsidRPr="00396562" w:rsidRDefault="001801FD" w:rsidP="003E0D03">
            <w:pPr>
              <w:widowControl w:val="0"/>
              <w:spacing w:before="60" w:after="60"/>
              <w:jc w:val="both"/>
              <w:rPr>
                <w:szCs w:val="28"/>
                <w:lang w:val="ru-RU"/>
              </w:rPr>
            </w:pPr>
            <w:r w:rsidRPr="00396562">
              <w:rPr>
                <w:szCs w:val="28"/>
                <w:lang w:val="ru-RU"/>
              </w:rPr>
              <w:t>Методика навчання основних розділів курсу інформатики</w:t>
            </w:r>
          </w:p>
        </w:tc>
        <w:tc>
          <w:tcPr>
            <w:tcW w:w="4233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3C4789" w:rsidTr="003E0D03">
        <w:tc>
          <w:tcPr>
            <w:tcW w:w="1534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8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5</w:t>
            </w:r>
          </w:p>
        </w:tc>
        <w:tc>
          <w:tcPr>
            <w:tcW w:w="3174" w:type="dxa"/>
          </w:tcPr>
          <w:p w:rsidR="001801FD" w:rsidRPr="00F62175" w:rsidRDefault="001801FD" w:rsidP="003E0D03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Р</w:t>
            </w:r>
            <w:r w:rsidRPr="00F62175">
              <w:rPr>
                <w:lang w:val="ru-RU"/>
              </w:rPr>
              <w:t xml:space="preserve">озробка планів-конспектів </w:t>
            </w:r>
            <w:r>
              <w:rPr>
                <w:lang w:val="ru-RU"/>
              </w:rPr>
              <w:t xml:space="preserve">практичних </w:t>
            </w:r>
            <w:r w:rsidRPr="00F62175">
              <w:rPr>
                <w:lang w:val="ru-RU"/>
              </w:rPr>
              <w:t>занять.</w:t>
            </w:r>
          </w:p>
        </w:tc>
        <w:tc>
          <w:tcPr>
            <w:tcW w:w="4233" w:type="dxa"/>
          </w:tcPr>
          <w:p w:rsidR="001801FD" w:rsidRPr="003C4789" w:rsidRDefault="001801FD" w:rsidP="003E0D03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3E0D03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8A70CF" w:rsidRDefault="001801FD" w:rsidP="003E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825B60">
        <w:tc>
          <w:tcPr>
            <w:tcW w:w="10216" w:type="dxa"/>
            <w:gridSpan w:val="4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9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1801FD" w:rsidRPr="001A251E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</w:rPr>
              <w:t>9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174" w:type="dxa"/>
          </w:tcPr>
          <w:p w:rsidR="001801FD" w:rsidRPr="00396562" w:rsidRDefault="001801FD" w:rsidP="008E24E9">
            <w:pPr>
              <w:widowControl w:val="0"/>
              <w:spacing w:before="60" w:after="6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Особливості використання ППЗ (педагогічних програмних засобів)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3C4789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9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 робота 5</w:t>
            </w:r>
          </w:p>
        </w:tc>
        <w:tc>
          <w:tcPr>
            <w:tcW w:w="3174" w:type="dxa"/>
          </w:tcPr>
          <w:p w:rsidR="001801FD" w:rsidRPr="00F62175" w:rsidRDefault="001801FD" w:rsidP="008E24E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Програмне забезпечення в курсі інформатики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8A70CF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825B60">
        <w:tc>
          <w:tcPr>
            <w:tcW w:w="10216" w:type="dxa"/>
            <w:gridSpan w:val="4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</w:rPr>
              <w:t>10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1801FD" w:rsidRPr="002574A9" w:rsidTr="00825B60">
        <w:tc>
          <w:tcPr>
            <w:tcW w:w="1534" w:type="dxa"/>
          </w:tcPr>
          <w:p w:rsidR="001801FD" w:rsidRPr="00195033" w:rsidRDefault="001801FD" w:rsidP="008E24E9">
            <w:pPr>
              <w:jc w:val="center"/>
              <w:rPr>
                <w:color w:val="000000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</w:rPr>
              <w:t>10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74" w:type="dxa"/>
          </w:tcPr>
          <w:p w:rsidR="001801FD" w:rsidRPr="003A62DE" w:rsidRDefault="001801FD" w:rsidP="008E24E9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2574A9">
              <w:rPr>
                <w:szCs w:val="28"/>
                <w:lang w:val="uk-UA"/>
              </w:rPr>
              <w:t>цінювання навчальних досягнень</w:t>
            </w:r>
            <w:r>
              <w:rPr>
                <w:szCs w:val="28"/>
                <w:lang w:val="uk-UA"/>
              </w:rPr>
              <w:t xml:space="preserve"> здобувачів освіти з інформатики (</w:t>
            </w:r>
            <w:r>
              <w:rPr>
                <w:szCs w:val="28"/>
              </w:rPr>
              <w:t>computer</w:t>
            </w:r>
            <w:r w:rsidRPr="002574A9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science</w:t>
            </w:r>
            <w:r>
              <w:rPr>
                <w:szCs w:val="28"/>
                <w:lang w:val="uk-UA"/>
              </w:rPr>
              <w:t>).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</w:tr>
      <w:tr w:rsidR="001801FD" w:rsidRPr="00CE6BAB" w:rsidTr="00825B60">
        <w:tc>
          <w:tcPr>
            <w:tcW w:w="1534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>
              <w:rPr>
                <w:color w:val="000000"/>
                <w:lang w:val="uk-UA"/>
              </w:rPr>
              <w:t>Лабораторна робота 6</w:t>
            </w:r>
          </w:p>
        </w:tc>
        <w:tc>
          <w:tcPr>
            <w:tcW w:w="3174" w:type="dxa"/>
          </w:tcPr>
          <w:p w:rsidR="001801FD" w:rsidRPr="00F62175" w:rsidRDefault="001801FD" w:rsidP="008E24E9">
            <w:pPr>
              <w:rPr>
                <w:color w:val="000000"/>
                <w:lang w:val="ru-RU"/>
              </w:rPr>
            </w:pPr>
            <w:r w:rsidRPr="00F62175">
              <w:rPr>
                <w:lang w:val="ru-RU"/>
              </w:rPr>
              <w:t>Організація оцінювання навчальних досягнень з інформатики. Розробка тестів для контролю знань.</w:t>
            </w:r>
          </w:p>
        </w:tc>
        <w:tc>
          <w:tcPr>
            <w:tcW w:w="4233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1801FD" w:rsidRPr="003C4789" w:rsidTr="00825B60">
        <w:tc>
          <w:tcPr>
            <w:tcW w:w="1534" w:type="dxa"/>
            <w:vMerge w:val="restart"/>
          </w:tcPr>
          <w:p w:rsidR="001801FD" w:rsidRPr="00825B60" w:rsidRDefault="001801FD" w:rsidP="008E24E9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0</w:t>
            </w:r>
          </w:p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74" w:type="dxa"/>
            <w:vMerge w:val="restart"/>
          </w:tcPr>
          <w:p w:rsidR="001801FD" w:rsidRPr="00334E9F" w:rsidRDefault="001801FD" w:rsidP="008E24E9">
            <w:pPr>
              <w:rPr>
                <w:color w:val="000000"/>
                <w:lang w:val="ru-RU"/>
              </w:rPr>
            </w:pPr>
          </w:p>
        </w:tc>
        <w:tc>
          <w:tcPr>
            <w:tcW w:w="4233" w:type="dxa"/>
            <w:tcBorders>
              <w:bottom w:val="nil"/>
            </w:tcBorders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 xml:space="preserve">Контрольна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bottom w:val="nil"/>
            </w:tcBorders>
          </w:tcPr>
          <w:p w:rsidR="001801FD" w:rsidRPr="003C4789" w:rsidRDefault="001801FD" w:rsidP="008E24E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1801FD" w:rsidRPr="003C4789" w:rsidTr="00825B60">
        <w:tc>
          <w:tcPr>
            <w:tcW w:w="1534" w:type="dxa"/>
            <w:vMerge/>
          </w:tcPr>
          <w:p w:rsidR="001801FD" w:rsidRPr="00334E9F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4" w:type="dxa"/>
            <w:vMerge/>
          </w:tcPr>
          <w:p w:rsidR="001801FD" w:rsidRPr="00334E9F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1801FD" w:rsidRPr="00334E9F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801FD" w:rsidRPr="00334E9F" w:rsidRDefault="001801FD" w:rsidP="008E24E9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1801FD" w:rsidRPr="00EF5BEC" w:rsidRDefault="001801FD" w:rsidP="008E24E9">
      <w:pPr>
        <w:ind w:left="2160" w:firstLine="720"/>
        <w:rPr>
          <w:b/>
          <w:bCs/>
          <w:color w:val="000000"/>
          <w:lang w:val="uk-UA"/>
        </w:rPr>
      </w:pPr>
    </w:p>
    <w:p w:rsidR="001801FD" w:rsidRDefault="001801FD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Барболіна Т.М. Шкільний курс інформатики та методика його викладання: навч. посіб. Полтава</w:t>
      </w:r>
      <w:r w:rsidRPr="008E24E9">
        <w:t> </w:t>
      </w:r>
      <w:r w:rsidRPr="008E24E9">
        <w:rPr>
          <w:lang w:val="ru-RU"/>
        </w:rPr>
        <w:t>: Полтав. держ. пед. університет ім. В.Г.</w:t>
      </w:r>
      <w:r w:rsidRPr="008E24E9">
        <w:t> </w:t>
      </w:r>
      <w:r w:rsidRPr="008E24E9">
        <w:rPr>
          <w:lang w:val="ru-RU"/>
        </w:rPr>
        <w:t>Короленка, 2007. 124</w:t>
      </w:r>
      <w:r w:rsidRPr="008E24E9">
        <w:t> </w:t>
      </w:r>
      <w:r w:rsidRPr="008E24E9">
        <w:rPr>
          <w:lang w:val="ru-RU"/>
        </w:rPr>
        <w:t>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>Книга вчителя інформатики</w:t>
      </w:r>
      <w:r w:rsidRPr="008E24E9">
        <w:t> </w:t>
      </w:r>
      <w:r w:rsidRPr="008E24E9">
        <w:rPr>
          <w:lang w:val="ru-RU"/>
        </w:rPr>
        <w:t>: довідково-методичне видання / укл. Н.</w:t>
      </w:r>
      <w:r w:rsidRPr="008E24E9">
        <w:t> </w:t>
      </w:r>
      <w:r w:rsidRPr="008E24E9">
        <w:rPr>
          <w:lang w:val="ru-RU"/>
        </w:rPr>
        <w:t>С.</w:t>
      </w:r>
      <w:r w:rsidRPr="008E24E9">
        <w:t> </w:t>
      </w:r>
      <w:r w:rsidRPr="008E24E9">
        <w:rPr>
          <w:lang w:val="ru-RU"/>
        </w:rPr>
        <w:t>Прокопенко, Т.</w:t>
      </w:r>
      <w:r w:rsidRPr="008E24E9">
        <w:t> </w:t>
      </w:r>
      <w:r w:rsidRPr="008E24E9">
        <w:rPr>
          <w:lang w:val="ru-RU"/>
        </w:rPr>
        <w:t>Г.</w:t>
      </w:r>
      <w:r w:rsidRPr="008E24E9">
        <w:t> </w:t>
      </w:r>
      <w:r w:rsidRPr="008E24E9">
        <w:rPr>
          <w:lang w:val="ru-RU"/>
        </w:rPr>
        <w:t xml:space="preserve">Проценко. </w:t>
      </w:r>
      <w:r w:rsidRPr="008E24E9">
        <w:t>Харків : Торсінг плюс, 2006. 272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Руденко</w:t>
      </w:r>
      <w:r w:rsidRPr="008E24E9">
        <w:t> </w:t>
      </w:r>
      <w:r w:rsidRPr="008E24E9">
        <w:rPr>
          <w:lang w:val="ru-RU"/>
        </w:rPr>
        <w:t>В.</w:t>
      </w:r>
      <w:r w:rsidRPr="008E24E9">
        <w:t> </w:t>
      </w:r>
      <w:r w:rsidRPr="008E24E9">
        <w:rPr>
          <w:lang w:val="ru-RU"/>
        </w:rPr>
        <w:t>Д. Сучасні підходи до вивчення інформатики: Методичні рекомендації для вчителя / за ред. В.</w:t>
      </w:r>
      <w:r w:rsidRPr="008E24E9">
        <w:t> </w:t>
      </w:r>
      <w:r w:rsidRPr="008E24E9">
        <w:rPr>
          <w:lang w:val="ru-RU"/>
        </w:rPr>
        <w:t>Лапінського. Київ</w:t>
      </w:r>
      <w:r w:rsidRPr="008E24E9">
        <w:t> </w:t>
      </w:r>
      <w:r w:rsidRPr="008E24E9">
        <w:rPr>
          <w:lang w:val="ru-RU"/>
        </w:rPr>
        <w:t>: Шкільний світ, 2012. 128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навчання інформатики. Частина 1. Загальна методика навчання інформатики. </w:t>
      </w:r>
      <w:r w:rsidRPr="008E24E9">
        <w:t>Київ : Навчальна книга, 2004. 256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навчання інформатики. Частина 2. Методика навчання інформаційних технологій. </w:t>
      </w:r>
      <w:r w:rsidRPr="008E24E9">
        <w:t>Київ : Навчальна книга, 2004. 287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навчання інформатики. Частина 3. Методика навчання основних послуг глобальної мережі Інтернет. </w:t>
      </w:r>
      <w:r w:rsidRPr="008E24E9">
        <w:t>Київ : Навчальна книга, 2004. 196 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Морзе Н.В. Методика навчання інформатики. Частина 4. Методика навчання основ алгоритмізації та програмування. </w:t>
      </w:r>
      <w:r w:rsidRPr="008E24E9">
        <w:t>Київ : Навчальна книга, 2004. 368 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Ганжела С.І. Формування дослідницьких умінь учнів старших класів у процесі навчання інформатики. </w:t>
      </w:r>
      <w:r w:rsidRPr="008E24E9">
        <w:t>Наукові записки. Серія: Педагогічні науки. Кіровоград, 2012. Випуск 107_1. С. 103–110.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Кадемія М.</w:t>
      </w:r>
      <w:r w:rsidRPr="008E24E9">
        <w:t> </w:t>
      </w:r>
      <w:r w:rsidRPr="008E24E9">
        <w:rPr>
          <w:lang w:val="ru-RU"/>
        </w:rPr>
        <w:t>Ю., Шестопалюк О.</w:t>
      </w:r>
      <w:r w:rsidRPr="008E24E9">
        <w:t> </w:t>
      </w:r>
      <w:r w:rsidRPr="008E24E9">
        <w:rPr>
          <w:lang w:val="ru-RU"/>
        </w:rPr>
        <w:t>В. Веб-квест у підготовці майбутніх учителів</w:t>
      </w:r>
      <w:r w:rsidRPr="008E24E9">
        <w:t> </w:t>
      </w:r>
      <w:r w:rsidRPr="008E24E9">
        <w:rPr>
          <w:lang w:val="ru-RU"/>
        </w:rPr>
        <w:t>: навчально-методичний посібник. Вінниця</w:t>
      </w:r>
      <w:r w:rsidRPr="008E24E9">
        <w:t> </w:t>
      </w:r>
      <w:r w:rsidRPr="008E24E9">
        <w:rPr>
          <w:lang w:val="ru-RU"/>
        </w:rPr>
        <w:t>: ТОВ Фірма «Планер», 2013. 155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Караванова Т.П. Інформатика. Базовий курс. Основи алгоритмізації та програмування. Шепетівка : Аспект, 2007. </w:t>
      </w:r>
      <w:r w:rsidRPr="008E24E9">
        <w:t>192 с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Караванова Т.П. Інформатика. Основи алгоритмізації та програмування (процедурне програмування). Базовий курс. Навч. посіб. Доп. та випр. Шепетівка : Аспект, 2005. 250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Караванова Т.П. Основи алгоритмізації та програмування: 777 задач з рекомендаціями та прикладами: Навч. посіб. Доп. та випр. Київ : Генеза, 2006. 288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rPr>
          <w:lang w:val="ru-RU"/>
        </w:rPr>
        <w:t xml:space="preserve">Караванова Т.П. Методи побудови алгоритмів та їх аналіз: необчислювальні алгоритми: Навч. посіб. </w:t>
      </w:r>
      <w:r w:rsidRPr="008E24E9">
        <w:t>Київ : Генеза, 2007. 224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t>Караванова Т.П. Методи побудови алгоритмів та їх аналіз: обчислювальні алгоритми: Навч. посіб. Київ : Генеза, 2008. 336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Руденко</w:t>
      </w:r>
      <w:r w:rsidRPr="008E24E9">
        <w:t xml:space="preserve"> </w:t>
      </w:r>
      <w:r w:rsidRPr="008E24E9">
        <w:rPr>
          <w:lang w:val="ru-RU"/>
        </w:rPr>
        <w:t>В</w:t>
      </w:r>
      <w:r w:rsidRPr="008E24E9">
        <w:t>.</w:t>
      </w:r>
      <w:r w:rsidRPr="008E24E9">
        <w:rPr>
          <w:lang w:val="ru-RU"/>
        </w:rPr>
        <w:t>Д</w:t>
      </w:r>
      <w:r w:rsidRPr="008E24E9">
        <w:t xml:space="preserve">. </w:t>
      </w:r>
      <w:r w:rsidRPr="008E24E9">
        <w:rPr>
          <w:lang w:val="ru-RU"/>
        </w:rPr>
        <w:t>Посібник</w:t>
      </w:r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r w:rsidRPr="008E24E9">
        <w:rPr>
          <w:lang w:val="ru-RU"/>
        </w:rPr>
        <w:t>лабораторно</w:t>
      </w:r>
      <w:r w:rsidRPr="008E24E9">
        <w:t>-</w:t>
      </w:r>
      <w:r w:rsidRPr="008E24E9">
        <w:rPr>
          <w:lang w:val="ru-RU"/>
        </w:rPr>
        <w:t>практичних</w:t>
      </w:r>
      <w:r w:rsidRPr="008E24E9">
        <w:t xml:space="preserve"> </w:t>
      </w:r>
      <w:r w:rsidRPr="008E24E9">
        <w:rPr>
          <w:lang w:val="ru-RU"/>
        </w:rPr>
        <w:t>робіт</w:t>
      </w:r>
      <w:r w:rsidRPr="008E24E9">
        <w:t xml:space="preserve">, </w:t>
      </w:r>
      <w:r w:rsidRPr="008E24E9">
        <w:rPr>
          <w:lang w:val="ru-RU"/>
        </w:rPr>
        <w:t>призначений</w:t>
      </w:r>
      <w:r w:rsidRPr="008E24E9">
        <w:t xml:space="preserve"> </w:t>
      </w:r>
      <w:r w:rsidRPr="008E24E9">
        <w:rPr>
          <w:lang w:val="ru-RU"/>
        </w:rPr>
        <w:t>для</w:t>
      </w:r>
      <w:r w:rsidRPr="008E24E9">
        <w:t xml:space="preserve"> </w:t>
      </w:r>
      <w:r w:rsidRPr="008E24E9">
        <w:rPr>
          <w:lang w:val="ru-RU"/>
        </w:rPr>
        <w:t>підготовки</w:t>
      </w:r>
      <w:r w:rsidRPr="008E24E9">
        <w:t xml:space="preserve"> </w:t>
      </w:r>
      <w:r w:rsidRPr="008E24E9">
        <w:rPr>
          <w:lang w:val="ru-RU"/>
        </w:rPr>
        <w:t>та</w:t>
      </w:r>
      <w:r w:rsidRPr="008E24E9">
        <w:t xml:space="preserve"> </w:t>
      </w:r>
      <w:r w:rsidRPr="008E24E9">
        <w:rPr>
          <w:lang w:val="ru-RU"/>
        </w:rPr>
        <w:t>перевірки</w:t>
      </w:r>
      <w:r w:rsidRPr="008E24E9">
        <w:t xml:space="preserve"> </w:t>
      </w:r>
      <w:r w:rsidRPr="008E24E9">
        <w:rPr>
          <w:lang w:val="ru-RU"/>
        </w:rPr>
        <w:t>вміння</w:t>
      </w:r>
      <w:r w:rsidRPr="008E24E9">
        <w:t xml:space="preserve"> </w:t>
      </w:r>
      <w:r w:rsidRPr="008E24E9">
        <w:rPr>
          <w:lang w:val="ru-RU"/>
        </w:rPr>
        <w:t>застосовувати</w:t>
      </w:r>
      <w:r w:rsidRPr="008E24E9">
        <w:t xml:space="preserve"> </w:t>
      </w:r>
      <w:r w:rsidRPr="008E24E9">
        <w:rPr>
          <w:lang w:val="ru-RU"/>
        </w:rPr>
        <w:t>набуті</w:t>
      </w:r>
      <w:r w:rsidRPr="008E24E9">
        <w:t xml:space="preserve"> </w:t>
      </w:r>
      <w:r w:rsidRPr="008E24E9">
        <w:rPr>
          <w:lang w:val="ru-RU"/>
        </w:rPr>
        <w:t>знання</w:t>
      </w:r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r w:rsidRPr="008E24E9">
        <w:rPr>
          <w:lang w:val="ru-RU"/>
        </w:rPr>
        <w:t>програмного</w:t>
      </w:r>
      <w:r w:rsidRPr="008E24E9">
        <w:t xml:space="preserve"> </w:t>
      </w:r>
      <w:r w:rsidRPr="008E24E9">
        <w:rPr>
          <w:lang w:val="ru-RU"/>
        </w:rPr>
        <w:t>матеріалу</w:t>
      </w:r>
      <w:r w:rsidRPr="008E24E9">
        <w:t xml:space="preserve"> </w:t>
      </w:r>
      <w:r w:rsidRPr="008E24E9">
        <w:rPr>
          <w:lang w:val="ru-RU"/>
        </w:rPr>
        <w:t>з</w:t>
      </w:r>
      <w:r w:rsidRPr="008E24E9">
        <w:t xml:space="preserve"> </w:t>
      </w:r>
      <w:r w:rsidRPr="008E24E9">
        <w:rPr>
          <w:lang w:val="ru-RU"/>
        </w:rPr>
        <w:t>інформатики</w:t>
      </w:r>
      <w:r w:rsidRPr="008E24E9">
        <w:t xml:space="preserve">. / </w:t>
      </w:r>
      <w:r w:rsidRPr="008E24E9">
        <w:rPr>
          <w:lang w:val="ru-RU"/>
        </w:rPr>
        <w:t>Руденко</w:t>
      </w:r>
      <w:r w:rsidRPr="008E24E9">
        <w:t xml:space="preserve"> </w:t>
      </w:r>
      <w:r w:rsidRPr="008E24E9">
        <w:rPr>
          <w:lang w:val="ru-RU"/>
        </w:rPr>
        <w:t>В</w:t>
      </w:r>
      <w:r w:rsidRPr="008E24E9">
        <w:t>.</w:t>
      </w:r>
      <w:r w:rsidRPr="008E24E9">
        <w:rPr>
          <w:lang w:val="ru-RU"/>
        </w:rPr>
        <w:t>Д</w:t>
      </w:r>
      <w:r w:rsidRPr="008E24E9">
        <w:t xml:space="preserve">., </w:t>
      </w:r>
      <w:r w:rsidRPr="008E24E9">
        <w:rPr>
          <w:lang w:val="ru-RU"/>
        </w:rPr>
        <w:t>Самойленко</w:t>
      </w:r>
      <w:r w:rsidRPr="008E24E9">
        <w:t xml:space="preserve"> </w:t>
      </w:r>
      <w:r w:rsidRPr="008E24E9">
        <w:rPr>
          <w:lang w:val="ru-RU"/>
        </w:rPr>
        <w:t>Н</w:t>
      </w:r>
      <w:r w:rsidRPr="008E24E9">
        <w:t>.</w:t>
      </w:r>
      <w:r w:rsidRPr="008E24E9">
        <w:rPr>
          <w:lang w:val="ru-RU"/>
        </w:rPr>
        <w:t>І</w:t>
      </w:r>
      <w:r w:rsidRPr="008E24E9">
        <w:t xml:space="preserve">., </w:t>
      </w:r>
      <w:r w:rsidRPr="008E24E9">
        <w:rPr>
          <w:lang w:val="ru-RU"/>
        </w:rPr>
        <w:t>Соколовська</w:t>
      </w:r>
      <w:r w:rsidRPr="008E24E9">
        <w:t xml:space="preserve"> </w:t>
      </w:r>
      <w:r w:rsidRPr="008E24E9">
        <w:rPr>
          <w:lang w:val="ru-RU"/>
        </w:rPr>
        <w:t>Т</w:t>
      </w:r>
      <w:r w:rsidRPr="008E24E9">
        <w:t>.</w:t>
      </w:r>
      <w:r w:rsidRPr="008E24E9">
        <w:rPr>
          <w:lang w:val="ru-RU"/>
        </w:rPr>
        <w:t>П</w:t>
      </w:r>
      <w:r w:rsidRPr="008E24E9">
        <w:t xml:space="preserve">., </w:t>
      </w:r>
      <w:r w:rsidRPr="008E24E9">
        <w:rPr>
          <w:lang w:val="ru-RU"/>
        </w:rPr>
        <w:t>Семко</w:t>
      </w:r>
      <w:r w:rsidRPr="008E24E9">
        <w:t xml:space="preserve"> </w:t>
      </w:r>
      <w:r w:rsidRPr="008E24E9">
        <w:rPr>
          <w:lang w:val="ru-RU"/>
        </w:rPr>
        <w:t>Л</w:t>
      </w:r>
      <w:r w:rsidRPr="008E24E9">
        <w:t>.</w:t>
      </w:r>
      <w:r w:rsidRPr="008E24E9">
        <w:rPr>
          <w:lang w:val="ru-RU"/>
        </w:rPr>
        <w:t>П</w:t>
      </w:r>
      <w:r w:rsidRPr="008E24E9">
        <w:t xml:space="preserve">., </w:t>
      </w:r>
      <w:r w:rsidRPr="008E24E9">
        <w:rPr>
          <w:lang w:val="ru-RU"/>
        </w:rPr>
        <w:t>Регейло</w:t>
      </w:r>
      <w:r w:rsidRPr="008E24E9">
        <w:t xml:space="preserve"> </w:t>
      </w:r>
      <w:r w:rsidRPr="008E24E9">
        <w:rPr>
          <w:lang w:val="ru-RU"/>
        </w:rPr>
        <w:t>І</w:t>
      </w:r>
      <w:r w:rsidRPr="008E24E9">
        <w:t>.</w:t>
      </w:r>
      <w:r w:rsidRPr="008E24E9">
        <w:rPr>
          <w:lang w:val="ru-RU"/>
        </w:rPr>
        <w:t>Ю</w:t>
      </w:r>
      <w:r w:rsidRPr="008E24E9">
        <w:t xml:space="preserve">. </w:t>
      </w:r>
      <w:r w:rsidRPr="008E24E9">
        <w:rPr>
          <w:lang w:val="ru-RU"/>
        </w:rPr>
        <w:t>Київ</w:t>
      </w:r>
      <w:r w:rsidRPr="008E24E9">
        <w:t xml:space="preserve"> : </w:t>
      </w:r>
      <w:r w:rsidRPr="008E24E9">
        <w:rPr>
          <w:lang w:val="ru-RU"/>
        </w:rPr>
        <w:t>Педагогічна</w:t>
      </w:r>
      <w:r w:rsidRPr="008E24E9">
        <w:t xml:space="preserve"> </w:t>
      </w:r>
      <w:r w:rsidRPr="008E24E9">
        <w:rPr>
          <w:lang w:val="ru-RU"/>
        </w:rPr>
        <w:t>думка</w:t>
      </w:r>
      <w:r w:rsidRPr="008E24E9">
        <w:t xml:space="preserve">, 2012. </w:t>
      </w:r>
      <w:r w:rsidRPr="008E24E9">
        <w:rPr>
          <w:lang w:val="ru-RU"/>
        </w:rPr>
        <w:t>136 с.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8E24E9">
        <w:rPr>
          <w:lang w:val="ru-RU"/>
        </w:rPr>
        <w:t>Циммерман Г. А., Циммерман О. В. Реалізація компетентнісного підходу в процесі навчання інформатики засобами проектної діяльності. Педагогічні науки та освіта: збірник наукових праць Запорізького обласного інституту післядипломної педагогічної освіти. Запоріжжя : КЗ «ЗОІППО» ЗОР, 2010. Вип. VI. С.232-242.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bookmarkStart w:id="1" w:name="_Ref336414722"/>
      <w:r w:rsidRPr="008E24E9">
        <w:t xml:space="preserve">Arsac Jacques. </w:t>
      </w:r>
      <w:smartTag w:uri="urn:schemas-microsoft-com:office:smarttags" w:element="PersonName">
        <w:smartTagPr>
          <w:attr w:name="ProductID" w:val="LA DIDACTIQUE DE"/>
        </w:smartTagPr>
        <w:r w:rsidRPr="008E24E9">
          <w:t>LA DIDACTIQUE DE</w:t>
        </w:r>
      </w:smartTag>
      <w:r w:rsidRPr="008E24E9">
        <w:t xml:space="preserve"> L'INFORMATIQUE: UN PROBLÈME OUVERT? [Electronic Resource] / Arsac Jacques. – Mode of access : URL : </w:t>
      </w:r>
      <w:bookmarkEnd w:id="1"/>
      <w:r w:rsidRPr="008E24E9">
        <w:fldChar w:fldCharType="begin"/>
      </w:r>
      <w:r w:rsidRPr="008E24E9">
        <w:instrText xml:space="preserve"> HYPERLINK "http://edutice.archives-ouvertes.fr/docs/00/35/90/90/PDF/d07p009.pdf/" </w:instrText>
      </w:r>
      <w:r w:rsidRPr="008E24E9">
        <w:fldChar w:fldCharType="separate"/>
      </w:r>
      <w:r w:rsidRPr="008E24E9">
        <w:t>http://edutice.archives-ouvertes.fr/docs/00/35/90/90/PDF/d07p009.pdf/</w:t>
      </w:r>
      <w:r w:rsidRPr="008E24E9">
        <w:fldChar w:fldCharType="end"/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bookmarkStart w:id="2" w:name="_Ref336414706"/>
      <w:r w:rsidRPr="008E24E9">
        <w:t>Thompson Alfred. Teaching the Computer Science Teacher [Electronic Resource] / Alfred Thompson. – Mode of access : URL : https://blog.acthompson.net/</w:t>
      </w:r>
      <w:bookmarkEnd w:id="2"/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t xml:space="preserve">After the reboot:computing education in </w:t>
      </w:r>
      <w:smartTag w:uri="urn:schemas-microsoft-com:office:smarttags" w:element="place">
        <w:smartTag w:uri="urn:schemas-microsoft-com:office:smarttags" w:element="country-region">
          <w:r w:rsidRPr="008E24E9">
            <w:t>UK</w:t>
          </w:r>
        </w:smartTag>
      </w:smartTag>
      <w:r w:rsidRPr="008E24E9">
        <w:t xml:space="preserve"> schools [Electronic Resource] – Mode of access : URL : https://royalsociety.org/~/media/policy/projects/computing-education/computing-education-report.pdf</w:t>
      </w:r>
    </w:p>
    <w:p w:rsidR="001801FD" w:rsidRPr="008E24E9" w:rsidRDefault="001801FD" w:rsidP="008E24E9">
      <w:pPr>
        <w:numPr>
          <w:ilvl w:val="0"/>
          <w:numId w:val="21"/>
        </w:numPr>
        <w:ind w:left="0" w:firstLine="709"/>
        <w:jc w:val="both"/>
      </w:pPr>
      <w:r w:rsidRPr="008E24E9">
        <w:t xml:space="preserve">Trends in the State of </w:t>
      </w:r>
      <w:smartTag w:uri="urn:schemas-microsoft-com:office:smarttags" w:element="place">
        <w:smartTag w:uri="urn:schemas-microsoft-com:office:smarttags" w:element="State">
          <w:r w:rsidRPr="008E24E9">
            <w:t>Computer Science</w:t>
          </w:r>
        </w:smartTag>
      </w:smartTag>
      <w:r w:rsidRPr="008E24E9">
        <w:t xml:space="preserve"> in U.S. K-12 Schools [Electronic Resource] – Mode of access : URL : https://services.google.com/fh/files/misc/trends-in-the-state-of-computer-science-report.pdf</w:t>
      </w:r>
    </w:p>
    <w:p w:rsidR="001801FD" w:rsidRPr="008E24E9" w:rsidRDefault="001801FD" w:rsidP="008E24E9">
      <w:pPr>
        <w:jc w:val="both"/>
      </w:pPr>
    </w:p>
    <w:p w:rsidR="001801FD" w:rsidRDefault="001801FD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szCs w:val="28"/>
          <w:lang w:val="uk-UA"/>
        </w:rPr>
        <w:footnoteReference w:id="2"/>
      </w:r>
    </w:p>
    <w:p w:rsidR="001801FD" w:rsidRDefault="001801FD" w:rsidP="008E24E9">
      <w:pPr>
        <w:rPr>
          <w:b/>
          <w:bCs/>
          <w:color w:val="000000"/>
          <w:highlight w:val="yellow"/>
          <w:lang w:val="uk-UA"/>
        </w:rPr>
      </w:pPr>
    </w:p>
    <w:p w:rsidR="001801FD" w:rsidRPr="00404FEA" w:rsidRDefault="001801FD" w:rsidP="008E24E9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1801FD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Відвідування лекційних і лабораторних занять є обов</w:t>
      </w:r>
      <w:r w:rsidRPr="003C4789">
        <w:rPr>
          <w:i/>
          <w:iCs/>
          <w:color w:val="000000"/>
          <w:lang w:val="ru-RU"/>
        </w:rPr>
        <w:t>’</w:t>
      </w:r>
      <w:r>
        <w:rPr>
          <w:i/>
          <w:iCs/>
          <w:color w:val="000000"/>
          <w:lang w:val="uk-UA"/>
        </w:rPr>
        <w:t xml:space="preserve">язковим.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 w:rsidR="001801FD" w:rsidRPr="001E336D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:rsidR="001801FD" w:rsidRDefault="001801FD" w:rsidP="008E24E9">
      <w:pPr>
        <w:jc w:val="both"/>
        <w:rPr>
          <w:color w:val="000000"/>
          <w:u w:val="single"/>
          <w:lang w:val="uk-UA"/>
        </w:rPr>
      </w:pPr>
    </w:p>
    <w:p w:rsidR="001801FD" w:rsidRPr="00E54730" w:rsidRDefault="001801FD" w:rsidP="008E24E9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1801FD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r>
        <w:rPr>
          <w:i/>
          <w:iCs/>
          <w:color w:val="000000"/>
        </w:rPr>
        <w:t>UniCheck</w:t>
      </w:r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:rsidR="001801FD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1801FD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Studopedia</w:t>
      </w:r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:rsidR="001801FD" w:rsidRPr="00EF5880" w:rsidRDefault="001801FD" w:rsidP="008E24E9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9" w:history="1">
        <w:r w:rsidRPr="002F1DF1">
          <w:rPr>
            <w:rStyle w:val="Hyperlink"/>
          </w:rPr>
          <w:t>http</w:t>
        </w:r>
        <w:r w:rsidRPr="002F1DF1">
          <w:rPr>
            <w:rStyle w:val="Hyperlink"/>
            <w:lang w:val="uk-UA"/>
          </w:rPr>
          <w:t>://</w:t>
        </w:r>
        <w:r w:rsidRPr="002F1DF1">
          <w:rPr>
            <w:rStyle w:val="Hyperlink"/>
          </w:rPr>
          <w:t>www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nbuv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gov</w:t>
        </w:r>
        <w:r w:rsidRPr="002F1DF1">
          <w:rPr>
            <w:rStyle w:val="Hyperlink"/>
            <w:lang w:val="uk-UA"/>
          </w:rPr>
          <w:t>.</w:t>
        </w:r>
        <w:r w:rsidRPr="002F1DF1">
          <w:rPr>
            <w:rStyle w:val="Hyperlink"/>
          </w:rPr>
          <w:t>ua</w:t>
        </w:r>
      </w:hyperlink>
    </w:p>
    <w:p w:rsidR="001801FD" w:rsidRPr="00EF5880" w:rsidRDefault="001801FD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0" w:history="1">
        <w:r>
          <w:rPr>
            <w:rStyle w:val="Hyperlink"/>
          </w:rPr>
          <w:t>https</w:t>
        </w:r>
        <w:r w:rsidRPr="00EF5880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F5880">
          <w:rPr>
            <w:rStyle w:val="Hyperlink"/>
            <w:lang w:val="ru-RU"/>
          </w:rPr>
          <w:t>.</w:t>
        </w:r>
        <w:r>
          <w:rPr>
            <w:rStyle w:val="Hyperlink"/>
          </w:rPr>
          <w:t>jstor</w:t>
        </w:r>
        <w:r w:rsidRPr="00EF5880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F5880">
          <w:rPr>
            <w:rStyle w:val="Hyperlink"/>
            <w:lang w:val="ru-RU"/>
          </w:rPr>
          <w:t>/</w:t>
        </w:r>
      </w:hyperlink>
    </w:p>
    <w:p w:rsidR="001801FD" w:rsidRDefault="001801FD" w:rsidP="008E24E9">
      <w:pPr>
        <w:jc w:val="both"/>
        <w:rPr>
          <w:color w:val="000000"/>
          <w:lang w:val="uk-UA"/>
        </w:rPr>
      </w:pPr>
    </w:p>
    <w:p w:rsidR="001801FD" w:rsidRPr="008757C1" w:rsidRDefault="001801FD" w:rsidP="008E24E9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1801FD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цілях, з відключенням звуку до початку заняття. </w:t>
      </w:r>
    </w:p>
    <w:p w:rsidR="001801FD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робота буде анульована без права перескладання.</w:t>
      </w:r>
    </w:p>
    <w:p w:rsidR="001801FD" w:rsidRDefault="001801FD" w:rsidP="008E24E9">
      <w:pPr>
        <w:jc w:val="both"/>
        <w:rPr>
          <w:color w:val="000000"/>
          <w:lang w:val="uk-UA"/>
        </w:rPr>
      </w:pPr>
    </w:p>
    <w:p w:rsidR="001801FD" w:rsidRPr="00E42FA1" w:rsidRDefault="001801FD" w:rsidP="008E24E9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1801FD" w:rsidRPr="00D54399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:rsidR="001801FD" w:rsidRDefault="001801FD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здачі індивідуального завдання, коди доступу до конференцій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системи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</w:t>
      </w:r>
    </w:p>
    <w:p w:rsidR="001801FD" w:rsidRDefault="001801FD" w:rsidP="008E24E9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неможливим, або ваше питання потребує термінового розгляду, направте електронного листа з позначкою «Важливо» на адресу </w:t>
      </w:r>
      <w:r>
        <w:rPr>
          <w:i/>
          <w:iCs/>
        </w:rPr>
        <w:t>zimmermanga</w:t>
      </w:r>
      <w:r w:rsidRPr="004A6BA3">
        <w:rPr>
          <w:i/>
          <w:iCs/>
          <w:lang w:val="ru-RU"/>
        </w:rPr>
        <w:t>.</w:t>
      </w:r>
      <w:r>
        <w:rPr>
          <w:i/>
          <w:iCs/>
        </w:rPr>
        <w:t>zp</w:t>
      </w:r>
      <w:r w:rsidRPr="004A6BA3">
        <w:rPr>
          <w:i/>
          <w:iCs/>
          <w:lang w:val="ru-RU"/>
        </w:rPr>
        <w:t>@</w:t>
      </w:r>
      <w:r>
        <w:rPr>
          <w:i/>
          <w:iCs/>
        </w:rPr>
        <w:t>gmail</w:t>
      </w:r>
      <w:r w:rsidRPr="004A6BA3">
        <w:rPr>
          <w:i/>
          <w:iCs/>
          <w:lang w:val="ru-RU"/>
        </w:rPr>
        <w:t>.</w:t>
      </w:r>
      <w:r>
        <w:rPr>
          <w:i/>
          <w:iCs/>
        </w:rPr>
        <w:t>com</w:t>
      </w:r>
      <w:r>
        <w:rPr>
          <w:i/>
          <w:iCs/>
          <w:lang w:val="uk-UA"/>
        </w:rPr>
        <w:t>. 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ваші прізвище,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:rsidR="001801FD" w:rsidRPr="00183C4E" w:rsidRDefault="001801FD" w:rsidP="008E24E9">
      <w:pPr>
        <w:jc w:val="both"/>
        <w:rPr>
          <w:i/>
          <w:iCs/>
          <w:color w:val="000000"/>
          <w:lang w:val="uk-UA"/>
        </w:rPr>
      </w:pPr>
    </w:p>
    <w:p w:rsidR="001801FD" w:rsidRPr="00DB4651" w:rsidRDefault="001801FD" w:rsidP="008E24E9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  <w:t>ДОДАТОК ДО СИЛАБУСУ ЗНУ – 2020-2021</w:t>
      </w:r>
    </w:p>
    <w:p w:rsidR="001801FD" w:rsidRPr="00287991" w:rsidRDefault="001801FD" w:rsidP="008E24E9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1801FD" w:rsidRPr="00DB4651" w:rsidRDefault="001801FD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 w:rsidR="001801FD" w:rsidRPr="00287991" w:rsidRDefault="001801FD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1801FD" w:rsidRPr="00E42FA1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1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1801FD" w:rsidRPr="00287991" w:rsidRDefault="001801FD" w:rsidP="008E24E9">
      <w:pPr>
        <w:rPr>
          <w:rFonts w:ascii="Cambria" w:hAnsi="Cambria" w:cs="Cambria"/>
          <w:sz w:val="14"/>
          <w:szCs w:val="14"/>
          <w:lang w:val="uk-UA"/>
        </w:rPr>
      </w:pPr>
    </w:p>
    <w:p w:rsidR="001801FD" w:rsidRPr="00BD3C37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tve</w:t>
        </w:r>
        <w:r w:rsidRPr="00E42FA1">
          <w:rPr>
            <w:rStyle w:val="Hyperlink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r w:rsidRPr="00BD3C37">
          <w:rPr>
            <w:rStyle w:val="Hyperlink"/>
            <w:rFonts w:ascii="Cambria" w:hAnsi="Cambria" w:cs="Cambria"/>
            <w:sz w:val="20"/>
            <w:szCs w:val="20"/>
            <w:shd w:val="clear" w:color="auto" w:fill="FFFFFF"/>
          </w:rPr>
          <w:t>lk</w:t>
        </w:r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1801FD" w:rsidRPr="00287991" w:rsidRDefault="001801FD" w:rsidP="008E24E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1801FD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BD3C37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801FD" w:rsidRPr="00287991" w:rsidRDefault="001801FD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1801FD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801FD" w:rsidRPr="00287991" w:rsidRDefault="001801FD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1801FD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7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1801FD" w:rsidRPr="00287991" w:rsidRDefault="001801FD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1801FD" w:rsidRPr="009D2288" w:rsidRDefault="001801FD" w:rsidP="008E24E9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1801FD" w:rsidRPr="00287991" w:rsidRDefault="001801FD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1801FD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801FD" w:rsidRPr="00287991" w:rsidRDefault="001801FD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1801FD" w:rsidRPr="00287991" w:rsidRDefault="001801FD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Hyperlink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801FD" w:rsidRPr="00287991" w:rsidRDefault="001801FD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1801FD" w:rsidRPr="006F1B80" w:rsidRDefault="001801FD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1801FD" w:rsidRPr="00287991" w:rsidRDefault="001801FD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1801FD" w:rsidRPr="008C552B" w:rsidRDefault="001801FD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1801FD" w:rsidRPr="00856B79" w:rsidRDefault="001801FD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1801FD" w:rsidRPr="00856B79" w:rsidSect="00287991">
      <w:headerReference w:type="default" r:id="rId22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FD" w:rsidRDefault="001801FD" w:rsidP="00CF2559">
      <w:r>
        <w:separator/>
      </w:r>
    </w:p>
  </w:endnote>
  <w:endnote w:type="continuationSeparator" w:id="0">
    <w:p w:rsidR="001801FD" w:rsidRDefault="001801FD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FD" w:rsidRDefault="001801FD" w:rsidP="00CF2559">
      <w:r>
        <w:separator/>
      </w:r>
    </w:p>
  </w:footnote>
  <w:footnote w:type="continuationSeparator" w:id="0">
    <w:p w:rsidR="001801FD" w:rsidRDefault="001801FD" w:rsidP="00CF2559">
      <w:r>
        <w:continuationSeparator/>
      </w:r>
    </w:p>
  </w:footnote>
  <w:footnote w:id="1">
    <w:p w:rsidR="001801FD" w:rsidRDefault="001801FD">
      <w:pPr>
        <w:pStyle w:val="FootnoteText"/>
      </w:pPr>
      <w:r>
        <w:rPr>
          <w:rStyle w:val="FootnoteReference"/>
        </w:rPr>
        <w:footnoteRef/>
      </w:r>
      <w:r w:rsidRPr="004964FC">
        <w:t xml:space="preserve"> </w:t>
      </w:r>
      <w:r w:rsidRPr="004964FC">
        <w:rPr>
          <w:b/>
          <w:bCs/>
        </w:rPr>
        <w:t xml:space="preserve">1 змістовий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</w:rPr>
        <w:t>)</w:t>
      </w:r>
    </w:p>
  </w:footnote>
  <w:footnote w:id="2">
    <w:p w:rsidR="001801FD" w:rsidRDefault="001801FD">
      <w:pPr>
        <w:pStyle w:val="FootnoteText"/>
      </w:pPr>
      <w:r w:rsidRPr="001A78E1">
        <w:rPr>
          <w:rStyle w:val="FootnoteReference"/>
          <w:b/>
          <w:bCs/>
        </w:rPr>
        <w:footnoteRef/>
      </w:r>
      <w:r w:rsidRPr="00E42FA1">
        <w:rPr>
          <w:b/>
          <w:bCs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FD" w:rsidRPr="006F1B80" w:rsidRDefault="001801FD" w:rsidP="00CF2559">
    <w:pPr>
      <w:pStyle w:val="Header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1801FD" w:rsidRPr="00E42FA1" w:rsidRDefault="001801FD" w:rsidP="003D656F">
    <w:pPr>
      <w:pStyle w:val="Header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:rsidR="001801FD" w:rsidRPr="006F1B80" w:rsidRDefault="001801FD" w:rsidP="003D656F">
    <w:pPr>
      <w:pStyle w:val="Header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5pt;margin-top:-25.6pt;width:41.75pt;height:43.6pt;z-index:-251656192">
          <v:imagedata r:id="rId1" o:title=""/>
        </v:shape>
      </w:pict>
    </w:r>
    <w:r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:rsidR="001801FD" w:rsidRPr="00CF2559" w:rsidRDefault="001801FD" w:rsidP="00775E0B"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135671B8"/>
    <w:multiLevelType w:val="hybridMultilevel"/>
    <w:tmpl w:val="FCF273D0"/>
    <w:lvl w:ilvl="0" w:tplc="9EDE1DCC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C2464"/>
    <w:multiLevelType w:val="hybridMultilevel"/>
    <w:tmpl w:val="7C7AB778"/>
    <w:lvl w:ilvl="0" w:tplc="1F38162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D09E7"/>
    <w:multiLevelType w:val="hybridMultilevel"/>
    <w:tmpl w:val="C226B284"/>
    <w:lvl w:ilvl="0" w:tplc="D3E82ADC"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C4A74"/>
    <w:multiLevelType w:val="hybridMultilevel"/>
    <w:tmpl w:val="05747986"/>
    <w:lvl w:ilvl="0" w:tplc="FED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A2A3A"/>
    <w:multiLevelType w:val="hybridMultilevel"/>
    <w:tmpl w:val="38DE0EA4"/>
    <w:lvl w:ilvl="0" w:tplc="FEDA9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23"/>
  </w:num>
  <w:num w:numId="6">
    <w:abstractNumId w:val="17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1"/>
  </w:num>
  <w:num w:numId="12">
    <w:abstractNumId w:val="21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22"/>
  </w:num>
  <w:num w:numId="20">
    <w:abstractNumId w:val="0"/>
  </w:num>
  <w:num w:numId="21">
    <w:abstractNumId w:val="18"/>
  </w:num>
  <w:num w:numId="22">
    <w:abstractNumId w:val="14"/>
  </w:num>
  <w:num w:numId="23">
    <w:abstractNumId w:val="25"/>
  </w:num>
  <w:num w:numId="24">
    <w:abstractNumId w:val="24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18"/>
    <w:rsid w:val="00000772"/>
    <w:rsid w:val="00000C44"/>
    <w:rsid w:val="00003B89"/>
    <w:rsid w:val="0000511E"/>
    <w:rsid w:val="0001020A"/>
    <w:rsid w:val="0001451E"/>
    <w:rsid w:val="0001785D"/>
    <w:rsid w:val="00034B5F"/>
    <w:rsid w:val="000363C2"/>
    <w:rsid w:val="000406BF"/>
    <w:rsid w:val="00046001"/>
    <w:rsid w:val="00054AD5"/>
    <w:rsid w:val="00055468"/>
    <w:rsid w:val="000615FC"/>
    <w:rsid w:val="00061AFB"/>
    <w:rsid w:val="0006237B"/>
    <w:rsid w:val="000655FD"/>
    <w:rsid w:val="0007112C"/>
    <w:rsid w:val="00080904"/>
    <w:rsid w:val="0008217B"/>
    <w:rsid w:val="00083041"/>
    <w:rsid w:val="0009125C"/>
    <w:rsid w:val="00097C11"/>
    <w:rsid w:val="000A5148"/>
    <w:rsid w:val="000B16F6"/>
    <w:rsid w:val="000B7460"/>
    <w:rsid w:val="000C3539"/>
    <w:rsid w:val="000D2AB8"/>
    <w:rsid w:val="000E3AEE"/>
    <w:rsid w:val="000F48AB"/>
    <w:rsid w:val="000F5B53"/>
    <w:rsid w:val="000F7B2D"/>
    <w:rsid w:val="0010550C"/>
    <w:rsid w:val="00120EAD"/>
    <w:rsid w:val="001245B8"/>
    <w:rsid w:val="00142B13"/>
    <w:rsid w:val="00151009"/>
    <w:rsid w:val="00164C65"/>
    <w:rsid w:val="00177BBC"/>
    <w:rsid w:val="001801FD"/>
    <w:rsid w:val="00183C4E"/>
    <w:rsid w:val="001852A7"/>
    <w:rsid w:val="001874DD"/>
    <w:rsid w:val="00192F27"/>
    <w:rsid w:val="00195033"/>
    <w:rsid w:val="001A0B7E"/>
    <w:rsid w:val="001A251E"/>
    <w:rsid w:val="001A2AD5"/>
    <w:rsid w:val="001A35BB"/>
    <w:rsid w:val="001A3AC6"/>
    <w:rsid w:val="001A78E1"/>
    <w:rsid w:val="001B08E3"/>
    <w:rsid w:val="001B7EE1"/>
    <w:rsid w:val="001C0207"/>
    <w:rsid w:val="001C3959"/>
    <w:rsid w:val="001D11C5"/>
    <w:rsid w:val="001D3058"/>
    <w:rsid w:val="001E336D"/>
    <w:rsid w:val="001F6A09"/>
    <w:rsid w:val="00202667"/>
    <w:rsid w:val="00204EA4"/>
    <w:rsid w:val="0021546E"/>
    <w:rsid w:val="00225610"/>
    <w:rsid w:val="00225B4B"/>
    <w:rsid w:val="00232823"/>
    <w:rsid w:val="00236E90"/>
    <w:rsid w:val="00246191"/>
    <w:rsid w:val="00253A8C"/>
    <w:rsid w:val="00257356"/>
    <w:rsid w:val="002574A9"/>
    <w:rsid w:val="00262893"/>
    <w:rsid w:val="002637A9"/>
    <w:rsid w:val="0026764D"/>
    <w:rsid w:val="002710F3"/>
    <w:rsid w:val="00285002"/>
    <w:rsid w:val="00287991"/>
    <w:rsid w:val="00293EBA"/>
    <w:rsid w:val="002976F3"/>
    <w:rsid w:val="002B1B4C"/>
    <w:rsid w:val="002B70D4"/>
    <w:rsid w:val="002C4E8B"/>
    <w:rsid w:val="002C5420"/>
    <w:rsid w:val="002D16EE"/>
    <w:rsid w:val="002D4C4C"/>
    <w:rsid w:val="002D4E39"/>
    <w:rsid w:val="002D663F"/>
    <w:rsid w:val="002E111C"/>
    <w:rsid w:val="002E2CF7"/>
    <w:rsid w:val="002F1DF1"/>
    <w:rsid w:val="0031048A"/>
    <w:rsid w:val="00325C70"/>
    <w:rsid w:val="0033065A"/>
    <w:rsid w:val="003321C1"/>
    <w:rsid w:val="00334E9F"/>
    <w:rsid w:val="00337DF5"/>
    <w:rsid w:val="00342DF8"/>
    <w:rsid w:val="00353230"/>
    <w:rsid w:val="003557B8"/>
    <w:rsid w:val="003642CA"/>
    <w:rsid w:val="00372243"/>
    <w:rsid w:val="00375B18"/>
    <w:rsid w:val="0037729C"/>
    <w:rsid w:val="003811BF"/>
    <w:rsid w:val="00390F40"/>
    <w:rsid w:val="00394415"/>
    <w:rsid w:val="00396562"/>
    <w:rsid w:val="003A06B2"/>
    <w:rsid w:val="003A62DE"/>
    <w:rsid w:val="003B65F9"/>
    <w:rsid w:val="003C1184"/>
    <w:rsid w:val="003C1958"/>
    <w:rsid w:val="003C347A"/>
    <w:rsid w:val="003C4789"/>
    <w:rsid w:val="003D656F"/>
    <w:rsid w:val="003D6FDA"/>
    <w:rsid w:val="003E0D03"/>
    <w:rsid w:val="003E2E32"/>
    <w:rsid w:val="003E3FC0"/>
    <w:rsid w:val="003E5ABF"/>
    <w:rsid w:val="003E6AE2"/>
    <w:rsid w:val="00404078"/>
    <w:rsid w:val="00404FEA"/>
    <w:rsid w:val="00405484"/>
    <w:rsid w:val="00410F54"/>
    <w:rsid w:val="00413924"/>
    <w:rsid w:val="00416E2E"/>
    <w:rsid w:val="004210DB"/>
    <w:rsid w:val="004237F8"/>
    <w:rsid w:val="004243A8"/>
    <w:rsid w:val="00425EA8"/>
    <w:rsid w:val="00427540"/>
    <w:rsid w:val="0043779A"/>
    <w:rsid w:val="0044229A"/>
    <w:rsid w:val="004446D6"/>
    <w:rsid w:val="00456ADD"/>
    <w:rsid w:val="004707AA"/>
    <w:rsid w:val="00482603"/>
    <w:rsid w:val="0048670C"/>
    <w:rsid w:val="00494816"/>
    <w:rsid w:val="004964FC"/>
    <w:rsid w:val="004A6BA3"/>
    <w:rsid w:val="004A7CBE"/>
    <w:rsid w:val="004B275A"/>
    <w:rsid w:val="004B3D69"/>
    <w:rsid w:val="004B7CE9"/>
    <w:rsid w:val="004D1A34"/>
    <w:rsid w:val="00506FAC"/>
    <w:rsid w:val="00512876"/>
    <w:rsid w:val="005144AD"/>
    <w:rsid w:val="0052498A"/>
    <w:rsid w:val="00533984"/>
    <w:rsid w:val="005377E0"/>
    <w:rsid w:val="0054053F"/>
    <w:rsid w:val="005408AE"/>
    <w:rsid w:val="005608E8"/>
    <w:rsid w:val="00564361"/>
    <w:rsid w:val="00566A39"/>
    <w:rsid w:val="00576C93"/>
    <w:rsid w:val="00577A1B"/>
    <w:rsid w:val="00583A4F"/>
    <w:rsid w:val="00583E5E"/>
    <w:rsid w:val="0058663D"/>
    <w:rsid w:val="0058748D"/>
    <w:rsid w:val="005979F2"/>
    <w:rsid w:val="005A3707"/>
    <w:rsid w:val="005A6B70"/>
    <w:rsid w:val="005C1503"/>
    <w:rsid w:val="005D3580"/>
    <w:rsid w:val="005E6E2C"/>
    <w:rsid w:val="005E7D79"/>
    <w:rsid w:val="005F2B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331B8"/>
    <w:rsid w:val="006464EA"/>
    <w:rsid w:val="0064799B"/>
    <w:rsid w:val="00655FE2"/>
    <w:rsid w:val="00660542"/>
    <w:rsid w:val="0066577D"/>
    <w:rsid w:val="00676F1A"/>
    <w:rsid w:val="00682F75"/>
    <w:rsid w:val="006833F4"/>
    <w:rsid w:val="00687F1E"/>
    <w:rsid w:val="00694B6F"/>
    <w:rsid w:val="006A2900"/>
    <w:rsid w:val="006C1238"/>
    <w:rsid w:val="006C1BAC"/>
    <w:rsid w:val="006C4032"/>
    <w:rsid w:val="006C6C53"/>
    <w:rsid w:val="006F1B80"/>
    <w:rsid w:val="00713189"/>
    <w:rsid w:val="007171E2"/>
    <w:rsid w:val="00722B07"/>
    <w:rsid w:val="00730A5B"/>
    <w:rsid w:val="00730FFD"/>
    <w:rsid w:val="00756795"/>
    <w:rsid w:val="00756F52"/>
    <w:rsid w:val="0075714B"/>
    <w:rsid w:val="00775E0B"/>
    <w:rsid w:val="00783B03"/>
    <w:rsid w:val="007876C9"/>
    <w:rsid w:val="00791E2C"/>
    <w:rsid w:val="007A7C75"/>
    <w:rsid w:val="007B5660"/>
    <w:rsid w:val="007B5979"/>
    <w:rsid w:val="007C3DBA"/>
    <w:rsid w:val="007C79D4"/>
    <w:rsid w:val="007D6A80"/>
    <w:rsid w:val="007D7EE9"/>
    <w:rsid w:val="007E1F11"/>
    <w:rsid w:val="007F4588"/>
    <w:rsid w:val="007F59DA"/>
    <w:rsid w:val="008058C6"/>
    <w:rsid w:val="00806A24"/>
    <w:rsid w:val="00811D5C"/>
    <w:rsid w:val="00815933"/>
    <w:rsid w:val="00825B60"/>
    <w:rsid w:val="00830E5B"/>
    <w:rsid w:val="00832C0C"/>
    <w:rsid w:val="00836A2A"/>
    <w:rsid w:val="00844E18"/>
    <w:rsid w:val="00845F41"/>
    <w:rsid w:val="00846ADE"/>
    <w:rsid w:val="008520D5"/>
    <w:rsid w:val="00852498"/>
    <w:rsid w:val="00856B79"/>
    <w:rsid w:val="008757C1"/>
    <w:rsid w:val="00881506"/>
    <w:rsid w:val="00884A66"/>
    <w:rsid w:val="00893CF1"/>
    <w:rsid w:val="008955E1"/>
    <w:rsid w:val="008A4865"/>
    <w:rsid w:val="008A70CF"/>
    <w:rsid w:val="008A7AC1"/>
    <w:rsid w:val="008C552B"/>
    <w:rsid w:val="008C72C7"/>
    <w:rsid w:val="008D3EED"/>
    <w:rsid w:val="008D58E8"/>
    <w:rsid w:val="008E24E9"/>
    <w:rsid w:val="008E7C14"/>
    <w:rsid w:val="008F60F8"/>
    <w:rsid w:val="00913303"/>
    <w:rsid w:val="00933144"/>
    <w:rsid w:val="00934530"/>
    <w:rsid w:val="009411B6"/>
    <w:rsid w:val="00943FF9"/>
    <w:rsid w:val="00946560"/>
    <w:rsid w:val="00966160"/>
    <w:rsid w:val="009709D5"/>
    <w:rsid w:val="009738C7"/>
    <w:rsid w:val="00977F7B"/>
    <w:rsid w:val="00997704"/>
    <w:rsid w:val="009A1B50"/>
    <w:rsid w:val="009A4A06"/>
    <w:rsid w:val="009C7007"/>
    <w:rsid w:val="009D2288"/>
    <w:rsid w:val="009D30C8"/>
    <w:rsid w:val="009D77A7"/>
    <w:rsid w:val="009E1D23"/>
    <w:rsid w:val="009E62B6"/>
    <w:rsid w:val="009F2004"/>
    <w:rsid w:val="009F6B92"/>
    <w:rsid w:val="00A01B3A"/>
    <w:rsid w:val="00A06196"/>
    <w:rsid w:val="00A112C4"/>
    <w:rsid w:val="00A12F3A"/>
    <w:rsid w:val="00A20B15"/>
    <w:rsid w:val="00A25DDA"/>
    <w:rsid w:val="00A3027A"/>
    <w:rsid w:val="00A34E47"/>
    <w:rsid w:val="00A363BE"/>
    <w:rsid w:val="00A374ED"/>
    <w:rsid w:val="00A41B51"/>
    <w:rsid w:val="00A41E31"/>
    <w:rsid w:val="00A42289"/>
    <w:rsid w:val="00A43140"/>
    <w:rsid w:val="00A43D52"/>
    <w:rsid w:val="00A560D8"/>
    <w:rsid w:val="00A579E1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20AD"/>
    <w:rsid w:val="00A94E7B"/>
    <w:rsid w:val="00A96198"/>
    <w:rsid w:val="00AA0308"/>
    <w:rsid w:val="00AB1328"/>
    <w:rsid w:val="00AB3F4F"/>
    <w:rsid w:val="00AC4165"/>
    <w:rsid w:val="00AD356A"/>
    <w:rsid w:val="00AD4787"/>
    <w:rsid w:val="00AD4D5B"/>
    <w:rsid w:val="00AD79E0"/>
    <w:rsid w:val="00AD7D31"/>
    <w:rsid w:val="00AE5D68"/>
    <w:rsid w:val="00AF1128"/>
    <w:rsid w:val="00AF245F"/>
    <w:rsid w:val="00AF434B"/>
    <w:rsid w:val="00AF6276"/>
    <w:rsid w:val="00B13D5C"/>
    <w:rsid w:val="00B2518F"/>
    <w:rsid w:val="00B27935"/>
    <w:rsid w:val="00B30D1E"/>
    <w:rsid w:val="00B43642"/>
    <w:rsid w:val="00B53897"/>
    <w:rsid w:val="00B562E0"/>
    <w:rsid w:val="00B623D1"/>
    <w:rsid w:val="00B74332"/>
    <w:rsid w:val="00B90143"/>
    <w:rsid w:val="00B9730E"/>
    <w:rsid w:val="00BA282F"/>
    <w:rsid w:val="00BA7B63"/>
    <w:rsid w:val="00BD3C37"/>
    <w:rsid w:val="00BD5377"/>
    <w:rsid w:val="00BD552C"/>
    <w:rsid w:val="00C00637"/>
    <w:rsid w:val="00C0464B"/>
    <w:rsid w:val="00C05277"/>
    <w:rsid w:val="00C05D21"/>
    <w:rsid w:val="00C14672"/>
    <w:rsid w:val="00C155D9"/>
    <w:rsid w:val="00C1634C"/>
    <w:rsid w:val="00C22761"/>
    <w:rsid w:val="00C269E2"/>
    <w:rsid w:val="00C27B7C"/>
    <w:rsid w:val="00C35B4D"/>
    <w:rsid w:val="00C37501"/>
    <w:rsid w:val="00C461B1"/>
    <w:rsid w:val="00C47403"/>
    <w:rsid w:val="00C47911"/>
    <w:rsid w:val="00C7575C"/>
    <w:rsid w:val="00C81538"/>
    <w:rsid w:val="00CA4036"/>
    <w:rsid w:val="00CA4BBB"/>
    <w:rsid w:val="00CA5F22"/>
    <w:rsid w:val="00CA6E5A"/>
    <w:rsid w:val="00CC710B"/>
    <w:rsid w:val="00CD2749"/>
    <w:rsid w:val="00CD6A2D"/>
    <w:rsid w:val="00CE6BAB"/>
    <w:rsid w:val="00CE7235"/>
    <w:rsid w:val="00CF003F"/>
    <w:rsid w:val="00CF1850"/>
    <w:rsid w:val="00CF2559"/>
    <w:rsid w:val="00CF2933"/>
    <w:rsid w:val="00CF39BB"/>
    <w:rsid w:val="00CF4FA7"/>
    <w:rsid w:val="00CF50EB"/>
    <w:rsid w:val="00D10FC8"/>
    <w:rsid w:val="00D17E88"/>
    <w:rsid w:val="00D22307"/>
    <w:rsid w:val="00D24EC8"/>
    <w:rsid w:val="00D338CB"/>
    <w:rsid w:val="00D43F60"/>
    <w:rsid w:val="00D50315"/>
    <w:rsid w:val="00D54399"/>
    <w:rsid w:val="00D60B1B"/>
    <w:rsid w:val="00D66460"/>
    <w:rsid w:val="00D71D1C"/>
    <w:rsid w:val="00D724E4"/>
    <w:rsid w:val="00D85E0D"/>
    <w:rsid w:val="00D87B34"/>
    <w:rsid w:val="00DA0B71"/>
    <w:rsid w:val="00DA2DD5"/>
    <w:rsid w:val="00DA66BC"/>
    <w:rsid w:val="00DB15EC"/>
    <w:rsid w:val="00DB4651"/>
    <w:rsid w:val="00DC0033"/>
    <w:rsid w:val="00DC3AA0"/>
    <w:rsid w:val="00DD34AD"/>
    <w:rsid w:val="00DD3E0D"/>
    <w:rsid w:val="00DD5E12"/>
    <w:rsid w:val="00DD734E"/>
    <w:rsid w:val="00DF040B"/>
    <w:rsid w:val="00E01475"/>
    <w:rsid w:val="00E05D39"/>
    <w:rsid w:val="00E148C2"/>
    <w:rsid w:val="00E3495E"/>
    <w:rsid w:val="00E35DDE"/>
    <w:rsid w:val="00E42FA1"/>
    <w:rsid w:val="00E45DB4"/>
    <w:rsid w:val="00E54730"/>
    <w:rsid w:val="00E578FB"/>
    <w:rsid w:val="00E66AAD"/>
    <w:rsid w:val="00E66C95"/>
    <w:rsid w:val="00E67609"/>
    <w:rsid w:val="00E94D2A"/>
    <w:rsid w:val="00E96CF7"/>
    <w:rsid w:val="00EA01D3"/>
    <w:rsid w:val="00EA1ED6"/>
    <w:rsid w:val="00EC1D14"/>
    <w:rsid w:val="00ED3FDA"/>
    <w:rsid w:val="00EF5880"/>
    <w:rsid w:val="00EF5BEC"/>
    <w:rsid w:val="00F1130B"/>
    <w:rsid w:val="00F20A3F"/>
    <w:rsid w:val="00F36981"/>
    <w:rsid w:val="00F40690"/>
    <w:rsid w:val="00F41832"/>
    <w:rsid w:val="00F41BA6"/>
    <w:rsid w:val="00F46B2D"/>
    <w:rsid w:val="00F47CE1"/>
    <w:rsid w:val="00F51B7E"/>
    <w:rsid w:val="00F54DAF"/>
    <w:rsid w:val="00F61156"/>
    <w:rsid w:val="00F62175"/>
    <w:rsid w:val="00F75F7B"/>
    <w:rsid w:val="00F837DC"/>
    <w:rsid w:val="00F83B8A"/>
    <w:rsid w:val="00F87A38"/>
    <w:rsid w:val="00F9391D"/>
    <w:rsid w:val="00FA61BC"/>
    <w:rsid w:val="00FB4DDD"/>
    <w:rsid w:val="00FC57E5"/>
    <w:rsid w:val="00FE0500"/>
    <w:rsid w:val="00FE1D88"/>
    <w:rsid w:val="00FE48D6"/>
    <w:rsid w:val="00FF0D6B"/>
    <w:rsid w:val="00FF460A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C7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NormalWeb">
    <w:name w:val="Normal (Web)"/>
    <w:basedOn w:val="Normal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844E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TableGrid">
    <w:name w:val="Table Grid"/>
    <w:basedOn w:val="TableNormal"/>
    <w:uiPriority w:val="99"/>
    <w:rsid w:val="00BD552C"/>
    <w:rPr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42B1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Header">
    <w:name w:val="header"/>
    <w:basedOn w:val="Normal"/>
    <w:link w:val="HeaderChar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2559"/>
    <w:rPr>
      <w:rFonts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C552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142B13"/>
    <w:rPr>
      <w:sz w:val="20"/>
      <w:szCs w:val="20"/>
      <w:lang w:val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">
    <w:name w:val="Текст сноски Знак11"/>
    <w:uiPriority w:val="99"/>
    <w:semiHidden/>
    <w:rsid w:val="009738C7"/>
    <w:rPr>
      <w:sz w:val="20"/>
    </w:rPr>
  </w:style>
  <w:style w:type="character" w:customStyle="1" w:styleId="UnresolvedMention">
    <w:name w:val="Unresolved Mention"/>
    <w:uiPriority w:val="99"/>
    <w:semiHidden/>
    <w:rsid w:val="0001785D"/>
    <w:rPr>
      <w:color w:val="auto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5E7D79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locked/>
    <w:rsid w:val="009C70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7007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">
    <w:name w:val="нумерований"/>
    <w:basedOn w:val="Normal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Normal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">
    <w:name w:val="Основной текст (2)"/>
    <w:basedOn w:val="DefaultParagraphFont"/>
    <w:uiPriority w:val="99"/>
    <w:rsid w:val="00D338CB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4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4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4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4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4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960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3960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9</Pages>
  <Words>3539</Words>
  <Characters>20173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subject/>
  <dc:creator>cheryl reed</dc:creator>
  <cp:keywords/>
  <dc:description/>
  <cp:lastModifiedBy>ZGA</cp:lastModifiedBy>
  <cp:revision>15</cp:revision>
  <cp:lastPrinted>2020-09-10T06:20:00Z</cp:lastPrinted>
  <dcterms:created xsi:type="dcterms:W3CDTF">2021-01-10T20:52:00Z</dcterms:created>
  <dcterms:modified xsi:type="dcterms:W3CDTF">2021-01-12T10:50:00Z</dcterms:modified>
</cp:coreProperties>
</file>