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31" w:rsidRDefault="00DF2528" w:rsidP="00DF25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ТА ЗАВДАННЯ  ДО ЗАЛІКУ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Види медико-біологічного контролю.</w:t>
      </w: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Первинні, </w:t>
      </w:r>
      <w:proofErr w:type="spellStart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повторніта</w:t>
      </w:r>
      <w:proofErr w:type="spellEnd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додаткові медичні обстеження, мета, завдання, загальна характеристика.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Поняття про лікарсько-педагогічні спостереження.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Загальні та спеціальні  завдання лікарсько-педагогічних спостережень. Роль лікаря і тренера в проведенні ЛПС.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Роль лікарсько-педагогічних спостережень в тренувальному процесі: визначення термінового, відставленого і кумулятивного тренувальних ефектів.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Зміст ЛПК. Організація лікарсько-педагогічних спостережень в етапних, поточних і оперативних дослідженнях.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Вибір методів медико-біологічного контролю при різних формах організації ЛПС.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Роль серцево-судинної системи у пристосуванні до фізичних навантажень.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Класифікація методів діагностики функціонального стану ССС.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Методи визначення частоти серцевих скорочень та артеріального тиску, аналіз фізіологічних показників.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Інструментальні методи дослідження ССС: електрокардіографія, фонокардіографія, сфігмографія, реографія, </w:t>
      </w:r>
      <w:proofErr w:type="spellStart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полікардіографія</w:t>
      </w:r>
      <w:proofErr w:type="spellEnd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hAnsi="Times New Roman" w:cs="Times New Roman"/>
          <w:sz w:val="24"/>
          <w:szCs w:val="24"/>
          <w:lang w:val="uk-UA"/>
        </w:rPr>
        <w:t xml:space="preserve">Традиційні методи оцінки функціонального стану дихальної системи: спірометрія, спірографія, </w:t>
      </w:r>
      <w:proofErr w:type="spellStart"/>
      <w:r w:rsidRPr="00DF2528">
        <w:rPr>
          <w:rFonts w:ascii="Times New Roman" w:hAnsi="Times New Roman" w:cs="Times New Roman"/>
          <w:sz w:val="24"/>
          <w:szCs w:val="24"/>
          <w:lang w:val="uk-UA"/>
        </w:rPr>
        <w:t>пневмотахометрія</w:t>
      </w:r>
      <w:proofErr w:type="spellEnd"/>
      <w:r w:rsidRPr="00DF2528">
        <w:rPr>
          <w:rFonts w:ascii="Times New Roman" w:hAnsi="Times New Roman" w:cs="Times New Roman"/>
          <w:sz w:val="24"/>
          <w:szCs w:val="24"/>
          <w:lang w:val="uk-UA"/>
        </w:rPr>
        <w:t>, оксигемометрія.</w:t>
      </w:r>
    </w:p>
    <w:p w:rsid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hAnsi="Times New Roman" w:cs="Times New Roman"/>
          <w:sz w:val="24"/>
          <w:szCs w:val="24"/>
          <w:lang w:val="uk-UA"/>
        </w:rPr>
        <w:t>Визначення та аналіз показників життєвої ємності легень, резервних об’ємів дихання, хвилинного об’єму дихання, максимальної вентил</w:t>
      </w:r>
      <w:r>
        <w:rPr>
          <w:rFonts w:ascii="Times New Roman" w:hAnsi="Times New Roman" w:cs="Times New Roman"/>
          <w:sz w:val="24"/>
          <w:szCs w:val="24"/>
          <w:lang w:val="uk-UA"/>
        </w:rPr>
        <w:t>яції легень.</w:t>
      </w:r>
    </w:p>
    <w:p w:rsid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Розрахункові методи визначення інтегральних показників системи зовнішнього дихання: вентиляційний індекс, індекс </w:t>
      </w:r>
      <w:proofErr w:type="spellStart"/>
      <w:r w:rsidRPr="00DF2528">
        <w:rPr>
          <w:rFonts w:ascii="Times New Roman" w:hAnsi="Times New Roman" w:cs="Times New Roman"/>
          <w:sz w:val="24"/>
          <w:szCs w:val="24"/>
          <w:lang w:val="uk-UA"/>
        </w:rPr>
        <w:t>Скібінського</w:t>
      </w:r>
      <w:proofErr w:type="spellEnd"/>
      <w:r w:rsidRPr="00DF2528">
        <w:rPr>
          <w:rFonts w:ascii="Times New Roman" w:hAnsi="Times New Roman" w:cs="Times New Roman"/>
          <w:sz w:val="24"/>
          <w:szCs w:val="24"/>
          <w:lang w:val="uk-UA"/>
        </w:rPr>
        <w:t xml:space="preserve">, індекс гіпоксії. </w:t>
      </w:r>
    </w:p>
    <w:p w:rsid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hAnsi="Times New Roman" w:cs="Times New Roman"/>
          <w:sz w:val="24"/>
          <w:szCs w:val="24"/>
          <w:lang w:val="uk-UA"/>
        </w:rPr>
        <w:t xml:space="preserve">Функціональні проби системи зовнішнього дихання – проби </w:t>
      </w:r>
      <w:proofErr w:type="spellStart"/>
      <w:r w:rsidRPr="00DF2528">
        <w:rPr>
          <w:rFonts w:ascii="Times New Roman" w:hAnsi="Times New Roman" w:cs="Times New Roman"/>
          <w:sz w:val="24"/>
          <w:szCs w:val="24"/>
          <w:lang w:val="uk-UA"/>
        </w:rPr>
        <w:t>Штангє</w:t>
      </w:r>
      <w:proofErr w:type="spellEnd"/>
      <w:r w:rsidRPr="00DF25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2528">
        <w:rPr>
          <w:rFonts w:ascii="Times New Roman" w:hAnsi="Times New Roman" w:cs="Times New Roman"/>
          <w:sz w:val="24"/>
          <w:szCs w:val="24"/>
          <w:lang w:val="uk-UA"/>
        </w:rPr>
        <w:t>Генчі</w:t>
      </w:r>
      <w:proofErr w:type="spellEnd"/>
      <w:r w:rsidRPr="00DF2528">
        <w:rPr>
          <w:rFonts w:ascii="Times New Roman" w:hAnsi="Times New Roman" w:cs="Times New Roman"/>
          <w:sz w:val="24"/>
          <w:szCs w:val="24"/>
          <w:lang w:val="uk-UA"/>
        </w:rPr>
        <w:t xml:space="preserve">, проба </w:t>
      </w:r>
      <w:proofErr w:type="spellStart"/>
      <w:r w:rsidRPr="00DF2528">
        <w:rPr>
          <w:rFonts w:ascii="Times New Roman" w:hAnsi="Times New Roman" w:cs="Times New Roman"/>
          <w:sz w:val="24"/>
          <w:szCs w:val="24"/>
          <w:lang w:val="uk-UA"/>
        </w:rPr>
        <w:t>Розенталя</w:t>
      </w:r>
      <w:proofErr w:type="spellEnd"/>
      <w:r w:rsidRPr="00DF25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hAnsi="Times New Roman" w:cs="Times New Roman"/>
          <w:sz w:val="24"/>
          <w:szCs w:val="24"/>
          <w:lang w:val="uk-UA"/>
        </w:rPr>
        <w:t>Оксигемометрія, методи газового аналізу, поняття, загальна характеристика.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Роль нервової системи у пристосуванні до фізичних навантажень.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Огляд головних методичних підходів до оцінки функціонального стану центральної, периферичної і вегетативної нервової систем.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Оцінка  збудливості, сили, рухливості, і рівноваги нервової системи, методика  </w:t>
      </w:r>
      <w:proofErr w:type="spellStart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теппінг</w:t>
      </w:r>
      <w:proofErr w:type="spellEnd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тесту, метод </w:t>
      </w:r>
      <w:proofErr w:type="spellStart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мовної</w:t>
      </w:r>
      <w:proofErr w:type="spellEnd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асоціації і реакції на рухливий об’єкт.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Поняття про адаптаційні можливості та їх роль у пристосуванні до фізичних навантажень. Метод діагностики адаптивних можливостей системи кровообігу за Р.М. </w:t>
      </w:r>
      <w:proofErr w:type="spellStart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Баєвським</w:t>
      </w:r>
      <w:proofErr w:type="spellEnd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Розрахункові методи визначення адаптаційного потенціалу за методиками варіаційної і амплітудної </w:t>
      </w:r>
      <w:proofErr w:type="spellStart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пульсометрії</w:t>
      </w:r>
      <w:proofErr w:type="spellEnd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 xml:space="preserve">Поняття про загальну та спеціальну фізичну працездатність. Загальна характеристика методів оцінки фізичної працездатності.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 xml:space="preserve">Субмаксимальні тести PWC170, методики дозування потужності фізичних навантажень.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 xml:space="preserve">Абсолютна та відносна величина PWC170. Тест PWC170 зі специфічними навантаженнями.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 xml:space="preserve">Оцінка фізичної працездатності за методикою Гарвардського степ-тесту, визначення та аналіз індексу працездатності.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 xml:space="preserve">Оцінка фізичної працездатності за пробою </w:t>
      </w:r>
      <w:proofErr w:type="spellStart"/>
      <w:r w:rsidRPr="00DF2528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>Руф’є</w:t>
      </w:r>
      <w:proofErr w:type="spellEnd"/>
      <w:r w:rsidRPr="00DF2528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>.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 xml:space="preserve">Первинний лікарсько-педагогічний контроль, поняття, завдання.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Методи первинного лікарсько-педагогічного контролю. Дозування інтенсивності фізичних навантажень.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Визначення максимально припустимої ЧСС для осіб різного віку та стану здоров’я. Оперативний лікарсько-педагогічний контроль, поняття, мета, завдання.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Основні форми оперативних спостережень.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Аналіз структури заняття. Визначення зовнішніх ознак стомлення.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Ознаки стомлення після навантажень різного ступеня. Поняття про щільність заняття. Визначення фізіологічної кривої заняття.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Поточний лікарсько-педагогічний контроль, мета, завдання. Форми поточного контролю, основні функціональні показники. </w:t>
      </w:r>
    </w:p>
    <w:p w:rsidR="00DF2528" w:rsidRPr="00DF2528" w:rsidRDefault="00DF2528" w:rsidP="00DF2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DF25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Етапний лікарсько-педагогічний контроль, мета, завдання.</w:t>
      </w:r>
    </w:p>
    <w:sectPr w:rsidR="00DF2528" w:rsidRPr="00DF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A4E2E"/>
    <w:multiLevelType w:val="hybridMultilevel"/>
    <w:tmpl w:val="0FEAE130"/>
    <w:lvl w:ilvl="0" w:tplc="6C241F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58"/>
    <w:rsid w:val="00540B58"/>
    <w:rsid w:val="00561E31"/>
    <w:rsid w:val="00D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2021-01-12T17:48:00Z</dcterms:created>
  <dcterms:modified xsi:type="dcterms:W3CDTF">2021-01-12T17:53:00Z</dcterms:modified>
</cp:coreProperties>
</file>