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EC" w:rsidRPr="000973EC" w:rsidRDefault="000973EC" w:rsidP="000973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10</w:t>
      </w:r>
    </w:p>
    <w:p w:rsidR="000973EC" w:rsidRPr="000973EC" w:rsidRDefault="000973EC" w:rsidP="000973EC">
      <w:pPr>
        <w:spacing w:line="360" w:lineRule="auto"/>
        <w:rPr>
          <w:sz w:val="28"/>
          <w:szCs w:val="28"/>
        </w:rPr>
      </w:pPr>
      <w:r w:rsidRPr="000973EC">
        <w:rPr>
          <w:sz w:val="28"/>
          <w:szCs w:val="28"/>
        </w:rPr>
        <w:t>Тема 10. Іменник у професійному мовленні</w:t>
      </w:r>
    </w:p>
    <w:p w:rsidR="000973EC" w:rsidRPr="000973EC" w:rsidRDefault="000973EC" w:rsidP="000973EC">
      <w:pPr>
        <w:tabs>
          <w:tab w:val="left" w:pos="3963"/>
        </w:tabs>
        <w:spacing w:line="360" w:lineRule="auto"/>
        <w:rPr>
          <w:sz w:val="28"/>
          <w:szCs w:val="28"/>
        </w:rPr>
      </w:pPr>
      <w:r w:rsidRPr="000973EC">
        <w:rPr>
          <w:sz w:val="28"/>
          <w:szCs w:val="28"/>
        </w:rPr>
        <w:t xml:space="preserve">1. Закінчення іменників 2-ї відміни в родовому відмінку однини. </w:t>
      </w:r>
    </w:p>
    <w:p w:rsidR="000973EC" w:rsidRPr="000973EC" w:rsidRDefault="000973EC" w:rsidP="000973EC">
      <w:pPr>
        <w:tabs>
          <w:tab w:val="left" w:pos="3963"/>
        </w:tabs>
        <w:spacing w:line="360" w:lineRule="auto"/>
        <w:rPr>
          <w:sz w:val="28"/>
          <w:szCs w:val="28"/>
        </w:rPr>
      </w:pPr>
      <w:r w:rsidRPr="000973EC">
        <w:rPr>
          <w:sz w:val="28"/>
          <w:szCs w:val="28"/>
        </w:rPr>
        <w:t>2. Закінчення іменників 2-ї в. у давальному та місцевому відмінках одн</w:t>
      </w:r>
      <w:r>
        <w:rPr>
          <w:sz w:val="28"/>
          <w:szCs w:val="28"/>
        </w:rPr>
        <w:t>ини</w:t>
      </w:r>
      <w:r w:rsidRPr="000973EC">
        <w:rPr>
          <w:sz w:val="28"/>
          <w:szCs w:val="28"/>
        </w:rPr>
        <w:t xml:space="preserve">. </w:t>
      </w:r>
    </w:p>
    <w:p w:rsidR="000973EC" w:rsidRPr="000973EC" w:rsidRDefault="000973EC" w:rsidP="000973EC">
      <w:pPr>
        <w:tabs>
          <w:tab w:val="left" w:pos="3963"/>
        </w:tabs>
        <w:spacing w:line="360" w:lineRule="auto"/>
        <w:rPr>
          <w:sz w:val="28"/>
          <w:szCs w:val="28"/>
        </w:rPr>
      </w:pPr>
      <w:r w:rsidRPr="000973EC">
        <w:rPr>
          <w:sz w:val="28"/>
          <w:szCs w:val="28"/>
        </w:rPr>
        <w:t>3. Закінчення іменників у кличному відмінку однини.</w:t>
      </w:r>
    </w:p>
    <w:p w:rsidR="008516FD" w:rsidRDefault="000973EC" w:rsidP="000973EC">
      <w:pPr>
        <w:spacing w:line="360" w:lineRule="auto"/>
        <w:rPr>
          <w:sz w:val="28"/>
          <w:szCs w:val="28"/>
        </w:rPr>
      </w:pPr>
      <w:r w:rsidRPr="000973EC">
        <w:rPr>
          <w:sz w:val="28"/>
          <w:szCs w:val="28"/>
        </w:rPr>
        <w:t xml:space="preserve">4. Пояснювальна записка.  </w:t>
      </w:r>
    </w:p>
    <w:p w:rsidR="000973EC" w:rsidRDefault="000973EC" w:rsidP="000973EC">
      <w:pPr>
        <w:spacing w:line="360" w:lineRule="auto"/>
        <w:rPr>
          <w:sz w:val="28"/>
          <w:szCs w:val="28"/>
        </w:rPr>
      </w:pPr>
    </w:p>
    <w:p w:rsidR="000973EC" w:rsidRPr="00ED0773" w:rsidRDefault="000973EC" w:rsidP="000973EC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0973EC" w:rsidRPr="00ED0773" w:rsidRDefault="000973EC" w:rsidP="000973E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0973EC" w:rsidRPr="000973EC" w:rsidRDefault="000973EC" w:rsidP="000973EC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973EC" w:rsidRPr="0009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D1"/>
    <w:rsid w:val="000973EC"/>
    <w:rsid w:val="00317AD1"/>
    <w:rsid w:val="008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A8A94-13F8-4231-9901-D9DC557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2021-01-13T08:24:00Z</dcterms:created>
  <dcterms:modified xsi:type="dcterms:W3CDTF">2021-01-13T08:25:00Z</dcterms:modified>
</cp:coreProperties>
</file>