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CC" w:rsidRPr="001E26CC" w:rsidRDefault="001E26CC" w:rsidP="001E26CC">
      <w:pPr>
        <w:tabs>
          <w:tab w:val="left" w:pos="396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11</w:t>
      </w:r>
    </w:p>
    <w:p w:rsidR="001E26CC" w:rsidRPr="001E26CC" w:rsidRDefault="001E26CC" w:rsidP="001E26CC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1E26CC">
        <w:rPr>
          <w:sz w:val="28"/>
          <w:szCs w:val="28"/>
        </w:rPr>
        <w:t>Тема 11. Прикметник і займенник у професійному мовленні</w:t>
      </w:r>
    </w:p>
    <w:p w:rsidR="001E26CC" w:rsidRPr="001E26CC" w:rsidRDefault="001E26CC" w:rsidP="001E26CC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1E26CC">
        <w:rPr>
          <w:sz w:val="28"/>
          <w:szCs w:val="28"/>
        </w:rPr>
        <w:t xml:space="preserve">1. Особливості використання прикметників у професійному мовленні. </w:t>
      </w:r>
    </w:p>
    <w:p w:rsidR="001E26CC" w:rsidRPr="001E26CC" w:rsidRDefault="001E26CC" w:rsidP="001E26CC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1E26CC">
        <w:rPr>
          <w:sz w:val="28"/>
          <w:szCs w:val="28"/>
        </w:rPr>
        <w:t>2. Правопис складних прикметників.</w:t>
      </w:r>
    </w:p>
    <w:p w:rsidR="001E26CC" w:rsidRPr="001E26CC" w:rsidRDefault="001E26CC" w:rsidP="001E26CC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1E26CC">
        <w:rPr>
          <w:sz w:val="28"/>
          <w:szCs w:val="28"/>
        </w:rPr>
        <w:t>3. Правила вживання займенників у професійному мовленні.</w:t>
      </w:r>
    </w:p>
    <w:p w:rsidR="008516FD" w:rsidRDefault="001E26CC" w:rsidP="001E26CC">
      <w:pPr>
        <w:spacing w:line="360" w:lineRule="auto"/>
        <w:rPr>
          <w:sz w:val="28"/>
          <w:szCs w:val="28"/>
        </w:rPr>
      </w:pPr>
      <w:r w:rsidRPr="001E26CC">
        <w:rPr>
          <w:sz w:val="28"/>
          <w:szCs w:val="28"/>
        </w:rPr>
        <w:t>4. Службова записка. Запрошення.</w:t>
      </w:r>
      <w:r w:rsidR="000C21F3">
        <w:rPr>
          <w:sz w:val="28"/>
          <w:szCs w:val="28"/>
        </w:rPr>
        <w:t xml:space="preserve"> </w:t>
      </w:r>
      <w:bookmarkStart w:id="0" w:name="_GoBack"/>
      <w:bookmarkEnd w:id="0"/>
    </w:p>
    <w:p w:rsidR="001E26CC" w:rsidRDefault="001E26CC" w:rsidP="001E26CC">
      <w:pPr>
        <w:spacing w:line="360" w:lineRule="auto"/>
        <w:rPr>
          <w:sz w:val="28"/>
          <w:szCs w:val="28"/>
        </w:rPr>
      </w:pPr>
    </w:p>
    <w:p w:rsidR="001E26CC" w:rsidRPr="00ED0773" w:rsidRDefault="001E26CC" w:rsidP="001E26CC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Література:</w:t>
      </w:r>
    </w:p>
    <w:p w:rsidR="001E26CC" w:rsidRPr="00ED0773" w:rsidRDefault="001E26CC" w:rsidP="001E26CC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1. </w:t>
      </w:r>
      <w:proofErr w:type="spellStart"/>
      <w:r w:rsidRPr="00ED0773">
        <w:rPr>
          <w:sz w:val="28"/>
          <w:szCs w:val="28"/>
          <w:lang w:eastAsia="ru-RU"/>
        </w:rPr>
        <w:t>Грозовська</w:t>
      </w:r>
      <w:proofErr w:type="spellEnd"/>
      <w:r w:rsidRPr="00ED0773">
        <w:rPr>
          <w:sz w:val="28"/>
          <w:szCs w:val="28"/>
          <w:lang w:eastAsia="ru-RU"/>
        </w:rPr>
        <w:t xml:space="preserve"> Н.А. Конспект лекцій з курсу «УМПС». – Запоріжжя, 2005.</w:t>
      </w:r>
    </w:p>
    <w:p w:rsidR="001E26CC" w:rsidRPr="00ED0773" w:rsidRDefault="001E26CC" w:rsidP="001E26CC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2. Зубков М.Г. Сучасна українська ділова мова. – Харків, 2012.</w:t>
      </w:r>
    </w:p>
    <w:p w:rsidR="001E26CC" w:rsidRPr="00ED0773" w:rsidRDefault="001E26CC" w:rsidP="001E26CC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3. Козаченко Г.В. Українська мова за професійним спрямуванням. – К., 2013.</w:t>
      </w:r>
    </w:p>
    <w:p w:rsidR="001E26CC" w:rsidRPr="00ED0773" w:rsidRDefault="001E26CC" w:rsidP="001E26CC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4. Мацюк З.О. Українська мова професійного спілкування. – К., 2010.</w:t>
      </w:r>
    </w:p>
    <w:p w:rsidR="001E26CC" w:rsidRPr="00ED0773" w:rsidRDefault="001E26CC" w:rsidP="001E26CC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5. </w:t>
      </w:r>
      <w:proofErr w:type="spellStart"/>
      <w:r w:rsidRPr="00ED0773">
        <w:rPr>
          <w:sz w:val="28"/>
          <w:szCs w:val="28"/>
          <w:lang w:eastAsia="ru-RU"/>
        </w:rPr>
        <w:t>Мозговий</w:t>
      </w:r>
      <w:proofErr w:type="spellEnd"/>
      <w:r w:rsidRPr="00ED0773">
        <w:rPr>
          <w:sz w:val="28"/>
          <w:szCs w:val="28"/>
          <w:lang w:eastAsia="ru-RU"/>
        </w:rPr>
        <w:t xml:space="preserve"> В.І. Українська мова у професійному спілкуванні. – К., 2008.</w:t>
      </w:r>
    </w:p>
    <w:p w:rsidR="001E26CC" w:rsidRPr="00ED0773" w:rsidRDefault="001E26CC" w:rsidP="001E26CC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6. </w:t>
      </w:r>
      <w:r w:rsidRPr="00ED0773">
        <w:rPr>
          <w:spacing w:val="-4"/>
          <w:sz w:val="28"/>
          <w:szCs w:val="28"/>
          <w:lang w:eastAsia="ru-RU"/>
        </w:rPr>
        <w:t>Стасик М.В. Українська мова професійного спрямування (теорія і практика). – Запоріжжя, 2010.</w:t>
      </w:r>
    </w:p>
    <w:p w:rsidR="001E26CC" w:rsidRPr="00ED0773" w:rsidRDefault="001E26CC" w:rsidP="001E26CC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pacing w:val="-4"/>
          <w:sz w:val="28"/>
          <w:szCs w:val="28"/>
          <w:lang w:eastAsia="ru-RU"/>
        </w:rPr>
        <w:t>7. Стасик М.В. Українська мова професійного спрямування (оформлення документів). – Запоріжжя, 2012.</w:t>
      </w:r>
    </w:p>
    <w:p w:rsidR="001E26CC" w:rsidRPr="00ED0773" w:rsidRDefault="001E26CC" w:rsidP="001E26CC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8. Шевчук С.В. Українське ділове мовлення. – К., 2012.</w:t>
      </w:r>
    </w:p>
    <w:p w:rsidR="001E26CC" w:rsidRPr="001E26CC" w:rsidRDefault="001E26CC" w:rsidP="001E26CC">
      <w:pPr>
        <w:spacing w:line="360" w:lineRule="auto"/>
        <w:rPr>
          <w:sz w:val="28"/>
          <w:szCs w:val="28"/>
        </w:rPr>
      </w:pPr>
    </w:p>
    <w:sectPr w:rsidR="001E26CC" w:rsidRPr="001E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9E"/>
    <w:rsid w:val="000C21F3"/>
    <w:rsid w:val="001E26CC"/>
    <w:rsid w:val="008516FD"/>
    <w:rsid w:val="009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6835D-9F78-49A2-ACD3-BF287B8F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2021-01-13T08:26:00Z</dcterms:created>
  <dcterms:modified xsi:type="dcterms:W3CDTF">2021-01-13T08:34:00Z</dcterms:modified>
</cp:coreProperties>
</file>