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FD" w:rsidRPr="00127CFD" w:rsidRDefault="00127CFD" w:rsidP="00127CFD">
      <w:pPr>
        <w:tabs>
          <w:tab w:val="left" w:pos="396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16</w:t>
      </w:r>
    </w:p>
    <w:p w:rsidR="00127CFD" w:rsidRPr="00127CFD" w:rsidRDefault="00127CFD" w:rsidP="00127CFD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127CFD">
        <w:rPr>
          <w:sz w:val="28"/>
          <w:szCs w:val="28"/>
        </w:rPr>
        <w:t>Тема 16. Синтаксичні норми професійного мовлення</w:t>
      </w:r>
    </w:p>
    <w:p w:rsidR="00127CFD" w:rsidRPr="00127CFD" w:rsidRDefault="00127CFD" w:rsidP="00127CFD">
      <w:pPr>
        <w:tabs>
          <w:tab w:val="left" w:pos="3240"/>
        </w:tabs>
        <w:spacing w:line="360" w:lineRule="auto"/>
        <w:jc w:val="both"/>
        <w:rPr>
          <w:color w:val="000000"/>
          <w:sz w:val="28"/>
          <w:szCs w:val="28"/>
        </w:rPr>
      </w:pPr>
      <w:r w:rsidRPr="00127CFD">
        <w:rPr>
          <w:color w:val="000000"/>
          <w:sz w:val="28"/>
          <w:szCs w:val="28"/>
        </w:rPr>
        <w:t>1. Узгодження присудка з підметом у професійному мовленні</w:t>
      </w:r>
      <w:r>
        <w:rPr>
          <w:color w:val="000000"/>
          <w:sz w:val="28"/>
          <w:szCs w:val="28"/>
        </w:rPr>
        <w:t>.</w:t>
      </w:r>
    </w:p>
    <w:p w:rsidR="00127CFD" w:rsidRPr="00127CFD" w:rsidRDefault="00127CFD" w:rsidP="00127CFD">
      <w:pPr>
        <w:tabs>
          <w:tab w:val="left" w:pos="3240"/>
        </w:tabs>
        <w:spacing w:line="360" w:lineRule="auto"/>
        <w:jc w:val="both"/>
        <w:rPr>
          <w:color w:val="000000"/>
          <w:sz w:val="28"/>
          <w:szCs w:val="28"/>
        </w:rPr>
      </w:pPr>
      <w:r w:rsidRPr="00127CFD">
        <w:rPr>
          <w:color w:val="000000"/>
          <w:sz w:val="28"/>
          <w:szCs w:val="28"/>
        </w:rPr>
        <w:t>2. Складні випа</w:t>
      </w:r>
      <w:r>
        <w:rPr>
          <w:color w:val="000000"/>
          <w:sz w:val="28"/>
          <w:szCs w:val="28"/>
        </w:rPr>
        <w:t>дки керування в ділових паперах.</w:t>
      </w:r>
    </w:p>
    <w:p w:rsidR="00127CFD" w:rsidRPr="00127CFD" w:rsidRDefault="00127CFD" w:rsidP="00127CFD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127CFD">
        <w:rPr>
          <w:sz w:val="28"/>
          <w:szCs w:val="28"/>
        </w:rPr>
        <w:t>3. Абревіатури і графічні скорочення в документах</w:t>
      </w:r>
      <w:r>
        <w:rPr>
          <w:sz w:val="28"/>
          <w:szCs w:val="28"/>
        </w:rPr>
        <w:t>.</w:t>
      </w:r>
    </w:p>
    <w:p w:rsidR="008516FD" w:rsidRDefault="00127CFD" w:rsidP="00127CFD">
      <w:pPr>
        <w:spacing w:line="360" w:lineRule="auto"/>
        <w:rPr>
          <w:color w:val="000000"/>
          <w:sz w:val="28"/>
          <w:szCs w:val="28"/>
        </w:rPr>
      </w:pPr>
      <w:r w:rsidRPr="00127CFD">
        <w:rPr>
          <w:color w:val="000000"/>
          <w:sz w:val="28"/>
          <w:szCs w:val="28"/>
        </w:rPr>
        <w:t>4. Витяг з протоколу</w:t>
      </w:r>
      <w:r>
        <w:rPr>
          <w:color w:val="000000"/>
          <w:sz w:val="28"/>
          <w:szCs w:val="28"/>
        </w:rPr>
        <w:t>.</w:t>
      </w:r>
    </w:p>
    <w:p w:rsidR="00127CFD" w:rsidRDefault="00127CFD" w:rsidP="00127CFD">
      <w:pPr>
        <w:spacing w:line="360" w:lineRule="auto"/>
        <w:rPr>
          <w:color w:val="000000"/>
          <w:sz w:val="28"/>
          <w:szCs w:val="28"/>
        </w:rPr>
      </w:pPr>
    </w:p>
    <w:p w:rsidR="00127CFD" w:rsidRPr="00ED0773" w:rsidRDefault="00127CFD" w:rsidP="00127CFD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127CFD" w:rsidRPr="00ED0773" w:rsidRDefault="00127CFD" w:rsidP="00127CF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127CFD" w:rsidRPr="00127CFD" w:rsidRDefault="00127CFD" w:rsidP="00127CFD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27CFD" w:rsidRPr="0012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CE"/>
    <w:rsid w:val="00127CFD"/>
    <w:rsid w:val="008516FD"/>
    <w:rsid w:val="009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B0948-0034-41F0-B6C0-3BAD7F2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2021-01-13T08:33:00Z</dcterms:created>
  <dcterms:modified xsi:type="dcterms:W3CDTF">2021-01-13T08:34:00Z</dcterms:modified>
</cp:coreProperties>
</file>