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5" w:rsidRPr="0083246F" w:rsidRDefault="007D2C05" w:rsidP="007D2C05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ЛАБОРАТОРНЕ ЗАНЯТТЯ № </w:t>
      </w:r>
      <w:r w:rsidR="0083246F">
        <w:rPr>
          <w:b/>
          <w:szCs w:val="28"/>
          <w:lang w:val="ru-RU"/>
        </w:rPr>
        <w:t>5</w:t>
      </w:r>
      <w:bookmarkStart w:id="0" w:name="_GoBack"/>
      <w:bookmarkEnd w:id="0"/>
    </w:p>
    <w:p w:rsidR="007D2C05" w:rsidRDefault="007D2C05" w:rsidP="007D2C05">
      <w:pPr>
        <w:jc w:val="center"/>
        <w:rPr>
          <w:b/>
          <w:szCs w:val="28"/>
        </w:rPr>
      </w:pPr>
    </w:p>
    <w:p w:rsidR="007D2C05" w:rsidRPr="004645C9" w:rsidRDefault="007D2C05" w:rsidP="007D2C05">
      <w:pPr>
        <w:pStyle w:val="a5"/>
        <w:ind w:firstLine="560"/>
        <w:rPr>
          <w:szCs w:val="28"/>
        </w:rPr>
      </w:pPr>
      <w:r>
        <w:rPr>
          <w:b/>
          <w:i/>
          <w:szCs w:val="28"/>
        </w:rPr>
        <w:t xml:space="preserve">Тема: </w:t>
      </w:r>
      <w:r w:rsidRPr="004645C9">
        <w:rPr>
          <w:szCs w:val="28"/>
        </w:rPr>
        <w:t>Якісні реакції катіонів V</w:t>
      </w:r>
      <w:r w:rsidRPr="004645C9">
        <w:rPr>
          <w:szCs w:val="28"/>
          <w:lang w:val="en-US"/>
        </w:rPr>
        <w:t>I</w:t>
      </w:r>
      <w:r w:rsidRPr="004645C9">
        <w:rPr>
          <w:szCs w:val="28"/>
        </w:rPr>
        <w:t xml:space="preserve"> аналітичної групи: С</w:t>
      </w:r>
      <w:r w:rsidRPr="004645C9">
        <w:rPr>
          <w:szCs w:val="28"/>
          <w:lang w:val="en-US"/>
        </w:rPr>
        <w:t>u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 xml:space="preserve">, </w:t>
      </w:r>
      <w:r w:rsidRPr="004645C9">
        <w:rPr>
          <w:szCs w:val="28"/>
          <w:lang w:val="en-US"/>
        </w:rPr>
        <w:t>Ni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>, Со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 xml:space="preserve">, </w:t>
      </w:r>
      <w:r w:rsidRPr="004645C9">
        <w:rPr>
          <w:szCs w:val="28"/>
          <w:lang w:val="en-US"/>
        </w:rPr>
        <w:t>Cd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 xml:space="preserve">, </w:t>
      </w:r>
      <w:r w:rsidRPr="004645C9">
        <w:rPr>
          <w:szCs w:val="28"/>
          <w:lang w:val="en-US"/>
        </w:rPr>
        <w:t>Hg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>. Аналіз суміші катіонів І - V</w:t>
      </w:r>
      <w:r w:rsidRPr="004645C9">
        <w:rPr>
          <w:szCs w:val="28"/>
          <w:lang w:val="en-US"/>
        </w:rPr>
        <w:t>I</w:t>
      </w:r>
      <w:r w:rsidRPr="004645C9">
        <w:rPr>
          <w:szCs w:val="28"/>
        </w:rPr>
        <w:t xml:space="preserve"> аналітичної групи.</w:t>
      </w:r>
    </w:p>
    <w:p w:rsidR="007D2C05" w:rsidRDefault="007D2C05" w:rsidP="007D2C05">
      <w:pPr>
        <w:ind w:firstLine="560"/>
        <w:jc w:val="both"/>
        <w:rPr>
          <w:b/>
          <w:i/>
          <w:szCs w:val="28"/>
        </w:rPr>
      </w:pPr>
    </w:p>
    <w:p w:rsidR="007D2C05" w:rsidRPr="004645C9" w:rsidRDefault="007D2C05" w:rsidP="007D2C05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Мета: </w:t>
      </w:r>
      <w:r w:rsidRPr="004645C9">
        <w:rPr>
          <w:szCs w:val="28"/>
        </w:rPr>
        <w:t>Вивчити якісні реакції катіонів V</w:t>
      </w:r>
      <w:r w:rsidRPr="004645C9">
        <w:rPr>
          <w:szCs w:val="28"/>
          <w:lang w:val="en-US"/>
        </w:rPr>
        <w:t>I</w:t>
      </w:r>
      <w:r w:rsidRPr="004645C9">
        <w:rPr>
          <w:szCs w:val="28"/>
        </w:rPr>
        <w:t xml:space="preserve"> аналітичної групи, експериментально дослідити умови виконання аналітичних реакцій, властивості отриманих </w:t>
      </w:r>
      <w:proofErr w:type="spellStart"/>
      <w:r w:rsidRPr="004645C9">
        <w:rPr>
          <w:szCs w:val="28"/>
        </w:rPr>
        <w:t>сполук</w:t>
      </w:r>
      <w:proofErr w:type="spellEnd"/>
      <w:r w:rsidRPr="004645C9">
        <w:rPr>
          <w:szCs w:val="28"/>
        </w:rPr>
        <w:t xml:space="preserve"> та провести аналіз суміші катіонів І - V</w:t>
      </w:r>
      <w:r w:rsidRPr="004645C9">
        <w:rPr>
          <w:szCs w:val="28"/>
          <w:lang w:val="en-US"/>
        </w:rPr>
        <w:t>I</w:t>
      </w:r>
      <w:r w:rsidRPr="004645C9">
        <w:rPr>
          <w:szCs w:val="28"/>
        </w:rPr>
        <w:t xml:space="preserve"> аналітичних груп.</w:t>
      </w:r>
    </w:p>
    <w:p w:rsidR="007D2C05" w:rsidRDefault="007D2C05" w:rsidP="007D2C05">
      <w:pPr>
        <w:ind w:firstLine="560"/>
        <w:jc w:val="both"/>
        <w:rPr>
          <w:b/>
          <w:i/>
          <w:szCs w:val="28"/>
        </w:rPr>
      </w:pPr>
    </w:p>
    <w:p w:rsidR="007D2C05" w:rsidRDefault="007D2C05" w:rsidP="007D2C05">
      <w:pPr>
        <w:pStyle w:val="a5"/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Контрольні запитання </w:t>
      </w:r>
    </w:p>
    <w:p w:rsidR="007D2C05" w:rsidRDefault="007D2C05" w:rsidP="007D2C05">
      <w:pPr>
        <w:pStyle w:val="a5"/>
        <w:ind w:firstLine="720"/>
        <w:jc w:val="center"/>
        <w:rPr>
          <w:szCs w:val="28"/>
        </w:rPr>
      </w:pPr>
    </w:p>
    <w:p w:rsidR="007D2C05" w:rsidRDefault="007D2C05" w:rsidP="007D2C05">
      <w:pPr>
        <w:pStyle w:val="a5"/>
        <w:numPr>
          <w:ilvl w:val="0"/>
          <w:numId w:val="1"/>
        </w:numPr>
        <w:rPr>
          <w:szCs w:val="28"/>
          <w:lang w:val="ru-RU"/>
        </w:rPr>
      </w:pPr>
      <w:r>
        <w:rPr>
          <w:szCs w:val="28"/>
        </w:rPr>
        <w:t xml:space="preserve">Чому груповим реактивом на катіони </w:t>
      </w:r>
      <w:r>
        <w:rPr>
          <w:szCs w:val="28"/>
          <w:lang w:val="en-US"/>
        </w:rPr>
        <w:t>VI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групи є надлишок розчину </w:t>
      </w:r>
      <w:r>
        <w:rPr>
          <w:szCs w:val="28"/>
          <w:lang w:val="en-US"/>
        </w:rPr>
        <w:t>NH</w:t>
      </w:r>
      <w:r>
        <w:rPr>
          <w:szCs w:val="28"/>
          <w:vertAlign w:val="subscript"/>
          <w:lang w:val="ru-RU"/>
        </w:rPr>
        <w:t>3</w:t>
      </w:r>
      <w:r>
        <w:rPr>
          <w:szCs w:val="28"/>
          <w:lang w:val="ru-RU"/>
        </w:rPr>
        <w:t>?</w:t>
      </w:r>
    </w:p>
    <w:p w:rsidR="007D2C05" w:rsidRDefault="007D2C05" w:rsidP="007D2C05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Чому катіони </w:t>
      </w:r>
      <w:r>
        <w:rPr>
          <w:szCs w:val="28"/>
          <w:lang w:val="en-US"/>
        </w:rPr>
        <w:t>Cu</w:t>
      </w:r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 </w:t>
      </w:r>
      <w:r>
        <w:rPr>
          <w:szCs w:val="28"/>
        </w:rPr>
        <w:t>можна відкривати надлишком розчину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в присутності всіх інших катіонів?</w:t>
      </w:r>
    </w:p>
    <w:p w:rsidR="007D2C05" w:rsidRDefault="007D2C05" w:rsidP="007D2C05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Які катіони заважають відкриттю іона Ni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розчином </w:t>
      </w:r>
      <w:proofErr w:type="spellStart"/>
      <w:r>
        <w:rPr>
          <w:szCs w:val="28"/>
        </w:rPr>
        <w:t>диметилгліоксиму</w:t>
      </w:r>
      <w:proofErr w:type="spellEnd"/>
      <w:r>
        <w:rPr>
          <w:szCs w:val="28"/>
        </w:rPr>
        <w:t>? Як можна відкрити катіони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Ni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 присутності катіонів Fe</w:t>
      </w:r>
      <w:r>
        <w:rPr>
          <w:szCs w:val="28"/>
          <w:vertAlign w:val="superscript"/>
        </w:rPr>
        <w:t>2+</w:t>
      </w:r>
      <w:r>
        <w:rPr>
          <w:szCs w:val="28"/>
        </w:rPr>
        <w:t>?</w:t>
      </w:r>
    </w:p>
    <w:p w:rsidR="007D2C05" w:rsidRDefault="007D2C05" w:rsidP="007D2C05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Яким чином маскують іони Fe</w:t>
      </w:r>
      <w:r>
        <w:rPr>
          <w:szCs w:val="28"/>
          <w:vertAlign w:val="superscript"/>
        </w:rPr>
        <w:t>3+</w:t>
      </w:r>
      <w:r>
        <w:rPr>
          <w:szCs w:val="28"/>
        </w:rPr>
        <w:t>, які заважають відкриттю іонів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Co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? </w:t>
      </w:r>
    </w:p>
    <w:p w:rsidR="007D2C05" w:rsidRDefault="007D2C05" w:rsidP="007D2C05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Для чого використовують </w:t>
      </w:r>
      <w:proofErr w:type="spellStart"/>
      <w:r>
        <w:rPr>
          <w:szCs w:val="28"/>
        </w:rPr>
        <w:t>тіосечовину</w:t>
      </w:r>
      <w:proofErr w:type="spellEnd"/>
      <w:r>
        <w:rPr>
          <w:szCs w:val="28"/>
        </w:rPr>
        <w:t xml:space="preserve"> при відкритті іонів Cd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сірководневою водою?</w:t>
      </w:r>
    </w:p>
    <w:p w:rsidR="007D2C05" w:rsidRDefault="007D2C05" w:rsidP="007D2C05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Чому при дії 2н розчину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на суміш катіонів VI групи в осад переходять тільки катіони Co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Hg</w:t>
      </w:r>
      <w:r>
        <w:rPr>
          <w:szCs w:val="28"/>
          <w:vertAlign w:val="superscript"/>
        </w:rPr>
        <w:t>2+</w:t>
      </w:r>
      <w:r>
        <w:rPr>
          <w:szCs w:val="28"/>
        </w:rPr>
        <w:t>?</w:t>
      </w:r>
    </w:p>
    <w:p w:rsidR="007D2C05" w:rsidRDefault="007D2C05" w:rsidP="007D2C05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На чому базується різна здатність іонів Cd</w:t>
      </w:r>
      <w:r>
        <w:rPr>
          <w:szCs w:val="28"/>
          <w:vertAlign w:val="superscript"/>
        </w:rPr>
        <w:t>2+</w:t>
      </w:r>
      <w:r>
        <w:rPr>
          <w:szCs w:val="28"/>
        </w:rPr>
        <w:t>, Cu</w:t>
      </w:r>
      <w:r>
        <w:rPr>
          <w:szCs w:val="28"/>
          <w:vertAlign w:val="superscript"/>
        </w:rPr>
        <w:t>2+</w:t>
      </w:r>
      <w:r>
        <w:rPr>
          <w:szCs w:val="28"/>
        </w:rPr>
        <w:t>, Ni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до взаємодії з Na</w:t>
      </w:r>
      <w:r>
        <w:rPr>
          <w:szCs w:val="28"/>
          <w:vertAlign w:val="subscript"/>
        </w:rPr>
        <w:t>2</w:t>
      </w:r>
      <w:r>
        <w:rPr>
          <w:szCs w:val="28"/>
        </w:rPr>
        <w:t>S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3</w:t>
      </w:r>
      <w:r>
        <w:rPr>
          <w:szCs w:val="28"/>
        </w:rPr>
        <w:t>?</w:t>
      </w:r>
    </w:p>
    <w:p w:rsidR="007D2C05" w:rsidRDefault="007D2C05" w:rsidP="007D2C05">
      <w:pPr>
        <w:pStyle w:val="a5"/>
        <w:rPr>
          <w:szCs w:val="28"/>
        </w:rPr>
      </w:pPr>
    </w:p>
    <w:p w:rsidR="007D2C05" w:rsidRDefault="007D2C05" w:rsidP="007D2C05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ХАРАКТЕРИСТИКА </w:t>
      </w:r>
      <w:r w:rsidRPr="00DD448C">
        <w:rPr>
          <w:b/>
          <w:szCs w:val="28"/>
        </w:rPr>
        <w:t>V</w:t>
      </w:r>
      <w:r w:rsidRPr="00DD448C">
        <w:rPr>
          <w:b/>
          <w:szCs w:val="28"/>
          <w:lang w:val="en-US"/>
        </w:rPr>
        <w:t>I</w:t>
      </w:r>
      <w:r w:rsidRPr="00DD448C">
        <w:rPr>
          <w:b/>
          <w:szCs w:val="28"/>
        </w:rPr>
        <w:t xml:space="preserve"> </w:t>
      </w:r>
      <w:r>
        <w:rPr>
          <w:b/>
          <w:szCs w:val="28"/>
        </w:rPr>
        <w:t>АНАЛІТИЧНОЇ ГРУПИ КАТІОНІВ</w:t>
      </w:r>
    </w:p>
    <w:p w:rsidR="007D2C05" w:rsidRDefault="007D2C05" w:rsidP="007D2C05">
      <w:pPr>
        <w:ind w:firstLine="708"/>
        <w:rPr>
          <w:b/>
          <w:szCs w:val="28"/>
        </w:rPr>
      </w:pPr>
    </w:p>
    <w:p w:rsidR="007D2C05" w:rsidRDefault="007D2C05" w:rsidP="007D2C05">
      <w:pPr>
        <w:ind w:firstLine="567"/>
        <w:jc w:val="both"/>
        <w:rPr>
          <w:szCs w:val="28"/>
        </w:rPr>
      </w:pPr>
      <w:r>
        <w:rPr>
          <w:szCs w:val="28"/>
        </w:rPr>
        <w:t xml:space="preserve">До </w:t>
      </w:r>
      <w:r w:rsidRPr="00E938A4">
        <w:rPr>
          <w:szCs w:val="28"/>
        </w:rPr>
        <w:t>V</w:t>
      </w:r>
      <w:r w:rsidRPr="00E938A4">
        <w:rPr>
          <w:szCs w:val="28"/>
          <w:lang w:val="en-US"/>
        </w:rPr>
        <w:t>I</w:t>
      </w:r>
      <w:r>
        <w:rPr>
          <w:szCs w:val="28"/>
        </w:rPr>
        <w:t xml:space="preserve"> аналітичної групи катіонів відносяться катіони Cu</w:t>
      </w:r>
      <w:r>
        <w:rPr>
          <w:szCs w:val="28"/>
          <w:vertAlign w:val="superscript"/>
        </w:rPr>
        <w:t>2+</w:t>
      </w:r>
      <w:r>
        <w:rPr>
          <w:szCs w:val="28"/>
        </w:rPr>
        <w:t>, Hg</w:t>
      </w:r>
      <w:r>
        <w:rPr>
          <w:szCs w:val="28"/>
          <w:vertAlign w:val="superscript"/>
        </w:rPr>
        <w:t>2+</w:t>
      </w:r>
      <w:r>
        <w:rPr>
          <w:szCs w:val="28"/>
        </w:rPr>
        <w:t>, Со</w:t>
      </w:r>
      <w:r>
        <w:rPr>
          <w:szCs w:val="28"/>
          <w:vertAlign w:val="superscript"/>
        </w:rPr>
        <w:t>2+</w:t>
      </w:r>
      <w:r>
        <w:rPr>
          <w:szCs w:val="28"/>
        </w:rPr>
        <w:t>, Ni</w:t>
      </w:r>
      <w:r>
        <w:rPr>
          <w:szCs w:val="28"/>
          <w:vertAlign w:val="superscript"/>
        </w:rPr>
        <w:t>2+</w:t>
      </w:r>
      <w:r>
        <w:rPr>
          <w:szCs w:val="28"/>
        </w:rPr>
        <w:t>, Cd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. Хлориди, сульфати і нітрати цих катіонів добре розчиняються у воді. Розчини солей </w:t>
      </w:r>
      <w:proofErr w:type="spellStart"/>
      <w:r>
        <w:rPr>
          <w:szCs w:val="28"/>
        </w:rPr>
        <w:t>купруму</w:t>
      </w:r>
      <w:proofErr w:type="spellEnd"/>
      <w:r>
        <w:rPr>
          <w:szCs w:val="28"/>
        </w:rPr>
        <w:t xml:space="preserve"> (II) пофарбовані в блакитний колір, кобальту(II) – в рожевий, а нікелю (II) – в зелений. </w:t>
      </w:r>
    </w:p>
    <w:p w:rsidR="007D2C05" w:rsidRDefault="007D2C05" w:rsidP="007D2C05">
      <w:pPr>
        <w:ind w:firstLine="567"/>
        <w:jc w:val="both"/>
        <w:rPr>
          <w:szCs w:val="28"/>
        </w:rPr>
      </w:pPr>
      <w:r>
        <w:rPr>
          <w:szCs w:val="28"/>
        </w:rPr>
        <w:t xml:space="preserve">Гідроксиди катіонів цієї групи є важко-розчинними слабкими електролітами. Гідроксиди </w:t>
      </w:r>
      <w:proofErr w:type="spellStart"/>
      <w:r>
        <w:rPr>
          <w:szCs w:val="28"/>
        </w:rPr>
        <w:t>Cu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нестійкі і розкладаються на відповідні оксид і воду, </w:t>
      </w:r>
      <w:proofErr w:type="spellStart"/>
      <w:r>
        <w:rPr>
          <w:szCs w:val="28"/>
        </w:rPr>
        <w:t>Cu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при нагріванні, a 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при звичайній температурі. </w:t>
      </w:r>
    </w:p>
    <w:p w:rsidR="007D2C05" w:rsidRDefault="007D2C05" w:rsidP="007D2C05">
      <w:pPr>
        <w:ind w:firstLine="567"/>
        <w:jc w:val="both"/>
        <w:rPr>
          <w:szCs w:val="28"/>
        </w:rPr>
      </w:pPr>
      <w:r>
        <w:rPr>
          <w:szCs w:val="28"/>
        </w:rPr>
        <w:t xml:space="preserve">Солі катіонів </w:t>
      </w:r>
      <w:r w:rsidRPr="00E938A4">
        <w:rPr>
          <w:szCs w:val="28"/>
        </w:rPr>
        <w:t>V</w:t>
      </w:r>
      <w:r w:rsidRPr="00E938A4">
        <w:rPr>
          <w:szCs w:val="28"/>
          <w:lang w:val="en-US"/>
        </w:rPr>
        <w:t>I</w:t>
      </w:r>
      <w:r>
        <w:rPr>
          <w:szCs w:val="28"/>
        </w:rPr>
        <w:t xml:space="preserve"> аналітичної групи піддаються гідролізу у водних розчинах. </w:t>
      </w:r>
    </w:p>
    <w:p w:rsidR="007D2C05" w:rsidRDefault="007D2C05" w:rsidP="007D2C05">
      <w:pPr>
        <w:ind w:firstLine="567"/>
        <w:jc w:val="both"/>
        <w:rPr>
          <w:szCs w:val="28"/>
        </w:rPr>
      </w:pPr>
      <w:r>
        <w:rPr>
          <w:szCs w:val="28"/>
        </w:rPr>
        <w:t xml:space="preserve">Для катіонів цієї групи характерні реакції </w:t>
      </w:r>
      <w:proofErr w:type="spellStart"/>
      <w:r>
        <w:rPr>
          <w:szCs w:val="28"/>
        </w:rPr>
        <w:t>комплексоутворення</w:t>
      </w:r>
      <w:proofErr w:type="spellEnd"/>
      <w:r>
        <w:rPr>
          <w:szCs w:val="28"/>
        </w:rPr>
        <w:t xml:space="preserve">. Розчини аміаку осаджують </w:t>
      </w:r>
      <w:proofErr w:type="spellStart"/>
      <w:r>
        <w:rPr>
          <w:szCs w:val="28"/>
        </w:rPr>
        <w:t>Сu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Cd</w:t>
      </w:r>
      <w:proofErr w:type="spellEnd"/>
      <w:r>
        <w:rPr>
          <w:szCs w:val="28"/>
        </w:rPr>
        <w:t xml:space="preserve"> у вигляді гідрооксидів та основних солей. При надлишку аміаку вони розчиняються, утворюючи комплексні сполуки [</w:t>
      </w:r>
      <w:proofErr w:type="spellStart"/>
      <w:r>
        <w:rPr>
          <w:szCs w:val="28"/>
        </w:rPr>
        <w:t>Cu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2+</w:t>
      </w:r>
      <w:r>
        <w:rPr>
          <w:szCs w:val="28"/>
        </w:rPr>
        <w:t>, 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 xml:space="preserve"> 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2+</w:t>
      </w:r>
      <w:r>
        <w:rPr>
          <w:szCs w:val="28"/>
        </w:rPr>
        <w:t>, [</w:t>
      </w:r>
      <w:proofErr w:type="spellStart"/>
      <w:r>
        <w:rPr>
          <w:szCs w:val="28"/>
        </w:rPr>
        <w:t>Co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perscript"/>
        </w:rPr>
        <w:t>2+</w:t>
      </w:r>
      <w:r>
        <w:rPr>
          <w:szCs w:val="28"/>
        </w:rPr>
        <w:t>, [</w:t>
      </w:r>
      <w:proofErr w:type="spellStart"/>
      <w:r>
        <w:rPr>
          <w:szCs w:val="28"/>
        </w:rPr>
        <w:t>Ni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perscript"/>
        </w:rPr>
        <w:t>2+</w:t>
      </w:r>
      <w:r>
        <w:rPr>
          <w:szCs w:val="28"/>
        </w:rPr>
        <w:t>, [</w:t>
      </w:r>
      <w:proofErr w:type="spellStart"/>
      <w:r>
        <w:rPr>
          <w:szCs w:val="28"/>
        </w:rPr>
        <w:t>Cd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Купрум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гідраргірум</w:t>
      </w:r>
      <w:proofErr w:type="spellEnd"/>
      <w:r>
        <w:rPr>
          <w:szCs w:val="28"/>
        </w:rPr>
        <w:t xml:space="preserve"> і кобальт мають змінну ступінь окиснення, тому для них характерні окисно-відновні реакції. Деякі з цих реакцій використовуються для відкриття окремих іонів. Наприклад, іон 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відкривають відновленням його до 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 xml:space="preserve"> (I) і потім до вільної ртуті дією SnCl</w:t>
      </w:r>
      <w:r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7D2C05" w:rsidRDefault="007D2C05" w:rsidP="007D2C0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Купрум</w:t>
      </w:r>
      <w:proofErr w:type="spellEnd"/>
      <w:r>
        <w:rPr>
          <w:szCs w:val="28"/>
        </w:rPr>
        <w:t xml:space="preserve"> належить до числа мікроелементів, дуже малі кількості яких необхідні для нормальної життєдіяльності живих організмів. Добрива, що містять </w:t>
      </w:r>
      <w:proofErr w:type="spellStart"/>
      <w:r>
        <w:rPr>
          <w:szCs w:val="28"/>
        </w:rPr>
        <w:t>купрум</w:t>
      </w:r>
      <w:proofErr w:type="spellEnd"/>
      <w:r>
        <w:rPr>
          <w:szCs w:val="28"/>
        </w:rPr>
        <w:t xml:space="preserve">, сприяють зростанню рослин на деяких малородючих ґрунтах, підвищують їх стійкість проти посухи і холоду. У людському організмі </w:t>
      </w:r>
      <w:proofErr w:type="spellStart"/>
      <w:r>
        <w:rPr>
          <w:szCs w:val="28"/>
        </w:rPr>
        <w:t>купрум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виявлений в складі еритроцитів. Він помітно впливає на підвищення стійкості організму до шкідливого впливу деяких факторів зовнішнього середовища.</w:t>
      </w:r>
    </w:p>
    <w:p w:rsidR="007D2C05" w:rsidRDefault="007D2C05" w:rsidP="007D2C05">
      <w:pPr>
        <w:jc w:val="both"/>
        <w:rPr>
          <w:szCs w:val="28"/>
        </w:rPr>
      </w:pPr>
    </w:p>
    <w:p w:rsidR="007D2C05" w:rsidRDefault="007D2C05" w:rsidP="007D2C0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С</w:t>
      </w:r>
      <w:r>
        <w:rPr>
          <w:b/>
          <w:szCs w:val="28"/>
          <w:lang w:val="en-US"/>
        </w:rPr>
        <w:t>u</w:t>
      </w:r>
      <w:r>
        <w:rPr>
          <w:b/>
          <w:szCs w:val="28"/>
          <w:vertAlign w:val="superscript"/>
        </w:rPr>
        <w:t>2+</w:t>
      </w:r>
    </w:p>
    <w:p w:rsidR="007D2C05" w:rsidRDefault="007D2C05" w:rsidP="007D2C05">
      <w:pPr>
        <w:pStyle w:val="a5"/>
        <w:jc w:val="center"/>
        <w:rPr>
          <w:b/>
          <w:szCs w:val="28"/>
        </w:rPr>
      </w:pPr>
    </w:p>
    <w:p w:rsidR="007D2C05" w:rsidRDefault="007D2C05" w:rsidP="007D2C05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1. Реактив амоній гідроксид.</w:t>
      </w:r>
    </w:p>
    <w:p w:rsidR="007D2C05" w:rsidRDefault="007D2C05" w:rsidP="007D2C05">
      <w:pPr>
        <w:pStyle w:val="a3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 xml:space="preserve">Загально аналітична реакція з надлишком амонію є характерною на катіони </w:t>
      </w:r>
      <w:r>
        <w:rPr>
          <w:szCs w:val="28"/>
          <w:lang w:val="en-US"/>
        </w:rPr>
        <w:t>Cu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внаслідок утворення </w:t>
      </w:r>
      <w:proofErr w:type="spellStart"/>
      <w:r>
        <w:rPr>
          <w:szCs w:val="28"/>
        </w:rPr>
        <w:t>аміакату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купруму</w:t>
      </w:r>
      <w:proofErr w:type="spellEnd"/>
      <w:r>
        <w:rPr>
          <w:szCs w:val="28"/>
        </w:rPr>
        <w:t xml:space="preserve"> [</w:t>
      </w:r>
      <w:r>
        <w:rPr>
          <w:szCs w:val="28"/>
          <w:lang w:val="en-US"/>
        </w:rPr>
        <w:t>Cu</w:t>
      </w:r>
      <w:r>
        <w:rPr>
          <w:szCs w:val="28"/>
        </w:rPr>
        <w:t>(</w:t>
      </w:r>
      <w:r>
        <w:rPr>
          <w:szCs w:val="28"/>
          <w:lang w:val="en-US"/>
        </w:rPr>
        <w:t>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яскравого синього кольору.</w:t>
      </w:r>
    </w:p>
    <w:p w:rsidR="007D2C05" w:rsidRDefault="007D2C05" w:rsidP="007D2C05">
      <w:pPr>
        <w:pStyle w:val="a5"/>
        <w:ind w:firstLine="567"/>
        <w:rPr>
          <w:szCs w:val="28"/>
        </w:rPr>
      </w:pPr>
      <w:proofErr w:type="spellStart"/>
      <w:r>
        <w:rPr>
          <w:szCs w:val="28"/>
        </w:rPr>
        <w:t>Аміакати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Ni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</w:t>
      </w:r>
      <w:r>
        <w:rPr>
          <w:szCs w:val="28"/>
          <w:lang w:val="en-US"/>
        </w:rPr>
        <w:t>Co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</w:t>
      </w:r>
      <w:r>
        <w:rPr>
          <w:szCs w:val="28"/>
          <w:lang w:val="en-US"/>
        </w:rPr>
        <w:t>Cd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</w:t>
      </w:r>
      <w:r>
        <w:rPr>
          <w:szCs w:val="28"/>
          <w:lang w:val="en-US"/>
        </w:rPr>
        <w:t>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які утворюються, безбарвні або мають невиразне забарвлення і не заважають відкриттю катіонів </w:t>
      </w:r>
      <w:proofErr w:type="spellStart"/>
      <w:r>
        <w:rPr>
          <w:szCs w:val="28"/>
        </w:rPr>
        <w:t>купруму</w:t>
      </w:r>
      <w:proofErr w:type="spellEnd"/>
      <w:r>
        <w:rPr>
          <w:szCs w:val="28"/>
        </w:rPr>
        <w:t>.</w:t>
      </w:r>
    </w:p>
    <w:p w:rsidR="007D2C05" w:rsidRDefault="007D2C05" w:rsidP="007D2C05">
      <w:pPr>
        <w:pStyle w:val="a5"/>
        <w:ind w:firstLine="567"/>
        <w:rPr>
          <w:szCs w:val="28"/>
        </w:rPr>
      </w:pPr>
    </w:p>
    <w:p w:rsidR="007D2C05" w:rsidRDefault="007D2C05" w:rsidP="007D2C05">
      <w:pPr>
        <w:pStyle w:val="a5"/>
        <w:rPr>
          <w:szCs w:val="28"/>
        </w:rPr>
      </w:pPr>
      <w:r>
        <w:rPr>
          <w:szCs w:val="28"/>
        </w:rPr>
        <w:t xml:space="preserve">2. Реактив </w:t>
      </w:r>
      <w:r>
        <w:rPr>
          <w:szCs w:val="28"/>
          <w:lang w:val="en-US"/>
        </w:rPr>
        <w:t>K</w:t>
      </w:r>
      <w:r>
        <w:rPr>
          <w:szCs w:val="28"/>
          <w:vertAlign w:val="subscript"/>
        </w:rPr>
        <w:t>4</w:t>
      </w:r>
      <w:r>
        <w:rPr>
          <w:szCs w:val="28"/>
        </w:rPr>
        <w:t>[</w:t>
      </w:r>
      <w:r>
        <w:rPr>
          <w:szCs w:val="28"/>
          <w:lang w:val="en-US"/>
        </w:rPr>
        <w:t>Fe</w:t>
      </w:r>
      <w:r>
        <w:rPr>
          <w:szCs w:val="28"/>
        </w:rPr>
        <w:t>(</w:t>
      </w:r>
      <w:r>
        <w:rPr>
          <w:szCs w:val="28"/>
          <w:lang w:val="en-US"/>
        </w:rPr>
        <w:t>CN</w:t>
      </w:r>
      <w:r>
        <w:rPr>
          <w:szCs w:val="28"/>
        </w:rPr>
        <w:t>)]</w:t>
      </w:r>
      <w:r>
        <w:rPr>
          <w:szCs w:val="28"/>
          <w:vertAlign w:val="subscript"/>
        </w:rPr>
        <w:t xml:space="preserve">6 </w:t>
      </w:r>
      <w:r>
        <w:rPr>
          <w:szCs w:val="28"/>
        </w:rPr>
        <w:t xml:space="preserve">– калій </w:t>
      </w:r>
      <w:proofErr w:type="spellStart"/>
      <w:r>
        <w:rPr>
          <w:szCs w:val="28"/>
        </w:rPr>
        <w:t>гексаціаноферат</w:t>
      </w:r>
      <w:proofErr w:type="spellEnd"/>
      <w:r>
        <w:rPr>
          <w:szCs w:val="28"/>
        </w:rPr>
        <w:t xml:space="preserve"> (ІІ).</w:t>
      </w:r>
    </w:p>
    <w:p w:rsidR="007D2C05" w:rsidRDefault="007D2C05" w:rsidP="007D2C05">
      <w:pPr>
        <w:pStyle w:val="a5"/>
        <w:ind w:firstLine="567"/>
        <w:rPr>
          <w:szCs w:val="28"/>
        </w:rPr>
      </w:pPr>
      <w:r w:rsidRPr="00EC1A8A">
        <w:rPr>
          <w:szCs w:val="28"/>
        </w:rPr>
        <w:t xml:space="preserve">З </w:t>
      </w:r>
      <w:r>
        <w:rPr>
          <w:szCs w:val="28"/>
        </w:rPr>
        <w:t xml:space="preserve">калій </w:t>
      </w:r>
      <w:proofErr w:type="spellStart"/>
      <w:r>
        <w:rPr>
          <w:szCs w:val="28"/>
        </w:rPr>
        <w:t>гексаціанофератом</w:t>
      </w:r>
      <w:proofErr w:type="spellEnd"/>
      <w:r>
        <w:rPr>
          <w:szCs w:val="28"/>
        </w:rPr>
        <w:t xml:space="preserve"> (ІІ) катіони С</w:t>
      </w:r>
      <w:r>
        <w:rPr>
          <w:szCs w:val="28"/>
          <w:lang w:val="en-US"/>
        </w:rPr>
        <w:t>u</w:t>
      </w:r>
      <w:r w:rsidRPr="00EC1A8A">
        <w:rPr>
          <w:szCs w:val="28"/>
          <w:vertAlign w:val="superscript"/>
        </w:rPr>
        <w:t>2+</w:t>
      </w:r>
      <w:r w:rsidRPr="00EC1A8A">
        <w:rPr>
          <w:szCs w:val="28"/>
        </w:rPr>
        <w:t xml:space="preserve"> </w:t>
      </w:r>
      <w:r>
        <w:rPr>
          <w:szCs w:val="28"/>
        </w:rPr>
        <w:t>утворюють червоно-бурий осад Сu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], який не розчиняється в розбавлених кислотах, але розкладається в лужному середовищі з виділенням осаду </w:t>
      </w:r>
      <w:r>
        <w:rPr>
          <w:szCs w:val="28"/>
          <w:lang w:val="en-US"/>
        </w:rPr>
        <w:t>Cu</w:t>
      </w:r>
      <w:r w:rsidRPr="00EC1A8A">
        <w:rPr>
          <w:szCs w:val="28"/>
        </w:rPr>
        <w:t>(</w:t>
      </w:r>
      <w:r>
        <w:rPr>
          <w:szCs w:val="28"/>
          <w:lang w:val="en-US"/>
        </w:rPr>
        <w:t>OH</w:t>
      </w:r>
      <w:r w:rsidRPr="00EC1A8A">
        <w:rPr>
          <w:szCs w:val="28"/>
        </w:rPr>
        <w:t>)</w:t>
      </w:r>
      <w:r w:rsidRPr="00EC1A8A">
        <w:rPr>
          <w:szCs w:val="28"/>
          <w:vertAlign w:val="subscript"/>
        </w:rPr>
        <w:t>2</w:t>
      </w:r>
      <w:r>
        <w:rPr>
          <w:szCs w:val="28"/>
        </w:rPr>
        <w:t>, тому реакцію треба проводити в кислому або нейтральному середовищі. Напишіть рівняння реакції.</w:t>
      </w:r>
    </w:p>
    <w:p w:rsidR="007D2C05" w:rsidRDefault="007D2C05" w:rsidP="007D2C05">
      <w:pPr>
        <w:pStyle w:val="a5"/>
        <w:ind w:firstLine="567"/>
        <w:rPr>
          <w:szCs w:val="28"/>
        </w:rPr>
      </w:pPr>
    </w:p>
    <w:p w:rsidR="007D2C05" w:rsidRDefault="007D2C05" w:rsidP="007D2C0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Характерні реакції катіонів </w:t>
      </w:r>
      <w:r>
        <w:rPr>
          <w:b/>
          <w:szCs w:val="28"/>
          <w:lang w:val="en-US"/>
        </w:rPr>
        <w:t>Ni</w:t>
      </w:r>
      <w:r>
        <w:rPr>
          <w:b/>
          <w:szCs w:val="28"/>
          <w:vertAlign w:val="superscript"/>
        </w:rPr>
        <w:t>2+</w:t>
      </w:r>
    </w:p>
    <w:p w:rsidR="007D2C05" w:rsidRDefault="007D2C05" w:rsidP="007D2C05">
      <w:pPr>
        <w:pStyle w:val="a5"/>
        <w:jc w:val="center"/>
        <w:rPr>
          <w:b/>
          <w:szCs w:val="28"/>
        </w:rPr>
      </w:pPr>
    </w:p>
    <w:p w:rsidR="007D2C05" w:rsidRDefault="007D2C05" w:rsidP="007D2C05">
      <w:pPr>
        <w:pStyle w:val="a5"/>
        <w:rPr>
          <w:szCs w:val="28"/>
        </w:rPr>
      </w:pPr>
      <w:r>
        <w:rPr>
          <w:szCs w:val="28"/>
        </w:rPr>
        <w:t xml:space="preserve">1. Реактив </w:t>
      </w:r>
      <w:proofErr w:type="spellStart"/>
      <w:r>
        <w:rPr>
          <w:szCs w:val="28"/>
        </w:rPr>
        <w:t>диметилгліоксим</w:t>
      </w:r>
      <w:proofErr w:type="spellEnd"/>
      <w:r>
        <w:rPr>
          <w:szCs w:val="28"/>
        </w:rPr>
        <w:t xml:space="preserve"> (реактив </w:t>
      </w:r>
      <w:proofErr w:type="spellStart"/>
      <w:r>
        <w:rPr>
          <w:szCs w:val="28"/>
        </w:rPr>
        <w:t>Чугаева</w:t>
      </w:r>
      <w:proofErr w:type="spellEnd"/>
      <w:r>
        <w:rPr>
          <w:szCs w:val="28"/>
        </w:rPr>
        <w:t>).</w:t>
      </w:r>
    </w:p>
    <w:p w:rsidR="007D2C05" w:rsidRDefault="007D2C05" w:rsidP="007D2C05">
      <w:pPr>
        <w:pStyle w:val="a5"/>
        <w:ind w:firstLine="567"/>
        <w:rPr>
          <w:szCs w:val="28"/>
        </w:rPr>
      </w:pPr>
      <w:proofErr w:type="spellStart"/>
      <w:r>
        <w:rPr>
          <w:szCs w:val="28"/>
        </w:rPr>
        <w:t>Диметилгліоксим</w:t>
      </w:r>
      <w:proofErr w:type="spellEnd"/>
      <w:r>
        <w:rPr>
          <w:szCs w:val="28"/>
        </w:rPr>
        <w:t xml:space="preserve"> в аміачному середовищі утворює з катіонами </w:t>
      </w:r>
      <w:r>
        <w:rPr>
          <w:szCs w:val="28"/>
          <w:lang w:val="en-US"/>
        </w:rPr>
        <w:t>Ni</w:t>
      </w:r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 </w:t>
      </w:r>
      <w:r>
        <w:rPr>
          <w:szCs w:val="28"/>
        </w:rPr>
        <w:t>яскраво-рожевий осад комплексної солі:</w:t>
      </w:r>
    </w:p>
    <w:p w:rsidR="007D2C05" w:rsidRDefault="007D2C05" w:rsidP="007D2C05">
      <w:pPr>
        <w:pStyle w:val="a5"/>
        <w:jc w:val="center"/>
        <w:rPr>
          <w:szCs w:val="28"/>
          <w:lang w:val="en-US"/>
        </w:rPr>
      </w:pPr>
      <w:r>
        <w:rPr>
          <w:szCs w:val="28"/>
          <w:lang w:val="en-US"/>
        </w:rPr>
        <w:t>NiSO</w:t>
      </w:r>
      <w:r>
        <w:rPr>
          <w:szCs w:val="28"/>
          <w:vertAlign w:val="subscript"/>
          <w:lang w:val="en-US"/>
        </w:rPr>
        <w:t>4</w:t>
      </w:r>
      <w:r>
        <w:rPr>
          <w:szCs w:val="28"/>
          <w:lang w:val="en-US"/>
        </w:rPr>
        <w:t xml:space="preserve"> + 2C</w:t>
      </w:r>
      <w:r>
        <w:rPr>
          <w:szCs w:val="28"/>
          <w:vertAlign w:val="subscript"/>
          <w:lang w:val="en-US"/>
        </w:rPr>
        <w:t>4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8</w:t>
      </w:r>
      <w:r>
        <w:rPr>
          <w:szCs w:val="28"/>
          <w:lang w:val="en-US"/>
        </w:rPr>
        <w:t>N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O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 xml:space="preserve"> + 2NH</w:t>
      </w:r>
      <w:r>
        <w:rPr>
          <w:szCs w:val="28"/>
          <w:vertAlign w:val="subscript"/>
          <w:lang w:val="en-US"/>
        </w:rPr>
        <w:t>3</w:t>
      </w:r>
      <w:r>
        <w:rPr>
          <w:szCs w:val="28"/>
          <w:lang w:val="en-US"/>
        </w:rPr>
        <w:t xml:space="preserve"> → Ni(C</w:t>
      </w:r>
      <w:r>
        <w:rPr>
          <w:szCs w:val="28"/>
          <w:vertAlign w:val="subscript"/>
          <w:lang w:val="en-US"/>
        </w:rPr>
        <w:t>4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7</w:t>
      </w:r>
      <w:r>
        <w:rPr>
          <w:szCs w:val="28"/>
          <w:lang w:val="en-US"/>
        </w:rPr>
        <w:t>N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O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)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↓+ (NH</w:t>
      </w:r>
      <w:r>
        <w:rPr>
          <w:szCs w:val="28"/>
          <w:vertAlign w:val="subscript"/>
          <w:lang w:val="en-US"/>
        </w:rPr>
        <w:t>4</w:t>
      </w:r>
      <w:r>
        <w:rPr>
          <w:szCs w:val="28"/>
          <w:lang w:val="en-US"/>
        </w:rPr>
        <w:t>)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SO</w:t>
      </w:r>
      <w:r>
        <w:rPr>
          <w:szCs w:val="28"/>
          <w:vertAlign w:val="subscript"/>
          <w:lang w:val="en-US"/>
        </w:rPr>
        <w:t>4</w:t>
      </w:r>
      <w:r>
        <w:rPr>
          <w:szCs w:val="28"/>
          <w:lang w:val="en-US"/>
        </w:rPr>
        <w:t xml:space="preserve"> </w:t>
      </w:r>
    </w:p>
    <w:p w:rsidR="007D2C05" w:rsidRDefault="007D2C05" w:rsidP="007D2C05">
      <w:pPr>
        <w:pStyle w:val="a5"/>
        <w:rPr>
          <w:szCs w:val="28"/>
          <w:lang w:val="en-US"/>
        </w:rPr>
      </w:pPr>
    </w:p>
    <w:p w:rsidR="007D2C05" w:rsidRDefault="007D2C05" w:rsidP="007D2C05">
      <w:pPr>
        <w:pStyle w:val="a5"/>
        <w:rPr>
          <w:szCs w:val="28"/>
        </w:rPr>
      </w:pPr>
      <w:r>
        <w:rPr>
          <w:szCs w:val="28"/>
        </w:rPr>
        <w:t xml:space="preserve">Осад </w:t>
      </w:r>
      <w:proofErr w:type="spellStart"/>
      <w:r>
        <w:rPr>
          <w:szCs w:val="28"/>
        </w:rPr>
        <w:t>диметилгліоксиму</w:t>
      </w:r>
      <w:proofErr w:type="spellEnd"/>
      <w:r>
        <w:rPr>
          <w:szCs w:val="28"/>
        </w:rPr>
        <w:t xml:space="preserve"> нікелю розчинний в сильних лугах і кислотах. Цій реакції заважають катіони Сu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які в аміачному середовищі утворюють яскраво-синій </w:t>
      </w:r>
      <w:proofErr w:type="spellStart"/>
      <w:r>
        <w:rPr>
          <w:szCs w:val="28"/>
        </w:rPr>
        <w:t>аміакат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купруму</w:t>
      </w:r>
      <w:proofErr w:type="spellEnd"/>
      <w:r>
        <w:rPr>
          <w:szCs w:val="28"/>
        </w:rPr>
        <w:t xml:space="preserve">, який маскує колір нікелю </w:t>
      </w:r>
      <w:proofErr w:type="spellStart"/>
      <w:r>
        <w:rPr>
          <w:szCs w:val="28"/>
        </w:rPr>
        <w:t>диметилгліоксиму</w:t>
      </w:r>
      <w:proofErr w:type="spellEnd"/>
      <w:r>
        <w:rPr>
          <w:szCs w:val="28"/>
        </w:rPr>
        <w:t>. Із катіонів інших груп заважають катіони Fe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які утворюють з </w:t>
      </w:r>
      <w:proofErr w:type="spellStart"/>
      <w:r>
        <w:rPr>
          <w:szCs w:val="28"/>
        </w:rPr>
        <w:t>диметилгліоксимом</w:t>
      </w:r>
      <w:proofErr w:type="spellEnd"/>
      <w:r>
        <w:rPr>
          <w:szCs w:val="28"/>
        </w:rPr>
        <w:t xml:space="preserve"> червоне забарвлення. У зв’язку з цим дану реакцію зручніше проводити крапельним методом.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До 2-3 к</w:t>
      </w:r>
      <w:r>
        <w:rPr>
          <w:szCs w:val="28"/>
          <w:lang w:val="ru-RU"/>
        </w:rPr>
        <w:t>р</w:t>
      </w:r>
      <w:r>
        <w:rPr>
          <w:szCs w:val="28"/>
        </w:rPr>
        <w:t>апель досліджуваного розчину додають 2-3 краплі перекису водню (для окиснення Fe</w:t>
      </w:r>
      <w:r>
        <w:rPr>
          <w:szCs w:val="28"/>
          <w:vertAlign w:val="superscript"/>
        </w:rPr>
        <w:t>2+</w:t>
      </w:r>
      <w:r>
        <w:rPr>
          <w:szCs w:val="28"/>
        </w:rPr>
        <w:t>, Fe</w:t>
      </w:r>
      <w:r>
        <w:rPr>
          <w:szCs w:val="28"/>
          <w:vertAlign w:val="superscript"/>
        </w:rPr>
        <w:t>3+</w:t>
      </w:r>
      <w:r>
        <w:rPr>
          <w:szCs w:val="28"/>
        </w:rPr>
        <w:t>), потім декілька крапель концентрованого розчину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. Осад, який при цьому не розчинився, відфільтровують, краплю поміщають на фарфорову пластинку або чашку і додають до неї 1-2 краплі </w:t>
      </w:r>
      <w:proofErr w:type="spellStart"/>
      <w:r>
        <w:rPr>
          <w:szCs w:val="28"/>
        </w:rPr>
        <w:t>диметилгліоксиму</w:t>
      </w:r>
      <w:proofErr w:type="spellEnd"/>
      <w:r>
        <w:rPr>
          <w:szCs w:val="28"/>
        </w:rPr>
        <w:t>.</w:t>
      </w:r>
    </w:p>
    <w:p w:rsidR="007D2C05" w:rsidRDefault="007D2C05" w:rsidP="007D2C05">
      <w:pPr>
        <w:pStyle w:val="a5"/>
        <w:rPr>
          <w:szCs w:val="28"/>
        </w:rPr>
      </w:pPr>
    </w:p>
    <w:p w:rsidR="007D2C05" w:rsidRDefault="007D2C05" w:rsidP="007D2C0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</w:t>
      </w:r>
      <w:r>
        <w:rPr>
          <w:b/>
          <w:szCs w:val="28"/>
          <w:lang w:val="en-US"/>
        </w:rPr>
        <w:t xml:space="preserve"> Со</w:t>
      </w:r>
      <w:r>
        <w:rPr>
          <w:b/>
          <w:szCs w:val="28"/>
          <w:vertAlign w:val="superscript"/>
          <w:lang w:val="en-US"/>
        </w:rPr>
        <w:t>2+</w:t>
      </w:r>
    </w:p>
    <w:p w:rsidR="007D2C05" w:rsidRDefault="007D2C05" w:rsidP="007D2C05">
      <w:pPr>
        <w:pStyle w:val="a5"/>
        <w:jc w:val="center"/>
        <w:rPr>
          <w:szCs w:val="28"/>
        </w:rPr>
      </w:pPr>
    </w:p>
    <w:p w:rsidR="007D2C05" w:rsidRDefault="007D2C05" w:rsidP="007D2C05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Реактив калій або амоній </w:t>
      </w:r>
      <w:proofErr w:type="spellStart"/>
      <w:r>
        <w:rPr>
          <w:szCs w:val="28"/>
        </w:rPr>
        <w:t>роданід</w:t>
      </w:r>
      <w:proofErr w:type="spellEnd"/>
      <w:r>
        <w:rPr>
          <w:szCs w:val="28"/>
        </w:rPr>
        <w:t>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З надлишком </w:t>
      </w:r>
      <w:proofErr w:type="spellStart"/>
      <w:r>
        <w:rPr>
          <w:szCs w:val="28"/>
        </w:rPr>
        <w:t>роданід</w:t>
      </w:r>
      <w:proofErr w:type="spellEnd"/>
      <w:r>
        <w:rPr>
          <w:szCs w:val="28"/>
        </w:rPr>
        <w:t xml:space="preserve">-іонів катіони кобальту утворюють розчинний комплекс яскраво-синього кольору. Реакція </w:t>
      </w:r>
      <w:proofErr w:type="spellStart"/>
      <w:r>
        <w:rPr>
          <w:szCs w:val="28"/>
        </w:rPr>
        <w:t>зворотня</w:t>
      </w:r>
      <w:proofErr w:type="spellEnd"/>
      <w:r>
        <w:rPr>
          <w:szCs w:val="28"/>
        </w:rPr>
        <w:t>, тому необхідний надлишок реактиву:</w:t>
      </w:r>
    </w:p>
    <w:p w:rsidR="007D2C05" w:rsidRDefault="007D2C05" w:rsidP="007D2C05">
      <w:pPr>
        <w:pStyle w:val="a5"/>
        <w:ind w:firstLine="851"/>
        <w:rPr>
          <w:szCs w:val="28"/>
        </w:rPr>
      </w:pPr>
    </w:p>
    <w:p w:rsidR="007D2C05" w:rsidRPr="00CF7A03" w:rsidRDefault="007D2C05" w:rsidP="007D2C05">
      <w:pPr>
        <w:pStyle w:val="a5"/>
        <w:jc w:val="center"/>
        <w:rPr>
          <w:szCs w:val="28"/>
          <w:vertAlign w:val="superscript"/>
          <w:lang w:val="ru-RU"/>
        </w:rPr>
      </w:pPr>
      <w:r>
        <w:rPr>
          <w:szCs w:val="28"/>
          <w:lang w:val="en-US"/>
        </w:rPr>
        <w:t>Co</w:t>
      </w:r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 + 4</w:t>
      </w:r>
      <w:r>
        <w:rPr>
          <w:szCs w:val="28"/>
          <w:lang w:val="en-US"/>
        </w:rPr>
        <w:t>CNS</w:t>
      </w:r>
      <w:r>
        <w:rPr>
          <w:szCs w:val="28"/>
          <w:vertAlign w:val="superscript"/>
          <w:lang w:val="ru-RU"/>
        </w:rPr>
        <w:t xml:space="preserve">— </w:t>
      </w:r>
      <w:r>
        <w:rPr>
          <w:szCs w:val="28"/>
          <w:lang w:val="ru-RU"/>
        </w:rPr>
        <w:t>↔[</w:t>
      </w:r>
      <w:r>
        <w:rPr>
          <w:szCs w:val="28"/>
          <w:lang w:val="en-US"/>
        </w:rPr>
        <w:t>Co</w:t>
      </w:r>
      <w:r>
        <w:rPr>
          <w:szCs w:val="28"/>
          <w:lang w:val="ru-RU"/>
        </w:rPr>
        <w:t>(</w:t>
      </w:r>
      <w:r>
        <w:rPr>
          <w:szCs w:val="28"/>
          <w:lang w:val="en-US"/>
        </w:rPr>
        <w:t>CNS</w:t>
      </w:r>
      <w:r>
        <w:rPr>
          <w:szCs w:val="28"/>
          <w:lang w:val="ru-RU"/>
        </w:rPr>
        <w:t>)</w:t>
      </w:r>
      <w:r>
        <w:rPr>
          <w:szCs w:val="28"/>
          <w:vertAlign w:val="subscript"/>
          <w:lang w:val="ru-RU"/>
        </w:rPr>
        <w:t>4</w:t>
      </w:r>
      <w:r>
        <w:rPr>
          <w:szCs w:val="28"/>
          <w:lang w:val="ru-RU"/>
        </w:rPr>
        <w:t>]</w:t>
      </w:r>
      <w:r>
        <w:rPr>
          <w:szCs w:val="28"/>
          <w:vertAlign w:val="superscript"/>
          <w:lang w:val="ru-RU"/>
        </w:rPr>
        <w:t>2-</w:t>
      </w:r>
    </w:p>
    <w:p w:rsidR="007D2C05" w:rsidRDefault="007D2C05" w:rsidP="007D2C05">
      <w:pPr>
        <w:pStyle w:val="a5"/>
        <w:rPr>
          <w:szCs w:val="28"/>
        </w:rPr>
      </w:pPr>
      <w:r>
        <w:rPr>
          <w:szCs w:val="28"/>
        </w:rPr>
        <w:t>Цей комплекс нестійкий у водному середовищі, більш стійкий в ефірі або спирті.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У пробірку поміщають 3-4 краплі розчину солі кобальту, додають 0,5 мл </w:t>
      </w:r>
      <w:proofErr w:type="spellStart"/>
      <w:r>
        <w:rPr>
          <w:szCs w:val="28"/>
        </w:rPr>
        <w:t>амілового</w:t>
      </w:r>
      <w:proofErr w:type="spellEnd"/>
      <w:r>
        <w:rPr>
          <w:szCs w:val="28"/>
        </w:rPr>
        <w:t xml:space="preserve"> спирту з ефіром і 3-5 крапель насиченого розчину NH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CNS або </w:t>
      </w:r>
      <w:r>
        <w:rPr>
          <w:szCs w:val="28"/>
        </w:rPr>
        <w:lastRenderedPageBreak/>
        <w:t>розчину КCNS. Вміст пробірки струшують і спостерігають колір органічного шару.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Цій реакції заважають катіони Fe</w:t>
      </w:r>
      <w:r>
        <w:rPr>
          <w:szCs w:val="28"/>
          <w:vertAlign w:val="superscript"/>
        </w:rPr>
        <w:t>3+</w:t>
      </w:r>
      <w:r>
        <w:rPr>
          <w:szCs w:val="28"/>
        </w:rPr>
        <w:t>, які утворюють з іонами CNS</w:t>
      </w:r>
      <w:r>
        <w:rPr>
          <w:szCs w:val="28"/>
          <w:vertAlign w:val="superscript"/>
        </w:rPr>
        <w:t xml:space="preserve">-  </w:t>
      </w:r>
      <w:r>
        <w:rPr>
          <w:szCs w:val="28"/>
        </w:rPr>
        <w:t xml:space="preserve"> сполуки інтенсивного червоного кольору, які маскують колір комплексної сполуки іонів Co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Тому, якщо в розчині присутні іони  Fe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, спочатку присипають порошок натрій </w:t>
      </w:r>
      <w:proofErr w:type="spellStart"/>
      <w:r>
        <w:rPr>
          <w:szCs w:val="28"/>
        </w:rPr>
        <w:t>фториду</w:t>
      </w:r>
      <w:proofErr w:type="spellEnd"/>
      <w:r>
        <w:rPr>
          <w:szCs w:val="28"/>
        </w:rPr>
        <w:t>, з яким іони Fe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утворюють безбарвний стійкий комплекс, а потім додають амоній або калій </w:t>
      </w:r>
      <w:proofErr w:type="spellStart"/>
      <w:r>
        <w:rPr>
          <w:szCs w:val="28"/>
        </w:rPr>
        <w:t>роданід</w:t>
      </w:r>
      <w:proofErr w:type="spellEnd"/>
      <w:r>
        <w:rPr>
          <w:szCs w:val="28"/>
        </w:rPr>
        <w:t>.</w:t>
      </w:r>
    </w:p>
    <w:p w:rsidR="007D2C05" w:rsidRDefault="007D2C05" w:rsidP="007D2C05">
      <w:pPr>
        <w:pStyle w:val="a5"/>
        <w:ind w:firstLine="851"/>
        <w:rPr>
          <w:szCs w:val="28"/>
        </w:rPr>
      </w:pPr>
    </w:p>
    <w:p w:rsidR="007D2C05" w:rsidRDefault="007D2C05" w:rsidP="007D2C05">
      <w:pPr>
        <w:pStyle w:val="a5"/>
        <w:numPr>
          <w:ilvl w:val="0"/>
          <w:numId w:val="2"/>
        </w:num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Реактив</w:t>
      </w:r>
      <w:proofErr w:type="spellEnd"/>
      <w:r>
        <w:rPr>
          <w:szCs w:val="28"/>
          <w:lang w:val="en-US"/>
        </w:rPr>
        <w:t xml:space="preserve"> Na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>O</w:t>
      </w:r>
      <w:r>
        <w:rPr>
          <w:szCs w:val="28"/>
          <w:vertAlign w:val="subscript"/>
          <w:lang w:val="en-US"/>
        </w:rPr>
        <w:t>3</w:t>
      </w:r>
      <w:r>
        <w:rPr>
          <w:szCs w:val="28"/>
          <w:lang w:val="en-US"/>
        </w:rPr>
        <w:t>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  <w:vertAlign w:val="subscript"/>
          <w:lang w:val="ru-RU"/>
        </w:rPr>
        <w:t xml:space="preserve"> </w:t>
      </w:r>
      <w:r>
        <w:rPr>
          <w:szCs w:val="28"/>
        </w:rPr>
        <w:t xml:space="preserve">З кристалічним </w:t>
      </w:r>
      <w:r>
        <w:rPr>
          <w:szCs w:val="28"/>
          <w:lang w:val="en-US"/>
        </w:rPr>
        <w:t>Na</w:t>
      </w:r>
      <w:r>
        <w:rPr>
          <w:szCs w:val="28"/>
          <w:vertAlign w:val="subscript"/>
          <w:lang w:val="ru-RU"/>
        </w:rPr>
        <w:t>2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ru-RU"/>
        </w:rPr>
        <w:t>2</w:t>
      </w:r>
      <w:r>
        <w:rPr>
          <w:szCs w:val="28"/>
          <w:lang w:val="en-US"/>
        </w:rPr>
        <w:t>O</w:t>
      </w:r>
      <w:r>
        <w:rPr>
          <w:szCs w:val="28"/>
          <w:vertAlign w:val="subscript"/>
          <w:lang w:val="ru-RU"/>
        </w:rPr>
        <w:t>3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катіони кобальту в спиртовому середовищі утворюють кристали </w:t>
      </w:r>
      <w:proofErr w:type="spellStart"/>
      <w:r>
        <w:rPr>
          <w:szCs w:val="28"/>
          <w:lang w:val="en-US"/>
        </w:rPr>
        <w:t>CoS</w:t>
      </w:r>
      <w:proofErr w:type="spellEnd"/>
      <w:r>
        <w:rPr>
          <w:szCs w:val="28"/>
          <w:vertAlign w:val="subscript"/>
          <w:lang w:val="ru-RU"/>
        </w:rPr>
        <w:t>2</w:t>
      </w:r>
      <w:r>
        <w:rPr>
          <w:szCs w:val="28"/>
          <w:lang w:val="en-US"/>
        </w:rPr>
        <w:t>O</w:t>
      </w:r>
      <w:r>
        <w:rPr>
          <w:szCs w:val="28"/>
          <w:vertAlign w:val="subscript"/>
          <w:lang w:val="ru-RU"/>
        </w:rPr>
        <w:t>3</w:t>
      </w:r>
      <w:r>
        <w:rPr>
          <w:szCs w:val="28"/>
          <w:lang w:val="ru-RU"/>
        </w:rPr>
        <w:t xml:space="preserve"> </w:t>
      </w:r>
      <w:r>
        <w:rPr>
          <w:szCs w:val="28"/>
        </w:rPr>
        <w:t>голубого кольору.</w:t>
      </w:r>
    </w:p>
    <w:p w:rsidR="007D2C05" w:rsidRDefault="007D2C05" w:rsidP="007D2C05">
      <w:pPr>
        <w:pStyle w:val="a5"/>
        <w:ind w:firstLine="567"/>
        <w:rPr>
          <w:szCs w:val="28"/>
        </w:rPr>
      </w:pPr>
    </w:p>
    <w:p w:rsidR="007D2C05" w:rsidRDefault="007D2C05" w:rsidP="007D2C05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rPr>
          <w:szCs w:val="28"/>
        </w:rPr>
      </w:pPr>
      <w:r>
        <w:rPr>
          <w:szCs w:val="28"/>
        </w:rPr>
        <w:t>При додаванні до солей кобальту деякої кількості гліцерину а потім концентрованого лугу в співвідношенні 1:2:1 спостерігається синьо-фіолетове забарвлення за рахунок утворення комплексної сполуки кобальту з гліцерином. При малих кількостях катіонів Co</w:t>
      </w:r>
      <w:r>
        <w:rPr>
          <w:szCs w:val="28"/>
          <w:vertAlign w:val="superscript"/>
        </w:rPr>
        <w:t>2+</w:t>
      </w:r>
      <w:r w:rsidRPr="00B84E9D">
        <w:rPr>
          <w:szCs w:val="28"/>
        </w:rPr>
        <w:t xml:space="preserve"> </w:t>
      </w:r>
      <w:r>
        <w:rPr>
          <w:szCs w:val="28"/>
        </w:rPr>
        <w:t>забарвлення голубе. Складіть рівняння реакцій.</w:t>
      </w:r>
    </w:p>
    <w:p w:rsidR="007D2C05" w:rsidRDefault="007D2C05" w:rsidP="007D2C05">
      <w:pPr>
        <w:pStyle w:val="a5"/>
        <w:ind w:firstLine="567"/>
        <w:rPr>
          <w:szCs w:val="28"/>
        </w:rPr>
      </w:pPr>
    </w:p>
    <w:p w:rsidR="007D2C05" w:rsidRDefault="007D2C05" w:rsidP="007D2C05">
      <w:pPr>
        <w:pStyle w:val="a5"/>
        <w:jc w:val="center"/>
        <w:rPr>
          <w:b/>
          <w:szCs w:val="28"/>
          <w:vertAlign w:val="superscript"/>
          <w:lang w:val="ru-RU"/>
        </w:rPr>
      </w:pPr>
      <w:r>
        <w:rPr>
          <w:b/>
          <w:szCs w:val="28"/>
        </w:rPr>
        <w:t>Характерні реакції катіонів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en-US"/>
        </w:rPr>
        <w:t>Cd</w:t>
      </w:r>
      <w:r>
        <w:rPr>
          <w:b/>
          <w:szCs w:val="28"/>
          <w:vertAlign w:val="superscript"/>
          <w:lang w:val="ru-RU"/>
        </w:rPr>
        <w:t>2+</w:t>
      </w:r>
    </w:p>
    <w:p w:rsidR="007D2C05" w:rsidRDefault="007D2C05" w:rsidP="007D2C05">
      <w:pPr>
        <w:pStyle w:val="a5"/>
        <w:jc w:val="center"/>
        <w:rPr>
          <w:szCs w:val="28"/>
          <w:lang w:val="ru-RU"/>
        </w:rPr>
      </w:pPr>
    </w:p>
    <w:p w:rsidR="007D2C05" w:rsidRDefault="007D2C05" w:rsidP="007D2C05">
      <w:pPr>
        <w:pStyle w:val="a5"/>
        <w:rPr>
          <w:szCs w:val="28"/>
        </w:rPr>
      </w:pPr>
      <w:r>
        <w:rPr>
          <w:szCs w:val="28"/>
        </w:rPr>
        <w:t>1. Реактив натрій сульфід, сірководнева вода.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Катіони кадмію утворюють з сульфід-іонами жовтий осад </w:t>
      </w:r>
      <w:proofErr w:type="spellStart"/>
      <w:r>
        <w:rPr>
          <w:szCs w:val="28"/>
          <w:lang w:val="en-US"/>
        </w:rPr>
        <w:t>CdS</w:t>
      </w:r>
      <w:proofErr w:type="spellEnd"/>
      <w:r>
        <w:rPr>
          <w:szCs w:val="28"/>
        </w:rPr>
        <w:t>. Цій реакції заважають всі катіони VI групи, тому катіони Cd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повинні бути відокремлені від решти катіонів в ході аналізу. Для зв’язування решти іонів VI групи можна використати властивість катіонів Co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утворювати нестійкий безбарвний комплекс з </w:t>
      </w:r>
      <w:proofErr w:type="spellStart"/>
      <w:r>
        <w:rPr>
          <w:szCs w:val="28"/>
        </w:rPr>
        <w:t>тіосечовиною</w:t>
      </w:r>
      <w:proofErr w:type="spellEnd"/>
      <w:r>
        <w:rPr>
          <w:szCs w:val="28"/>
        </w:rPr>
        <w:t>:</w:t>
      </w:r>
    </w:p>
    <w:p w:rsidR="007D2C05" w:rsidRDefault="007D2C05" w:rsidP="007D2C05">
      <w:pPr>
        <w:pStyle w:val="a5"/>
        <w:ind w:firstLine="567"/>
        <w:rPr>
          <w:szCs w:val="28"/>
        </w:rPr>
      </w:pPr>
    </w:p>
    <w:p w:rsidR="007D2C05" w:rsidRDefault="007D2C05" w:rsidP="007D2C05">
      <w:pPr>
        <w:pStyle w:val="a5"/>
        <w:jc w:val="center"/>
        <w:rPr>
          <w:szCs w:val="28"/>
        </w:rPr>
      </w:pPr>
      <w:proofErr w:type="spellStart"/>
      <w:r>
        <w:rPr>
          <w:szCs w:val="28"/>
          <w:lang w:val="en-US"/>
        </w:rPr>
        <w:t>CdCl</w:t>
      </w:r>
      <w:proofErr w:type="spellEnd"/>
      <w:r>
        <w:rPr>
          <w:szCs w:val="28"/>
          <w:vertAlign w:val="subscript"/>
        </w:rPr>
        <w:t>2</w:t>
      </w:r>
      <w:r>
        <w:rPr>
          <w:szCs w:val="28"/>
        </w:rPr>
        <w:t xml:space="preserve"> + 2</w:t>
      </w:r>
      <w:r>
        <w:rPr>
          <w:szCs w:val="28"/>
          <w:lang w:val="en-US"/>
        </w:rPr>
        <w:t>SCN</w:t>
      </w:r>
      <w:r>
        <w:rPr>
          <w:szCs w:val="28"/>
          <w:vertAlign w:val="subscript"/>
        </w:rPr>
        <w:t>2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→ [</w:t>
      </w:r>
      <w:r>
        <w:rPr>
          <w:szCs w:val="28"/>
          <w:lang w:val="en-US"/>
        </w:rPr>
        <w:t>Cd</w:t>
      </w:r>
      <w:r>
        <w:rPr>
          <w:szCs w:val="28"/>
        </w:rPr>
        <w:t>(</w:t>
      </w:r>
      <w:r>
        <w:rPr>
          <w:szCs w:val="28"/>
          <w:lang w:val="en-US"/>
        </w:rPr>
        <w:t>SCN</w:t>
      </w:r>
      <w:r>
        <w:rPr>
          <w:szCs w:val="28"/>
          <w:vertAlign w:val="subscript"/>
        </w:rPr>
        <w:t>2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proofErr w:type="gramStart"/>
      <w:r>
        <w:rPr>
          <w:szCs w:val="28"/>
          <w:vertAlign w:val="subscript"/>
        </w:rPr>
        <w:t>2</w:t>
      </w:r>
      <w:r>
        <w:rPr>
          <w:szCs w:val="28"/>
        </w:rPr>
        <w:t>]</w:t>
      </w:r>
      <w:r>
        <w:rPr>
          <w:szCs w:val="28"/>
          <w:lang w:val="en-US"/>
        </w:rPr>
        <w:t>Cl</w:t>
      </w:r>
      <w:proofErr w:type="gramEnd"/>
      <w:r>
        <w:rPr>
          <w:szCs w:val="28"/>
          <w:vertAlign w:val="subscript"/>
        </w:rPr>
        <w:t>2</w:t>
      </w:r>
    </w:p>
    <w:p w:rsidR="007D2C05" w:rsidRDefault="007D2C05" w:rsidP="007D2C05">
      <w:pPr>
        <w:pStyle w:val="a5"/>
        <w:jc w:val="center"/>
        <w:rPr>
          <w:szCs w:val="28"/>
        </w:rPr>
      </w:pPr>
    </w:p>
    <w:p w:rsidR="007D2C05" w:rsidRDefault="007D2C05" w:rsidP="007D2C05">
      <w:pPr>
        <w:pStyle w:val="a5"/>
        <w:rPr>
          <w:szCs w:val="28"/>
        </w:rPr>
      </w:pPr>
      <w:r>
        <w:rPr>
          <w:szCs w:val="28"/>
        </w:rPr>
        <w:t xml:space="preserve">Цей комплекс легко розкладається при дії сульфідних іонів, випадає осад </w:t>
      </w:r>
      <w:proofErr w:type="spellStart"/>
      <w:r>
        <w:rPr>
          <w:szCs w:val="28"/>
          <w:lang w:val="en-US"/>
        </w:rPr>
        <w:t>CdS</w:t>
      </w:r>
      <w:proofErr w:type="spellEnd"/>
      <w:r>
        <w:rPr>
          <w:szCs w:val="28"/>
        </w:rPr>
        <w:t>. Комплекси інших катіонів стійкі і сірководнем не розкладаються.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У пробірку наливають 3-4 краплі розчину солі кадмію, додають 3-4 кристалики </w:t>
      </w:r>
      <w:proofErr w:type="spellStart"/>
      <w:r>
        <w:rPr>
          <w:szCs w:val="28"/>
        </w:rPr>
        <w:t>тіосечовини</w:t>
      </w:r>
      <w:proofErr w:type="spellEnd"/>
      <w:r>
        <w:rPr>
          <w:szCs w:val="28"/>
        </w:rPr>
        <w:t>, перемішують, дають постояти 2-3 хвилини а потім додають 5-6 крапель сірководневої води. Складіть рівняння реакції утворення кадмію сульфіду.</w:t>
      </w:r>
    </w:p>
    <w:p w:rsidR="007D2C05" w:rsidRDefault="007D2C05" w:rsidP="007D2C05">
      <w:pPr>
        <w:pStyle w:val="a5"/>
        <w:rPr>
          <w:szCs w:val="28"/>
        </w:rPr>
      </w:pPr>
    </w:p>
    <w:p w:rsidR="007D2C05" w:rsidRDefault="007D2C05" w:rsidP="007D2C0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Характерні реакції катіонів </w:t>
      </w:r>
      <w:r>
        <w:rPr>
          <w:b/>
          <w:szCs w:val="28"/>
          <w:lang w:val="en-US"/>
        </w:rPr>
        <w:t>Hg</w:t>
      </w:r>
      <w:r>
        <w:rPr>
          <w:b/>
          <w:szCs w:val="28"/>
          <w:vertAlign w:val="superscript"/>
        </w:rPr>
        <w:t>2+</w:t>
      </w:r>
    </w:p>
    <w:p w:rsidR="007D2C05" w:rsidRDefault="007D2C05" w:rsidP="007D2C05">
      <w:pPr>
        <w:pStyle w:val="a5"/>
        <w:jc w:val="center"/>
        <w:rPr>
          <w:szCs w:val="28"/>
        </w:rPr>
      </w:pPr>
    </w:p>
    <w:p w:rsidR="007D2C05" w:rsidRDefault="007D2C05" w:rsidP="007D2C05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Реактив </w:t>
      </w:r>
      <w:r>
        <w:rPr>
          <w:szCs w:val="28"/>
          <w:lang w:val="en-US"/>
        </w:rPr>
        <w:t>KJ</w:t>
      </w:r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 xml:space="preserve">– </w:t>
      </w:r>
      <w:r>
        <w:rPr>
          <w:szCs w:val="28"/>
        </w:rPr>
        <w:t xml:space="preserve">калій йодид. 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Катіони </w:t>
      </w:r>
      <w:r>
        <w:rPr>
          <w:szCs w:val="28"/>
          <w:lang w:val="en-US"/>
        </w:rPr>
        <w:t>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з невеликою кількістю калій йодиду утворюють характерний </w:t>
      </w:r>
      <w:proofErr w:type="spellStart"/>
      <w:r>
        <w:rPr>
          <w:szCs w:val="28"/>
        </w:rPr>
        <w:t>червоно</w:t>
      </w:r>
      <w:proofErr w:type="spellEnd"/>
      <w:r>
        <w:rPr>
          <w:szCs w:val="28"/>
        </w:rPr>
        <w:t xml:space="preserve">-оранжевий осад </w:t>
      </w:r>
      <w:proofErr w:type="spellStart"/>
      <w:r>
        <w:rPr>
          <w:szCs w:val="28"/>
          <w:lang w:val="en-US"/>
        </w:rPr>
        <w:t>HgJ</w:t>
      </w:r>
      <w:proofErr w:type="spellEnd"/>
      <w:r>
        <w:rPr>
          <w:szCs w:val="28"/>
          <w:vertAlign w:val="subscript"/>
        </w:rPr>
        <w:t>2</w:t>
      </w:r>
      <w:r>
        <w:rPr>
          <w:szCs w:val="28"/>
        </w:rPr>
        <w:t xml:space="preserve">, який розчинний в надлишку </w:t>
      </w:r>
      <w:r>
        <w:rPr>
          <w:szCs w:val="28"/>
          <w:lang w:val="en-US"/>
        </w:rPr>
        <w:t>KJ</w:t>
      </w:r>
      <w:r>
        <w:rPr>
          <w:szCs w:val="28"/>
        </w:rPr>
        <w:t>:</w:t>
      </w:r>
    </w:p>
    <w:p w:rsidR="007D2C05" w:rsidRDefault="007D2C05" w:rsidP="007D2C05">
      <w:pPr>
        <w:pStyle w:val="a5"/>
        <w:ind w:firstLine="851"/>
        <w:rPr>
          <w:szCs w:val="28"/>
        </w:rPr>
      </w:pPr>
    </w:p>
    <w:p w:rsidR="007D2C05" w:rsidRDefault="007D2C05" w:rsidP="007D2C05">
      <w:pPr>
        <w:pStyle w:val="a5"/>
        <w:ind w:left="360"/>
        <w:jc w:val="center"/>
        <w:rPr>
          <w:szCs w:val="28"/>
        </w:rPr>
      </w:pPr>
      <w:r>
        <w:rPr>
          <w:szCs w:val="28"/>
          <w:lang w:val="en-US"/>
        </w:rPr>
        <w:t>Hg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+ 2</w:t>
      </w:r>
      <w:r>
        <w:rPr>
          <w:szCs w:val="28"/>
          <w:lang w:val="en-US"/>
        </w:rPr>
        <w:t>J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→ </w:t>
      </w:r>
      <w:proofErr w:type="spellStart"/>
      <w:r>
        <w:rPr>
          <w:szCs w:val="28"/>
          <w:lang w:val="en-US"/>
        </w:rPr>
        <w:t>HgJ</w:t>
      </w:r>
      <w:proofErr w:type="spellEnd"/>
      <w:proofErr w:type="gramStart"/>
      <w:r>
        <w:rPr>
          <w:szCs w:val="28"/>
          <w:vertAlign w:val="subscript"/>
        </w:rPr>
        <w:t>2</w:t>
      </w:r>
      <w:r>
        <w:rPr>
          <w:szCs w:val="28"/>
        </w:rPr>
        <w:t xml:space="preserve">;   </w:t>
      </w:r>
      <w:proofErr w:type="gramEnd"/>
      <w:r>
        <w:rPr>
          <w:szCs w:val="28"/>
        </w:rPr>
        <w:t xml:space="preserve">           </w:t>
      </w:r>
      <w:proofErr w:type="spellStart"/>
      <w:r>
        <w:rPr>
          <w:szCs w:val="28"/>
          <w:lang w:val="en-US"/>
        </w:rPr>
        <w:t>HgJ</w:t>
      </w:r>
      <w:proofErr w:type="spellEnd"/>
      <w:r>
        <w:rPr>
          <w:szCs w:val="28"/>
          <w:vertAlign w:val="subscript"/>
        </w:rPr>
        <w:t>2</w:t>
      </w:r>
      <w:r>
        <w:rPr>
          <w:szCs w:val="28"/>
        </w:rPr>
        <w:t xml:space="preserve"> + 2</w:t>
      </w:r>
      <w:r>
        <w:rPr>
          <w:szCs w:val="28"/>
          <w:lang w:val="en-US"/>
        </w:rPr>
        <w:t>KJ</w:t>
      </w:r>
      <w:r>
        <w:rPr>
          <w:szCs w:val="28"/>
        </w:rPr>
        <w:t xml:space="preserve">→ </w:t>
      </w:r>
      <w:smartTag w:uri="urn:schemas-microsoft-com:office:smarttags" w:element="place">
        <w:r>
          <w:rPr>
            <w:szCs w:val="28"/>
            <w:lang w:val="en-US"/>
          </w:rPr>
          <w:t>K</w:t>
        </w:r>
        <w:r>
          <w:rPr>
            <w:szCs w:val="28"/>
            <w:vertAlign w:val="subscript"/>
          </w:rPr>
          <w:t>2</w:t>
        </w:r>
      </w:smartTag>
      <w:r>
        <w:rPr>
          <w:szCs w:val="28"/>
        </w:rPr>
        <w:t>[</w:t>
      </w:r>
      <w:proofErr w:type="spellStart"/>
      <w:r>
        <w:rPr>
          <w:szCs w:val="28"/>
          <w:lang w:val="en-US"/>
        </w:rPr>
        <w:t>HgJ</w:t>
      </w:r>
      <w:proofErr w:type="spellEnd"/>
      <w:r>
        <w:rPr>
          <w:szCs w:val="28"/>
          <w:vertAlign w:val="subscript"/>
        </w:rPr>
        <w:t>4</w:t>
      </w:r>
      <w:r>
        <w:rPr>
          <w:szCs w:val="28"/>
        </w:rPr>
        <w:t>]</w:t>
      </w:r>
    </w:p>
    <w:p w:rsidR="007D2C05" w:rsidRDefault="007D2C05" w:rsidP="007D2C05">
      <w:pPr>
        <w:pStyle w:val="a5"/>
        <w:ind w:left="360"/>
        <w:jc w:val="center"/>
        <w:rPr>
          <w:szCs w:val="28"/>
        </w:rPr>
      </w:pPr>
    </w:p>
    <w:p w:rsidR="007D2C05" w:rsidRPr="00654AC0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Беруть 4-5 крапель розчину </w:t>
      </w:r>
      <w:proofErr w:type="spellStart"/>
      <w:r>
        <w:rPr>
          <w:szCs w:val="28"/>
        </w:rPr>
        <w:t>гідраргірум</w:t>
      </w:r>
      <w:proofErr w:type="spellEnd"/>
      <w:r>
        <w:rPr>
          <w:szCs w:val="28"/>
        </w:rPr>
        <w:t xml:space="preserve"> нітрату (ІІ), додають 1 краплю розчину </w:t>
      </w:r>
      <w:r>
        <w:rPr>
          <w:szCs w:val="28"/>
          <w:lang w:val="en-US"/>
        </w:rPr>
        <w:t>KJ</w:t>
      </w:r>
      <w:r>
        <w:rPr>
          <w:szCs w:val="28"/>
        </w:rPr>
        <w:t xml:space="preserve">, або опускають в розчин паличку, змочену розчином </w:t>
      </w:r>
      <w:r>
        <w:rPr>
          <w:szCs w:val="28"/>
          <w:lang w:val="en-US"/>
        </w:rPr>
        <w:t>KJ</w:t>
      </w:r>
      <w:r>
        <w:rPr>
          <w:szCs w:val="28"/>
        </w:rPr>
        <w:t xml:space="preserve">. В </w:t>
      </w:r>
      <w:r>
        <w:rPr>
          <w:szCs w:val="28"/>
        </w:rPr>
        <w:lastRenderedPageBreak/>
        <w:t>останньому випадку навкруги палички утворюється яскраво-червона пляма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en-US"/>
        </w:rPr>
        <w:t>HgJ</w:t>
      </w:r>
      <w:proofErr w:type="spellEnd"/>
      <w:r>
        <w:rPr>
          <w:szCs w:val="28"/>
          <w:vertAlign w:val="subscript"/>
          <w:lang w:val="ru-RU"/>
        </w:rPr>
        <w:t>2</w:t>
      </w:r>
      <w:r>
        <w:rPr>
          <w:szCs w:val="28"/>
        </w:rPr>
        <w:t xml:space="preserve">, яка швидко зникає. Цю ж реакцію можна проводити на фільтрувальному папері: наносять 1 краплю розчину </w:t>
      </w:r>
      <w:r>
        <w:rPr>
          <w:szCs w:val="28"/>
          <w:lang w:val="en-US"/>
        </w:rPr>
        <w:t>KJ</w:t>
      </w:r>
      <w:r>
        <w:rPr>
          <w:szCs w:val="28"/>
        </w:rPr>
        <w:t>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а потім краплю розчину солі </w:t>
      </w:r>
      <w:proofErr w:type="spellStart"/>
      <w:r>
        <w:rPr>
          <w:szCs w:val="28"/>
        </w:rPr>
        <w:t>гідраргіруму</w:t>
      </w:r>
      <w:proofErr w:type="spellEnd"/>
      <w:r>
        <w:rPr>
          <w:szCs w:val="28"/>
        </w:rPr>
        <w:t xml:space="preserve"> (</w:t>
      </w:r>
      <w:r>
        <w:rPr>
          <w:szCs w:val="28"/>
          <w:lang w:val="ru-RU"/>
        </w:rPr>
        <w:t>ІІ).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Даній реакції заважають катіони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>, Pb</w:t>
      </w:r>
      <w:r>
        <w:rPr>
          <w:szCs w:val="28"/>
          <w:vertAlign w:val="superscript"/>
        </w:rPr>
        <w:t>2+</w:t>
      </w:r>
      <w:r>
        <w:rPr>
          <w:szCs w:val="28"/>
        </w:rPr>
        <w:t>, тому катіони 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можна відкривати після повного осадження катіонів ІІ і ІІІ груп.</w:t>
      </w:r>
    </w:p>
    <w:p w:rsidR="007D2C05" w:rsidRDefault="007D2C05" w:rsidP="007D2C05">
      <w:pPr>
        <w:pStyle w:val="a5"/>
        <w:ind w:firstLine="851"/>
        <w:rPr>
          <w:szCs w:val="28"/>
        </w:rPr>
      </w:pPr>
    </w:p>
    <w:p w:rsidR="007D2C05" w:rsidRDefault="007D2C05" w:rsidP="007D2C05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Реактив SnCl</w:t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станум</w:t>
      </w:r>
      <w:proofErr w:type="spellEnd"/>
      <w:r>
        <w:rPr>
          <w:szCs w:val="28"/>
        </w:rPr>
        <w:t xml:space="preserve"> хлорид (ІІ).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При дії на розчин з катіонами 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(2-3 краплі) надлишком розчину </w:t>
      </w:r>
      <w:proofErr w:type="spellStart"/>
      <w:r>
        <w:rPr>
          <w:szCs w:val="28"/>
        </w:rPr>
        <w:t>станум</w:t>
      </w:r>
      <w:proofErr w:type="spellEnd"/>
      <w:r>
        <w:rPr>
          <w:szCs w:val="28"/>
        </w:rPr>
        <w:t xml:space="preserve"> хлориду (3-4 краплі) утворюється спочатку білий осад Hg</w:t>
      </w:r>
      <w:r>
        <w:rPr>
          <w:szCs w:val="28"/>
          <w:vertAlign w:val="subscript"/>
        </w:rPr>
        <w:t>2</w:t>
      </w:r>
      <w:r>
        <w:rPr>
          <w:szCs w:val="28"/>
        </w:rPr>
        <w:t>Cl</w:t>
      </w:r>
      <w:r>
        <w:rPr>
          <w:szCs w:val="28"/>
          <w:vertAlign w:val="subscript"/>
        </w:rPr>
        <w:t>2</w:t>
      </w:r>
      <w:r>
        <w:rPr>
          <w:szCs w:val="28"/>
        </w:rPr>
        <w:t>, який потім чорніє внаслідок виділення вільної ртуті:</w:t>
      </w:r>
    </w:p>
    <w:p w:rsidR="007D2C05" w:rsidRDefault="007D2C05" w:rsidP="007D2C05">
      <w:pPr>
        <w:pStyle w:val="a5"/>
        <w:ind w:firstLine="851"/>
        <w:rPr>
          <w:szCs w:val="28"/>
        </w:rPr>
      </w:pPr>
    </w:p>
    <w:p w:rsidR="007D2C05" w:rsidRDefault="007D2C05" w:rsidP="007D2C05">
      <w:pPr>
        <w:pStyle w:val="a5"/>
        <w:ind w:left="360"/>
        <w:jc w:val="center"/>
        <w:rPr>
          <w:szCs w:val="28"/>
        </w:rPr>
      </w:pPr>
      <w:r>
        <w:rPr>
          <w:szCs w:val="28"/>
        </w:rPr>
        <w:t>2</w:t>
      </w:r>
      <w:r>
        <w:rPr>
          <w:szCs w:val="28"/>
          <w:lang w:val="en-US"/>
        </w:rPr>
        <w:t>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</w:t>
      </w:r>
      <w:proofErr w:type="spellStart"/>
      <w:r>
        <w:rPr>
          <w:szCs w:val="28"/>
          <w:lang w:val="en-US"/>
        </w:rPr>
        <w:t>SnCl</w:t>
      </w:r>
      <w:proofErr w:type="spellEnd"/>
      <w:r>
        <w:rPr>
          <w:szCs w:val="28"/>
          <w:vertAlign w:val="subscript"/>
        </w:rPr>
        <w:t>2</w:t>
      </w:r>
      <w:r>
        <w:rPr>
          <w:szCs w:val="28"/>
        </w:rPr>
        <w:t xml:space="preserve">→ </w:t>
      </w:r>
      <w:r>
        <w:rPr>
          <w:szCs w:val="28"/>
          <w:lang w:val="en-US"/>
        </w:rPr>
        <w:t>Hg</w:t>
      </w:r>
      <w:r>
        <w:rPr>
          <w:szCs w:val="28"/>
          <w:vertAlign w:val="subscript"/>
        </w:rPr>
        <w:t>2</w:t>
      </w:r>
      <w:r>
        <w:rPr>
          <w:szCs w:val="28"/>
          <w:lang w:val="en-US"/>
        </w:rPr>
        <w:t>Cl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</w:t>
      </w:r>
      <w:r>
        <w:rPr>
          <w:szCs w:val="28"/>
          <w:lang w:val="en-US"/>
        </w:rPr>
        <w:t>Sn</w:t>
      </w:r>
      <w:r>
        <w:rPr>
          <w:szCs w:val="28"/>
          <w:vertAlign w:val="superscript"/>
        </w:rPr>
        <w:t>4+</w:t>
      </w:r>
      <w:r>
        <w:rPr>
          <w:szCs w:val="28"/>
        </w:rPr>
        <w:t xml:space="preserve">;     </w:t>
      </w:r>
      <w:proofErr w:type="spellStart"/>
      <w:r>
        <w:rPr>
          <w:szCs w:val="28"/>
          <w:lang w:val="en-US"/>
        </w:rPr>
        <w:t>HgCl</w:t>
      </w:r>
      <w:proofErr w:type="spellEnd"/>
      <w:r>
        <w:rPr>
          <w:szCs w:val="28"/>
          <w:vertAlign w:val="subscript"/>
        </w:rPr>
        <w:t>2</w:t>
      </w:r>
      <w:r>
        <w:rPr>
          <w:szCs w:val="28"/>
        </w:rPr>
        <w:t xml:space="preserve"> + </w:t>
      </w:r>
      <w:proofErr w:type="spellStart"/>
      <w:r>
        <w:rPr>
          <w:szCs w:val="28"/>
          <w:lang w:val="en-US"/>
        </w:rPr>
        <w:t>SnCl</w:t>
      </w:r>
      <w:proofErr w:type="spellEnd"/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→ </w:t>
      </w:r>
      <w:r>
        <w:rPr>
          <w:szCs w:val="28"/>
          <w:lang w:val="en-US"/>
        </w:rPr>
        <w:t>Hg</w:t>
      </w:r>
      <w:r>
        <w:rPr>
          <w:szCs w:val="28"/>
        </w:rPr>
        <w:t xml:space="preserve">↓ + </w:t>
      </w:r>
      <w:proofErr w:type="spellStart"/>
      <w:r>
        <w:rPr>
          <w:szCs w:val="28"/>
          <w:lang w:val="en-US"/>
        </w:rPr>
        <w:t>SnCl</w:t>
      </w:r>
      <w:proofErr w:type="spellEnd"/>
      <w:r>
        <w:rPr>
          <w:szCs w:val="28"/>
          <w:vertAlign w:val="subscript"/>
        </w:rPr>
        <w:t>4</w:t>
      </w:r>
    </w:p>
    <w:p w:rsidR="007D2C05" w:rsidRDefault="007D2C05" w:rsidP="007D2C05">
      <w:pPr>
        <w:pStyle w:val="a5"/>
        <w:rPr>
          <w:szCs w:val="28"/>
        </w:rPr>
      </w:pPr>
      <w:r>
        <w:rPr>
          <w:szCs w:val="28"/>
        </w:rPr>
        <w:t>Інші катіони VI групи не заважають цій реакції.</w:t>
      </w:r>
    </w:p>
    <w:p w:rsidR="007D2C05" w:rsidRDefault="007D2C05" w:rsidP="007D2C05">
      <w:pPr>
        <w:pStyle w:val="a5"/>
        <w:rPr>
          <w:szCs w:val="28"/>
        </w:rPr>
      </w:pPr>
    </w:p>
    <w:p w:rsidR="007D2C05" w:rsidRDefault="007D2C05" w:rsidP="007D2C05">
      <w:pPr>
        <w:pStyle w:val="a5"/>
        <w:ind w:left="360"/>
        <w:jc w:val="center"/>
        <w:rPr>
          <w:b/>
          <w:szCs w:val="28"/>
        </w:rPr>
      </w:pPr>
      <w:r>
        <w:rPr>
          <w:b/>
          <w:szCs w:val="28"/>
        </w:rPr>
        <w:t>Систематичний хід аналізу катіонів VІ групи</w:t>
      </w:r>
    </w:p>
    <w:p w:rsidR="007D2C05" w:rsidRDefault="007D2C05" w:rsidP="007D2C05">
      <w:pPr>
        <w:pStyle w:val="a5"/>
        <w:ind w:left="360"/>
        <w:jc w:val="center"/>
        <w:rPr>
          <w:b/>
          <w:szCs w:val="28"/>
        </w:rPr>
      </w:pP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 xml:space="preserve">Голубий колір розчину свідчить про присутність іонів </w:t>
      </w:r>
      <w:r>
        <w:rPr>
          <w:szCs w:val="28"/>
          <w:lang w:val="en-US"/>
        </w:rPr>
        <w:t>Cu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світло-зелений – іонів </w:t>
      </w:r>
      <w:r>
        <w:rPr>
          <w:szCs w:val="28"/>
          <w:lang w:val="en-US"/>
        </w:rPr>
        <w:t>Ni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рожевий – іонів </w:t>
      </w:r>
      <w:r>
        <w:rPr>
          <w:szCs w:val="28"/>
          <w:lang w:val="en-US"/>
        </w:rPr>
        <w:t>Co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безбарвний – іонів </w:t>
      </w:r>
      <w:r>
        <w:rPr>
          <w:szCs w:val="28"/>
          <w:lang w:val="en-US"/>
        </w:rPr>
        <w:t>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</w:t>
      </w:r>
      <w:r>
        <w:rPr>
          <w:szCs w:val="28"/>
          <w:lang w:val="en-US"/>
        </w:rPr>
        <w:t>Cd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В окремих порціях розчину, який аналізується, виконують попередні проби на наявність катіонів:</w:t>
      </w:r>
    </w:p>
    <w:p w:rsidR="007D2C05" w:rsidRDefault="007D2C05" w:rsidP="007D2C05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  <w:lang w:val="en-US"/>
        </w:rPr>
        <w:t>Cu</w:t>
      </w:r>
      <w:r>
        <w:rPr>
          <w:szCs w:val="28"/>
          <w:vertAlign w:val="superscript"/>
          <w:lang w:val="en-US"/>
        </w:rPr>
        <w:t>2+</w:t>
      </w:r>
      <w:r>
        <w:rPr>
          <w:szCs w:val="28"/>
        </w:rPr>
        <w:t xml:space="preserve">- надлишком </w:t>
      </w:r>
      <w:r>
        <w:rPr>
          <w:szCs w:val="28"/>
          <w:lang w:val="en-US"/>
        </w:rPr>
        <w:t>NH</w:t>
      </w:r>
      <w:r>
        <w:rPr>
          <w:szCs w:val="28"/>
          <w:vertAlign w:val="subscript"/>
          <w:lang w:val="en-US"/>
        </w:rPr>
        <w:t>3</w:t>
      </w:r>
      <w:r>
        <w:rPr>
          <w:szCs w:val="28"/>
        </w:rPr>
        <w:t>,</w:t>
      </w:r>
    </w:p>
    <w:p w:rsidR="007D2C05" w:rsidRDefault="007D2C05" w:rsidP="007D2C05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  <w:lang w:val="en-US"/>
        </w:rPr>
        <w:t>Hg</w:t>
      </w:r>
      <w:r>
        <w:rPr>
          <w:szCs w:val="28"/>
          <w:vertAlign w:val="superscript"/>
          <w:lang w:val="en-US"/>
        </w:rPr>
        <w:t>2+</w:t>
      </w:r>
      <w:r>
        <w:rPr>
          <w:szCs w:val="28"/>
        </w:rPr>
        <w:t>- калій йодидом,</w:t>
      </w:r>
    </w:p>
    <w:p w:rsidR="007D2C05" w:rsidRDefault="007D2C05" w:rsidP="007D2C05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  <w:lang w:val="en-US"/>
        </w:rPr>
        <w:t>Ni</w:t>
      </w:r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- </w:t>
      </w:r>
      <w:proofErr w:type="spellStart"/>
      <w:r>
        <w:rPr>
          <w:szCs w:val="28"/>
        </w:rPr>
        <w:t>диметилгліоксимом</w:t>
      </w:r>
      <w:proofErr w:type="spellEnd"/>
      <w:r>
        <w:rPr>
          <w:szCs w:val="28"/>
        </w:rPr>
        <w:t xml:space="preserve"> в аміачному середовищі,</w:t>
      </w:r>
    </w:p>
    <w:p w:rsidR="007D2C05" w:rsidRDefault="007D2C05" w:rsidP="007D2C05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  <w:lang w:val="en-US"/>
        </w:rPr>
        <w:t>Cd</w:t>
      </w:r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- </w:t>
      </w:r>
      <w:r>
        <w:rPr>
          <w:szCs w:val="28"/>
        </w:rPr>
        <w:t xml:space="preserve">сірководневою водою в присутності </w:t>
      </w:r>
      <w:proofErr w:type="spellStart"/>
      <w:r>
        <w:rPr>
          <w:szCs w:val="28"/>
        </w:rPr>
        <w:t>тіосечовини</w:t>
      </w:r>
      <w:proofErr w:type="spellEnd"/>
      <w:r>
        <w:rPr>
          <w:szCs w:val="28"/>
        </w:rPr>
        <w:t>,</w:t>
      </w:r>
    </w:p>
    <w:p w:rsidR="007D2C05" w:rsidRDefault="007D2C05" w:rsidP="007D2C05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  <w:lang w:val="en-US"/>
        </w:rPr>
        <w:t>Co</w:t>
      </w:r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- </w:t>
      </w:r>
      <w:r>
        <w:rPr>
          <w:szCs w:val="28"/>
        </w:rPr>
        <w:t xml:space="preserve">реакцією з </w:t>
      </w:r>
      <w:r>
        <w:rPr>
          <w:szCs w:val="28"/>
          <w:lang w:val="en-US"/>
        </w:rPr>
        <w:t>Na</w:t>
      </w:r>
      <w:r>
        <w:rPr>
          <w:szCs w:val="28"/>
          <w:vertAlign w:val="subscript"/>
          <w:lang w:val="ru-RU"/>
        </w:rPr>
        <w:t>2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ru-RU"/>
        </w:rPr>
        <w:t>2</w:t>
      </w:r>
      <w:r>
        <w:rPr>
          <w:szCs w:val="28"/>
          <w:lang w:val="en-US"/>
        </w:rPr>
        <w:t>O</w:t>
      </w:r>
      <w:r>
        <w:rPr>
          <w:szCs w:val="28"/>
          <w:vertAlign w:val="subscript"/>
          <w:lang w:val="ru-RU"/>
        </w:rPr>
        <w:t>3</w:t>
      </w:r>
      <w:r>
        <w:rPr>
          <w:szCs w:val="28"/>
          <w:lang w:val="ru-RU"/>
        </w:rPr>
        <w:t xml:space="preserve"> в спиртовому </w:t>
      </w:r>
      <w:proofErr w:type="spellStart"/>
      <w:r>
        <w:rPr>
          <w:szCs w:val="28"/>
          <w:lang w:val="ru-RU"/>
        </w:rPr>
        <w:t>середовищі</w:t>
      </w:r>
      <w:proofErr w:type="spellEnd"/>
      <w:r>
        <w:rPr>
          <w:szCs w:val="28"/>
          <w:lang w:val="ru-RU"/>
        </w:rPr>
        <w:t>.</w:t>
      </w:r>
    </w:p>
    <w:p w:rsidR="007D2C05" w:rsidRDefault="007D2C05" w:rsidP="007D2C05">
      <w:pPr>
        <w:pStyle w:val="a5"/>
        <w:rPr>
          <w:szCs w:val="28"/>
        </w:rPr>
      </w:pP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До розчину, який аналізується, додають 1,5-2-хкратний об’єм 2н розчину аміаку і нагрівають 2</w:t>
      </w:r>
      <w:r>
        <w:rPr>
          <w:szCs w:val="28"/>
          <w:lang w:val="ru-RU"/>
        </w:rPr>
        <w:t>-</w:t>
      </w:r>
      <w:r>
        <w:rPr>
          <w:szCs w:val="28"/>
        </w:rPr>
        <w:t xml:space="preserve">3 хвилини. Відокремлюють осад (І), в якому знаходяться солі </w:t>
      </w:r>
      <w:r>
        <w:rPr>
          <w:szCs w:val="28"/>
          <w:lang w:val="en-US"/>
        </w:rPr>
        <w:t>C</w:t>
      </w:r>
      <w:r>
        <w:rPr>
          <w:szCs w:val="28"/>
        </w:rPr>
        <w:t>о(</w:t>
      </w:r>
      <w:r>
        <w:rPr>
          <w:szCs w:val="28"/>
          <w:lang w:val="en-US"/>
        </w:rPr>
        <w:t>OH</w:t>
      </w:r>
      <w:r>
        <w:rPr>
          <w:szCs w:val="28"/>
        </w:rPr>
        <w:t>)</w:t>
      </w:r>
      <w:r>
        <w:rPr>
          <w:szCs w:val="28"/>
          <w:lang w:val="en-US"/>
        </w:rPr>
        <w:t>Cl</w:t>
      </w:r>
      <w:r>
        <w:rPr>
          <w:szCs w:val="28"/>
        </w:rPr>
        <w:t>, [</w:t>
      </w:r>
      <w:proofErr w:type="spellStart"/>
      <w:r>
        <w:rPr>
          <w:szCs w:val="28"/>
          <w:lang w:val="en-US"/>
        </w:rPr>
        <w:t>HgNH</w:t>
      </w:r>
      <w:proofErr w:type="spellEnd"/>
      <w:r>
        <w:rPr>
          <w:szCs w:val="28"/>
          <w:vertAlign w:val="subscript"/>
        </w:rPr>
        <w:t>2</w:t>
      </w:r>
      <w:r>
        <w:rPr>
          <w:szCs w:val="28"/>
        </w:rPr>
        <w:t>]</w:t>
      </w:r>
      <w:r>
        <w:rPr>
          <w:szCs w:val="28"/>
          <w:lang w:val="en-US"/>
        </w:rPr>
        <w:t>Cl</w:t>
      </w:r>
      <w:r>
        <w:rPr>
          <w:szCs w:val="28"/>
        </w:rPr>
        <w:t xml:space="preserve"> і розчин (І), який містить </w:t>
      </w:r>
      <w:proofErr w:type="spellStart"/>
      <w:r>
        <w:rPr>
          <w:szCs w:val="28"/>
        </w:rPr>
        <w:t>аміакати</w:t>
      </w:r>
      <w:proofErr w:type="spellEnd"/>
      <w:r>
        <w:rPr>
          <w:szCs w:val="28"/>
        </w:rPr>
        <w:t>: [</w:t>
      </w:r>
      <w:proofErr w:type="spellStart"/>
      <w:r>
        <w:rPr>
          <w:szCs w:val="28"/>
        </w:rPr>
        <w:t>Cd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4</w:t>
      </w:r>
      <w:r>
        <w:rPr>
          <w:szCs w:val="28"/>
        </w:rPr>
        <w:t>]Cl</w:t>
      </w:r>
      <w:r>
        <w:rPr>
          <w:szCs w:val="28"/>
          <w:vertAlign w:val="subscript"/>
        </w:rPr>
        <w:t>2</w:t>
      </w:r>
      <w:r>
        <w:rPr>
          <w:szCs w:val="28"/>
        </w:rPr>
        <w:t>; [</w:t>
      </w:r>
      <w:proofErr w:type="spellStart"/>
      <w:r>
        <w:rPr>
          <w:szCs w:val="28"/>
        </w:rPr>
        <w:t>Cu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4</w:t>
      </w:r>
      <w:r>
        <w:rPr>
          <w:szCs w:val="28"/>
        </w:rPr>
        <w:t>]Cl</w:t>
      </w:r>
      <w:r>
        <w:rPr>
          <w:szCs w:val="28"/>
          <w:vertAlign w:val="subscript"/>
        </w:rPr>
        <w:t>2</w:t>
      </w:r>
      <w:r>
        <w:rPr>
          <w:szCs w:val="28"/>
        </w:rPr>
        <w:t>; [</w:t>
      </w:r>
      <w:proofErr w:type="spellStart"/>
      <w:r>
        <w:rPr>
          <w:szCs w:val="28"/>
        </w:rPr>
        <w:t>Ni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6</w:t>
      </w:r>
      <w:r>
        <w:rPr>
          <w:szCs w:val="28"/>
        </w:rPr>
        <w:t>]Cl</w:t>
      </w:r>
      <w:r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Осад (І) обробляють 5-6 краплями 2н розчину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, при цьому </w:t>
      </w:r>
      <w:r>
        <w:rPr>
          <w:szCs w:val="28"/>
          <w:lang w:val="en-US"/>
        </w:rPr>
        <w:t>C</w:t>
      </w:r>
      <w:r>
        <w:rPr>
          <w:szCs w:val="28"/>
        </w:rPr>
        <w:t>о(</w:t>
      </w:r>
      <w:r>
        <w:rPr>
          <w:szCs w:val="28"/>
          <w:lang w:val="en-US"/>
        </w:rPr>
        <w:t>OH</w:t>
      </w:r>
      <w:r>
        <w:rPr>
          <w:szCs w:val="28"/>
        </w:rPr>
        <w:t>)</w:t>
      </w:r>
      <w:r>
        <w:rPr>
          <w:szCs w:val="28"/>
          <w:lang w:val="en-US"/>
        </w:rPr>
        <w:t>Cl</w:t>
      </w:r>
      <w:r>
        <w:rPr>
          <w:szCs w:val="28"/>
        </w:rPr>
        <w:t xml:space="preserve"> розчиняється, а [HgNH</w:t>
      </w:r>
      <w:r>
        <w:rPr>
          <w:szCs w:val="28"/>
          <w:vertAlign w:val="subscript"/>
        </w:rPr>
        <w:t>2</w:t>
      </w:r>
      <w:r>
        <w:rPr>
          <w:szCs w:val="28"/>
        </w:rPr>
        <w:t>]</w:t>
      </w:r>
      <w:proofErr w:type="spellStart"/>
      <w:r>
        <w:rPr>
          <w:szCs w:val="28"/>
        </w:rPr>
        <w:t>Cl</w:t>
      </w:r>
      <w:proofErr w:type="spellEnd"/>
      <w:r>
        <w:rPr>
          <w:szCs w:val="28"/>
        </w:rPr>
        <w:t xml:space="preserve"> залишається в осаді. У фільтраті відкривають Со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розчином NH</w:t>
      </w:r>
      <w:r>
        <w:rPr>
          <w:szCs w:val="28"/>
          <w:vertAlign w:val="subscript"/>
        </w:rPr>
        <w:t>4</w:t>
      </w:r>
      <w:r>
        <w:rPr>
          <w:szCs w:val="28"/>
        </w:rPr>
        <w:t>CNS. Осад розчиняють, додавши 5 крапель нітратної кислоти, приливають 6-8 крапель води і відкривають катіон Hg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реакцією з KJ.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Розчин (І) підкисляють 2н розчином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>, додають декілька кристалів Na</w:t>
      </w:r>
      <w:r>
        <w:rPr>
          <w:szCs w:val="28"/>
          <w:vertAlign w:val="subscript"/>
        </w:rPr>
        <w:t>2</w:t>
      </w:r>
      <w:r>
        <w:rPr>
          <w:szCs w:val="28"/>
        </w:rPr>
        <w:t>S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і нагрівають на киплячій бані 3 хвилини до повного осадження </w:t>
      </w:r>
      <w:proofErr w:type="spellStart"/>
      <w:r>
        <w:rPr>
          <w:szCs w:val="28"/>
        </w:rPr>
        <w:t>купрум</w:t>
      </w:r>
      <w:proofErr w:type="spellEnd"/>
      <w:r>
        <w:rPr>
          <w:szCs w:val="28"/>
        </w:rPr>
        <w:t xml:space="preserve"> сульфіду чорного або чорно-бурого кольору.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Осад (ІІ) відокремлюють від розчину (ІІ), в якому знаходяться іони і Ni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і розчиняють в гарячій 2н HNO</w:t>
      </w:r>
      <w:r>
        <w:rPr>
          <w:szCs w:val="28"/>
          <w:vertAlign w:val="subscript"/>
        </w:rPr>
        <w:t>3</w:t>
      </w:r>
      <w:r>
        <w:rPr>
          <w:szCs w:val="28"/>
        </w:rPr>
        <w:t>. Іон Cu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відкривають характерними реакціями.</w:t>
      </w:r>
    </w:p>
    <w:p w:rsidR="007D2C05" w:rsidRDefault="007D2C05" w:rsidP="007D2C05">
      <w:pPr>
        <w:pStyle w:val="a5"/>
        <w:ind w:firstLine="567"/>
        <w:rPr>
          <w:szCs w:val="28"/>
        </w:rPr>
      </w:pPr>
      <w:r>
        <w:rPr>
          <w:szCs w:val="28"/>
        </w:rPr>
        <w:t>Розчин (ІІ) ділять на дві частини. В першій відкривають катіон  Cd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реакцією з сірководневою водою, а в другій – катіон Ni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 xml:space="preserve">реакцією з </w:t>
      </w:r>
      <w:proofErr w:type="spellStart"/>
      <w:r>
        <w:rPr>
          <w:szCs w:val="28"/>
        </w:rPr>
        <w:t>диметилгліоксимом</w:t>
      </w:r>
      <w:proofErr w:type="spellEnd"/>
      <w:r>
        <w:rPr>
          <w:szCs w:val="28"/>
        </w:rPr>
        <w:t>.</w:t>
      </w:r>
    </w:p>
    <w:p w:rsidR="00D5331D" w:rsidRDefault="00D5331D"/>
    <w:sectPr w:rsidR="00D53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CBE"/>
    <w:multiLevelType w:val="singleLevel"/>
    <w:tmpl w:val="62225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1F9E3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251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0F2CC7"/>
    <w:multiLevelType w:val="singleLevel"/>
    <w:tmpl w:val="62225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38"/>
    <w:rsid w:val="007D2C05"/>
    <w:rsid w:val="0083246F"/>
    <w:rsid w:val="00D5331D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9799C16"/>
  <w15:chartTrackingRefBased/>
  <w15:docId w15:val="{353529C4-35F0-4C4F-9C08-A59982E4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C0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rsid w:val="007D2C0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5">
    <w:name w:val="Body Text"/>
    <w:basedOn w:val="a"/>
    <w:link w:val="a6"/>
    <w:rsid w:val="007D2C05"/>
    <w:pPr>
      <w:jc w:val="both"/>
    </w:pPr>
    <w:rPr>
      <w:lang w:eastAsia="x-none"/>
    </w:rPr>
  </w:style>
  <w:style w:type="character" w:customStyle="1" w:styleId="a6">
    <w:name w:val="Основной текст Знак"/>
    <w:basedOn w:val="a0"/>
    <w:link w:val="a5"/>
    <w:rsid w:val="007D2C05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5700</Words>
  <Characters>3249</Characters>
  <Application>Microsoft Office Word</Application>
  <DocSecurity>0</DocSecurity>
  <Lines>27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2021-01-14T08:33:00Z</dcterms:created>
  <dcterms:modified xsi:type="dcterms:W3CDTF">2021-01-14T18:05:00Z</dcterms:modified>
</cp:coreProperties>
</file>