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4D7F6" w14:textId="6AA051DF" w:rsidR="009F57D4" w:rsidRPr="00BD6CFA" w:rsidRDefault="009F57D4" w:rsidP="000F5036">
      <w:pPr>
        <w:jc w:val="center"/>
        <w:rPr>
          <w:rStyle w:val="FontStyle15"/>
          <w:rFonts w:ascii="Times New Roman" w:hAnsi="Times New Roman" w:cs="Times New Roman"/>
          <w:b/>
          <w:i w:val="0"/>
          <w:iCs w:val="0"/>
          <w:sz w:val="28"/>
          <w:szCs w:val="28"/>
          <w:lang w:val="uk-UA" w:eastAsia="uk-UA"/>
        </w:rPr>
      </w:pPr>
      <w:bookmarkStart w:id="0" w:name="_Hlk61281389"/>
      <w:r w:rsidRPr="00BD6CFA">
        <w:rPr>
          <w:rStyle w:val="FontStyle15"/>
          <w:rFonts w:ascii="Times New Roman" w:hAnsi="Times New Roman" w:cs="Times New Roman"/>
          <w:b/>
          <w:i w:val="0"/>
          <w:iCs w:val="0"/>
          <w:sz w:val="28"/>
          <w:szCs w:val="28"/>
          <w:lang w:val="uk-UA" w:eastAsia="uk-UA"/>
        </w:rPr>
        <w:t xml:space="preserve">ПРАКТИЧНЕ ЗАНЯТТЯ </w:t>
      </w:r>
      <w:r w:rsidR="00BD6CFA" w:rsidRPr="00BD6CFA">
        <w:rPr>
          <w:rStyle w:val="FontStyle15"/>
          <w:rFonts w:ascii="Times New Roman" w:hAnsi="Times New Roman" w:cs="Times New Roman"/>
          <w:b/>
          <w:i w:val="0"/>
          <w:iCs w:val="0"/>
          <w:sz w:val="28"/>
          <w:szCs w:val="28"/>
          <w:lang w:val="uk-UA" w:eastAsia="uk-UA"/>
        </w:rPr>
        <w:t>3</w:t>
      </w:r>
    </w:p>
    <w:p w14:paraId="757FDC79" w14:textId="77777777" w:rsidR="00BD6CFA" w:rsidRPr="00BD6CFA" w:rsidRDefault="009F57D4" w:rsidP="00BD6CFA">
      <w:pPr>
        <w:pStyle w:val="3"/>
        <w:tabs>
          <w:tab w:val="clear" w:pos="2138"/>
          <w:tab w:val="num" w:pos="0"/>
        </w:tabs>
        <w:spacing w:after="0"/>
        <w:ind w:firstLine="0"/>
        <w:jc w:val="both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BD6CFA">
        <w:rPr>
          <w:rStyle w:val="FontStyle15"/>
          <w:rFonts w:ascii="Times New Roman" w:hAnsi="Times New Roman" w:cs="Times New Roman"/>
          <w:b/>
          <w:sz w:val="28"/>
          <w:szCs w:val="28"/>
          <w:lang w:eastAsia="uk-UA"/>
        </w:rPr>
        <w:t xml:space="preserve">Тема: </w:t>
      </w:r>
      <w:bookmarkEnd w:id="0"/>
      <w:r w:rsidR="00BD6CFA" w:rsidRPr="00BD6CFA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Досягнення й проблеми в галузях діалектології,  </w:t>
      </w:r>
      <w:proofErr w:type="spellStart"/>
      <w:r w:rsidR="00BD6CFA" w:rsidRPr="00BD6CFA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дериватології</w:t>
      </w:r>
      <w:proofErr w:type="spellEnd"/>
      <w:r w:rsidR="00BD6CFA" w:rsidRPr="00BD6CFA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та граматики. </w:t>
      </w:r>
    </w:p>
    <w:p w14:paraId="53C1B26A" w14:textId="77777777" w:rsidR="00BD6CFA" w:rsidRPr="00BD6CFA" w:rsidRDefault="00BD6CFA" w:rsidP="00BD6CFA">
      <w:pPr>
        <w:pStyle w:val="a3"/>
        <w:numPr>
          <w:ilvl w:val="0"/>
          <w:numId w:val="9"/>
        </w:numPr>
        <w:tabs>
          <w:tab w:val="clear" w:pos="3974"/>
          <w:tab w:val="num" w:pos="0"/>
        </w:tabs>
        <w:ind w:hanging="3974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D6CFA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Опрацювати такі питання: </w:t>
      </w:r>
    </w:p>
    <w:p w14:paraId="453A1248" w14:textId="77777777" w:rsidR="00BD6CFA" w:rsidRPr="00BD6CFA" w:rsidRDefault="00BD6CFA" w:rsidP="00BD6CFA">
      <w:pPr>
        <w:rPr>
          <w:rFonts w:ascii="Times New Roman" w:hAnsi="Times New Roman" w:cs="Times New Roman"/>
          <w:sz w:val="28"/>
          <w:szCs w:val="28"/>
        </w:rPr>
      </w:pPr>
    </w:p>
    <w:p w14:paraId="5FDC259A" w14:textId="77777777" w:rsidR="00BD6CFA" w:rsidRPr="00BD6CFA" w:rsidRDefault="00BD6CFA" w:rsidP="00BD6CFA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CFA">
        <w:rPr>
          <w:rFonts w:ascii="Times New Roman" w:hAnsi="Times New Roman" w:cs="Times New Roman"/>
          <w:sz w:val="28"/>
          <w:szCs w:val="28"/>
        </w:rPr>
        <w:t xml:space="preserve">Школи й напрями досліджень сучасної діалектології. </w:t>
      </w:r>
    </w:p>
    <w:p w14:paraId="1B9B6FCC" w14:textId="77777777" w:rsidR="00BD6CFA" w:rsidRPr="00BD6CFA" w:rsidRDefault="00BD6CFA" w:rsidP="00BD6CFA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CFA">
        <w:rPr>
          <w:rFonts w:ascii="Times New Roman" w:hAnsi="Times New Roman" w:cs="Times New Roman"/>
          <w:sz w:val="28"/>
          <w:szCs w:val="28"/>
        </w:rPr>
        <w:t>Сучасні дериватологічні дослідження та їх актуальні напрями.</w:t>
      </w:r>
    </w:p>
    <w:p w14:paraId="351C9956" w14:textId="77777777" w:rsidR="00BD6CFA" w:rsidRPr="00BD6CFA" w:rsidRDefault="00BD6CFA" w:rsidP="00BD6CFA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CFA">
        <w:rPr>
          <w:rFonts w:ascii="Times New Roman" w:hAnsi="Times New Roman" w:cs="Times New Roman"/>
          <w:sz w:val="28"/>
          <w:szCs w:val="28"/>
        </w:rPr>
        <w:t xml:space="preserve">Проблеми функційної морфології. Функції морфологічних одиниць і категорій, первинні та вторинні функції морфологічних форм. Ономасіологічні дослідження частин мови. </w:t>
      </w:r>
    </w:p>
    <w:p w14:paraId="253342DF" w14:textId="77777777" w:rsidR="00BD6CFA" w:rsidRPr="00BD6CFA" w:rsidRDefault="00BD6CFA" w:rsidP="00BD6CFA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CFA">
        <w:rPr>
          <w:rFonts w:ascii="Times New Roman" w:hAnsi="Times New Roman" w:cs="Times New Roman"/>
          <w:sz w:val="28"/>
          <w:szCs w:val="28"/>
        </w:rPr>
        <w:t xml:space="preserve">Функційний синтаксис. Комунікативний синтаксис. Аспекти дослідження синтаксису української мови. Нове у вивченні синтаксичних одиниць. Досягнення і перспективи комунікативного синтаксису. Проблеми когнітивного синтаксису. Основні напрями дослідження синтаксичних одиниць. </w:t>
      </w:r>
    </w:p>
    <w:p w14:paraId="3A993B8E" w14:textId="77777777" w:rsidR="00BD6CFA" w:rsidRPr="00BD6CFA" w:rsidRDefault="00BD6CFA" w:rsidP="00BD6CFA">
      <w:pPr>
        <w:rPr>
          <w:rFonts w:ascii="Times New Roman" w:hAnsi="Times New Roman" w:cs="Times New Roman"/>
          <w:sz w:val="24"/>
          <w:szCs w:val="24"/>
        </w:rPr>
      </w:pPr>
    </w:p>
    <w:p w14:paraId="181F0D04" w14:textId="77777777" w:rsidR="00BD6CFA" w:rsidRPr="00BD6CFA" w:rsidRDefault="00BD6CFA" w:rsidP="00BD6CFA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D6CFA">
        <w:rPr>
          <w:rFonts w:ascii="Times New Roman" w:hAnsi="Times New Roman" w:cs="Times New Roman"/>
          <w:b/>
          <w:sz w:val="28"/>
          <w:szCs w:val="28"/>
        </w:rPr>
        <w:sym w:font="Wingdings" w:char="F026"/>
      </w:r>
      <w:r w:rsidRPr="00BD6CFA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BD6CFA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Література</w:t>
      </w:r>
    </w:p>
    <w:p w14:paraId="2E19A4DA" w14:textId="77C31314" w:rsidR="00BD6CFA" w:rsidRPr="00BD6CFA" w:rsidRDefault="00BD6CFA" w:rsidP="00BD6CFA">
      <w:pPr>
        <w:ind w:firstLine="70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D6C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Основна: </w:t>
      </w:r>
    </w:p>
    <w:p w14:paraId="28D5FCF0" w14:textId="77777777" w:rsidR="00BD6CFA" w:rsidRPr="00BD6CFA" w:rsidRDefault="00BD6CFA" w:rsidP="00BD6CFA">
      <w:pPr>
        <w:numPr>
          <w:ilvl w:val="0"/>
          <w:numId w:val="11"/>
        </w:numPr>
        <w:spacing w:after="30" w:line="240" w:lineRule="auto"/>
        <w:jc w:val="both"/>
        <w:rPr>
          <w:rFonts w:ascii="Times New Roman" w:hAnsi="Times New Roman" w:cs="Times New Roman"/>
          <w:sz w:val="28"/>
          <w:szCs w:val="28"/>
          <w:lang w:eastAsia="ru-UA"/>
        </w:rPr>
      </w:pPr>
      <w:r w:rsidRPr="00BD6CFA">
        <w:rPr>
          <w:rFonts w:ascii="Times New Roman" w:hAnsi="Times New Roman" w:cs="Times New Roman"/>
          <w:sz w:val="28"/>
          <w:szCs w:val="28"/>
          <w:lang w:eastAsia="ru-UA"/>
        </w:rPr>
        <w:t>Білоусенко П.І., Іншакова О.І., Качайло К.А., Меркулова О.В., Стовбур Л.М. Нариси з історії українського словотворення (іменникові конфікси). – Запоріжжя – Кривий Ріг, 2010.</w:t>
      </w:r>
    </w:p>
    <w:p w14:paraId="34555071" w14:textId="77777777" w:rsidR="00BD6CFA" w:rsidRPr="00BD6CFA" w:rsidRDefault="00BD6CFA" w:rsidP="00BD6CFA">
      <w:pPr>
        <w:numPr>
          <w:ilvl w:val="0"/>
          <w:numId w:val="11"/>
        </w:numPr>
        <w:spacing w:after="30" w:line="240" w:lineRule="auto"/>
        <w:jc w:val="both"/>
        <w:rPr>
          <w:rFonts w:ascii="Times New Roman" w:hAnsi="Times New Roman" w:cs="Times New Roman"/>
          <w:sz w:val="28"/>
          <w:szCs w:val="28"/>
          <w:lang w:eastAsia="ru-UA"/>
        </w:rPr>
      </w:pPr>
      <w:r w:rsidRPr="00BD6CFA">
        <w:rPr>
          <w:rFonts w:ascii="Times New Roman" w:hAnsi="Times New Roman" w:cs="Times New Roman"/>
          <w:sz w:val="28"/>
          <w:szCs w:val="28"/>
          <w:lang w:eastAsia="ru-UA"/>
        </w:rPr>
        <w:t>Білоусенко П.І. Історія суфіксальної системи українського іменника. – К., 1994.</w:t>
      </w:r>
    </w:p>
    <w:p w14:paraId="1F8C44BE" w14:textId="325030D1" w:rsidR="00BD6CFA" w:rsidRPr="00063F44" w:rsidRDefault="00BD6CFA" w:rsidP="00BD6CFA">
      <w:pPr>
        <w:pStyle w:val="a3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BD6CFA">
        <w:rPr>
          <w:rFonts w:ascii="Times New Roman" w:hAnsi="Times New Roman" w:cs="Times New Roman"/>
          <w:kern w:val="36"/>
          <w:sz w:val="28"/>
          <w:szCs w:val="28"/>
          <w:lang w:eastAsia="ru-UA"/>
        </w:rPr>
        <w:t xml:space="preserve">Вихованець І.Р. Нариси з функціонального синтаксису української мови. </w:t>
      </w:r>
      <w:r w:rsidRPr="00BD6CFA">
        <w:rPr>
          <w:rFonts w:ascii="Times New Roman" w:hAnsi="Times New Roman" w:cs="Times New Roman"/>
          <w:sz w:val="28"/>
          <w:szCs w:val="28"/>
          <w:shd w:val="clear" w:color="auto" w:fill="FFFFFF"/>
        </w:rPr>
        <w:t>Київ: Наукова думка, 1992. 224 с.</w:t>
      </w:r>
    </w:p>
    <w:p w14:paraId="496D82D0" w14:textId="62F19C78" w:rsidR="00063F44" w:rsidRPr="00063F44" w:rsidRDefault="00063F44" w:rsidP="00BD6CFA">
      <w:pPr>
        <w:pStyle w:val="a3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063F44">
        <w:rPr>
          <w:rFonts w:ascii="Times New Roman" w:hAnsi="Times New Roman" w:cs="Times New Roman"/>
          <w:sz w:val="28"/>
          <w:szCs w:val="28"/>
        </w:rPr>
        <w:t>Вихованець І. Теоретична морфологія української мови : Академ. граматика української мови / І. Вихованець, К. Городенська ; [за ред. чл.-кор. НАН України Івана Вихованця]. – К. : Унів. вид-во «Пульсари», 2004. – 398</w:t>
      </w:r>
      <w:r w:rsidRPr="00063F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35E2AC" w14:textId="39598EF0" w:rsidR="00BD6CFA" w:rsidRPr="00BD6CFA" w:rsidRDefault="00BD6CFA" w:rsidP="00BD6CFA">
      <w:pPr>
        <w:pStyle w:val="a3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CFA">
        <w:rPr>
          <w:rFonts w:ascii="Times New Roman" w:hAnsi="Times New Roman" w:cs="Times New Roman"/>
          <w:sz w:val="28"/>
          <w:szCs w:val="28"/>
          <w:shd w:val="clear" w:color="auto" w:fill="FFFFFF"/>
        </w:rPr>
        <w:t>Громик Ю. В.  Українська діалектологія в синхронії і діахронії</w:t>
      </w:r>
      <w:r w:rsidRPr="00BD6CFA">
        <w:rPr>
          <w:rFonts w:ascii="Times New Roman" w:hAnsi="Times New Roman" w:cs="Times New Roman"/>
        </w:rPr>
        <w:t>. Луцьк</w:t>
      </w:r>
      <w:r w:rsidRPr="00BD6CFA">
        <w:rPr>
          <w:rFonts w:ascii="Times New Roman" w:hAnsi="Times New Roman" w:cs="Times New Roman"/>
          <w:sz w:val="28"/>
          <w:szCs w:val="28"/>
        </w:rPr>
        <w:t xml:space="preserve">. </w:t>
      </w:r>
      <w:r w:rsidRPr="00BD6CFA">
        <w:rPr>
          <w:rFonts w:ascii="Times New Roman" w:hAnsi="Times New Roman" w:cs="Times New Roman"/>
          <w:sz w:val="28"/>
          <w:szCs w:val="28"/>
          <w:shd w:val="clear" w:color="auto" w:fill="FFFFFF"/>
        </w:rPr>
        <w:t>Видавництво: "Вежа" Волинського державного університету ім. Лесі Українки</w:t>
      </w:r>
      <w:r w:rsidRPr="00BD6CFA">
        <w:rPr>
          <w:rFonts w:ascii="Times New Roman" w:hAnsi="Times New Roman" w:cs="Times New Roman"/>
        </w:rPr>
        <w:t xml:space="preserve">. </w:t>
      </w:r>
      <w:r w:rsidRPr="00BD6CFA">
        <w:rPr>
          <w:rFonts w:ascii="Times New Roman" w:hAnsi="Times New Roman" w:cs="Times New Roman"/>
          <w:sz w:val="28"/>
          <w:szCs w:val="28"/>
          <w:shd w:val="clear" w:color="auto" w:fill="FFFFFF"/>
        </w:rPr>
        <w:t>2005</w:t>
      </w:r>
      <w:r w:rsidRPr="00BD6CFA">
        <w:rPr>
          <w:rFonts w:ascii="Times New Roman" w:hAnsi="Times New Roman" w:cs="Times New Roman"/>
          <w:sz w:val="28"/>
          <w:szCs w:val="28"/>
        </w:rPr>
        <w:t xml:space="preserve">. </w:t>
      </w:r>
      <w:r w:rsidRPr="00BD6CFA">
        <w:rPr>
          <w:rFonts w:ascii="Times New Roman" w:hAnsi="Times New Roman" w:cs="Times New Roman"/>
          <w:sz w:val="28"/>
          <w:szCs w:val="28"/>
          <w:shd w:val="clear" w:color="auto" w:fill="FFFFFF"/>
        </w:rPr>
        <w:t>43 с.</w:t>
      </w:r>
    </w:p>
    <w:p w14:paraId="2545BC6C" w14:textId="77777777" w:rsidR="00BD6CFA" w:rsidRPr="00BD6CFA" w:rsidRDefault="00BD6CFA" w:rsidP="00BD6CFA">
      <w:pPr>
        <w:pStyle w:val="a6"/>
        <w:numPr>
          <w:ilvl w:val="0"/>
          <w:numId w:val="11"/>
        </w:numPr>
        <w:spacing w:before="0" w:beforeAutospacing="0" w:after="20" w:afterAutospacing="0"/>
        <w:ind w:right="284"/>
        <w:jc w:val="both"/>
        <w:rPr>
          <w:sz w:val="28"/>
          <w:szCs w:val="28"/>
        </w:rPr>
      </w:pPr>
      <w:r w:rsidRPr="00BD6CFA">
        <w:rPr>
          <w:sz w:val="28"/>
          <w:szCs w:val="28"/>
        </w:rPr>
        <w:t>Загнітко А</w:t>
      </w:r>
      <w:r w:rsidRPr="00BD6CFA">
        <w:rPr>
          <w:sz w:val="28"/>
          <w:szCs w:val="28"/>
          <w:lang w:val="uk-UA"/>
        </w:rPr>
        <w:t>.</w:t>
      </w:r>
      <w:r w:rsidRPr="00BD6CFA">
        <w:rPr>
          <w:sz w:val="28"/>
          <w:szCs w:val="28"/>
        </w:rPr>
        <w:t xml:space="preserve"> П.</w:t>
      </w:r>
      <w:r w:rsidRPr="00BD6CFA">
        <w:rPr>
          <w:sz w:val="28"/>
          <w:szCs w:val="28"/>
          <w:lang w:val="uk-UA"/>
        </w:rPr>
        <w:t xml:space="preserve"> </w:t>
      </w:r>
      <w:r w:rsidRPr="00BD6CFA">
        <w:rPr>
          <w:sz w:val="28"/>
          <w:szCs w:val="28"/>
        </w:rPr>
        <w:t xml:space="preserve">Теоретична граматика української мови. Морфологія : [монографія] </w:t>
      </w:r>
      <w:r w:rsidRPr="00BD6CFA">
        <w:rPr>
          <w:sz w:val="28"/>
          <w:szCs w:val="28"/>
          <w:lang w:val="uk-UA"/>
        </w:rPr>
        <w:t>.</w:t>
      </w:r>
      <w:r w:rsidRPr="00BD6CFA">
        <w:rPr>
          <w:sz w:val="28"/>
          <w:szCs w:val="28"/>
        </w:rPr>
        <w:t xml:space="preserve"> Донецьк: ДонДУ, 1996. 435 с.</w:t>
      </w:r>
      <w:r w:rsidRPr="00BD6CFA">
        <w:rPr>
          <w:sz w:val="28"/>
          <w:szCs w:val="28"/>
          <w:lang w:val="uk-UA"/>
        </w:rPr>
        <w:t xml:space="preserve"> </w:t>
      </w:r>
      <w:r w:rsidRPr="00BD6CFA">
        <w:rPr>
          <w:sz w:val="28"/>
          <w:szCs w:val="28"/>
          <w:lang w:val="en-US"/>
        </w:rPr>
        <w:t>URL</w:t>
      </w:r>
      <w:r w:rsidRPr="00BD6CFA">
        <w:rPr>
          <w:sz w:val="28"/>
          <w:szCs w:val="28"/>
          <w:lang w:val="ru-RU"/>
        </w:rPr>
        <w:t xml:space="preserve">: </w:t>
      </w:r>
      <w:hyperlink r:id="rId5" w:history="1">
        <w:r w:rsidRPr="00BD6CFA">
          <w:rPr>
            <w:rStyle w:val="a5"/>
            <w:sz w:val="28"/>
            <w:szCs w:val="28"/>
          </w:rPr>
          <w:t>http://194.44.152.155/elib/local/sk597955.pdf</w:t>
        </w:r>
      </w:hyperlink>
    </w:p>
    <w:p w14:paraId="7F5A5033" w14:textId="77777777" w:rsidR="00BD6CFA" w:rsidRPr="00BD6CFA" w:rsidRDefault="00BD6CFA" w:rsidP="00BD6CFA">
      <w:pPr>
        <w:numPr>
          <w:ilvl w:val="0"/>
          <w:numId w:val="1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CFA">
        <w:rPr>
          <w:rFonts w:ascii="Times New Roman" w:hAnsi="Times New Roman" w:cs="Times New Roman"/>
          <w:sz w:val="28"/>
          <w:szCs w:val="28"/>
        </w:rPr>
        <w:t xml:space="preserve">Кондратенко Н. В. Синтаксис українського модерністського і постмодерністського художнього дискурсу : [монографія]. К. : Видавничий дім Дмитра Бураго, 2012. 328 с. </w:t>
      </w:r>
    </w:p>
    <w:p w14:paraId="0991E000" w14:textId="77777777" w:rsidR="00BD6CFA" w:rsidRPr="00BD6CFA" w:rsidRDefault="00BD6CFA" w:rsidP="00BD6CFA">
      <w:pPr>
        <w:pStyle w:val="a6"/>
        <w:spacing w:before="0" w:beforeAutospacing="0" w:after="20" w:afterAutospacing="0"/>
        <w:ind w:left="720" w:right="284"/>
        <w:jc w:val="both"/>
        <w:rPr>
          <w:sz w:val="28"/>
          <w:szCs w:val="28"/>
          <w:lang w:val="uk-UA"/>
        </w:rPr>
      </w:pPr>
    </w:p>
    <w:p w14:paraId="46C3B3FB" w14:textId="11BFE3C6" w:rsidR="00BD6CFA" w:rsidRPr="00BD6CFA" w:rsidRDefault="00BD6CFA" w:rsidP="00BD6CFA">
      <w:pPr>
        <w:pStyle w:val="a6"/>
        <w:spacing w:before="0" w:beforeAutospacing="0" w:after="20" w:afterAutospacing="0"/>
        <w:ind w:left="720" w:right="284"/>
        <w:jc w:val="center"/>
        <w:rPr>
          <w:b/>
          <w:bCs/>
          <w:sz w:val="28"/>
          <w:szCs w:val="28"/>
          <w:lang w:val="uk-UA"/>
        </w:rPr>
      </w:pPr>
      <w:r w:rsidRPr="00BD6CFA">
        <w:rPr>
          <w:b/>
          <w:bCs/>
          <w:sz w:val="28"/>
          <w:szCs w:val="28"/>
          <w:lang w:val="uk-UA"/>
        </w:rPr>
        <w:t>Додаткова:</w:t>
      </w:r>
    </w:p>
    <w:p w14:paraId="5CDC7CF9" w14:textId="77777777" w:rsidR="00BD6CFA" w:rsidRPr="00BD6CFA" w:rsidRDefault="00BD6CFA" w:rsidP="00BD6CFA">
      <w:pPr>
        <w:numPr>
          <w:ilvl w:val="0"/>
          <w:numId w:val="12"/>
        </w:numPr>
        <w:spacing w:after="30" w:line="240" w:lineRule="auto"/>
        <w:jc w:val="both"/>
        <w:rPr>
          <w:rFonts w:ascii="Times New Roman" w:hAnsi="Times New Roman" w:cs="Times New Roman"/>
          <w:sz w:val="28"/>
          <w:szCs w:val="28"/>
          <w:lang w:eastAsia="ru-UA"/>
        </w:rPr>
      </w:pPr>
      <w:r w:rsidRPr="00BD6CFA">
        <w:rPr>
          <w:rFonts w:ascii="Times New Roman" w:hAnsi="Times New Roman" w:cs="Times New Roman"/>
          <w:sz w:val="28"/>
          <w:szCs w:val="28"/>
          <w:lang w:eastAsia="ru-UA"/>
        </w:rPr>
        <w:lastRenderedPageBreak/>
        <w:t>Валюх З. О. Словотвірна парадигматика іменника в українській мові. – Київ – Полтава, 2005.</w:t>
      </w:r>
    </w:p>
    <w:p w14:paraId="11B33FAA" w14:textId="77777777" w:rsidR="00BD6CFA" w:rsidRPr="00BD6CFA" w:rsidRDefault="00BD6CFA" w:rsidP="00BD6CFA">
      <w:pPr>
        <w:numPr>
          <w:ilvl w:val="0"/>
          <w:numId w:val="12"/>
        </w:numPr>
        <w:spacing w:after="30" w:line="240" w:lineRule="auto"/>
        <w:jc w:val="both"/>
        <w:rPr>
          <w:rFonts w:ascii="Times New Roman" w:hAnsi="Times New Roman" w:cs="Times New Roman"/>
          <w:sz w:val="28"/>
          <w:szCs w:val="28"/>
          <w:lang w:eastAsia="ru-UA"/>
        </w:rPr>
      </w:pPr>
      <w:r w:rsidRPr="00BD6CFA">
        <w:rPr>
          <w:rFonts w:ascii="Times New Roman" w:hAnsi="Times New Roman" w:cs="Times New Roman"/>
          <w:sz w:val="28"/>
          <w:szCs w:val="28"/>
          <w:lang w:eastAsia="ru-UA"/>
        </w:rPr>
        <w:t>Ващук В.О. Флективний спосіб творення похідних іменників // УМЛШ. – 1973. –  № 10.</w:t>
      </w:r>
    </w:p>
    <w:p w14:paraId="249E231E" w14:textId="77777777" w:rsidR="00BD6CFA" w:rsidRPr="00BD6CFA" w:rsidRDefault="00BD6CFA" w:rsidP="00BD6CFA">
      <w:pPr>
        <w:numPr>
          <w:ilvl w:val="0"/>
          <w:numId w:val="12"/>
        </w:numPr>
        <w:spacing w:after="30" w:line="240" w:lineRule="auto"/>
        <w:jc w:val="both"/>
        <w:rPr>
          <w:rFonts w:ascii="Times New Roman" w:hAnsi="Times New Roman" w:cs="Times New Roman"/>
          <w:sz w:val="28"/>
          <w:szCs w:val="28"/>
          <w:lang w:eastAsia="ru-UA"/>
        </w:rPr>
      </w:pPr>
      <w:r w:rsidRPr="00BD6CFA">
        <w:rPr>
          <w:rFonts w:ascii="Times New Roman" w:hAnsi="Times New Roman" w:cs="Times New Roman"/>
          <w:sz w:val="28"/>
          <w:szCs w:val="28"/>
          <w:lang w:eastAsia="ru-UA"/>
        </w:rPr>
        <w:t>Вихованець Іван, Городенська Катерина. Теоретична морфологія української мови. – К., 2004.</w:t>
      </w:r>
    </w:p>
    <w:p w14:paraId="61B5FEE0" w14:textId="77777777" w:rsidR="00BD6CFA" w:rsidRPr="00BD6CFA" w:rsidRDefault="00BD6CFA" w:rsidP="00BD6CFA">
      <w:pPr>
        <w:numPr>
          <w:ilvl w:val="0"/>
          <w:numId w:val="12"/>
        </w:numPr>
        <w:spacing w:after="30" w:line="240" w:lineRule="auto"/>
        <w:jc w:val="both"/>
        <w:rPr>
          <w:rFonts w:ascii="Times New Roman" w:hAnsi="Times New Roman" w:cs="Times New Roman"/>
          <w:sz w:val="28"/>
          <w:szCs w:val="28"/>
          <w:lang w:eastAsia="ru-UA"/>
        </w:rPr>
      </w:pPr>
      <w:r w:rsidRPr="00BD6CFA">
        <w:rPr>
          <w:rFonts w:ascii="Times New Roman" w:hAnsi="Times New Roman" w:cs="Times New Roman"/>
          <w:sz w:val="28"/>
          <w:szCs w:val="28"/>
          <w:lang w:eastAsia="ru-UA"/>
        </w:rPr>
        <w:t>Вихованець І.Р. Морфологічні категорії? Словотвірні? Чи граматичні міжрівневі?// Актуальні проблеми українського словотвору. – Івано-Франківськ, 2002. – С. 13-18.</w:t>
      </w:r>
    </w:p>
    <w:p w14:paraId="1DFFD46F" w14:textId="77777777" w:rsidR="00BD6CFA" w:rsidRPr="00BD6CFA" w:rsidRDefault="00BD6CFA" w:rsidP="00BD6CFA">
      <w:pPr>
        <w:numPr>
          <w:ilvl w:val="0"/>
          <w:numId w:val="12"/>
        </w:numPr>
        <w:spacing w:after="30" w:line="240" w:lineRule="auto"/>
        <w:jc w:val="both"/>
        <w:rPr>
          <w:rFonts w:ascii="Times New Roman" w:hAnsi="Times New Roman" w:cs="Times New Roman"/>
          <w:sz w:val="28"/>
          <w:szCs w:val="28"/>
          <w:lang w:eastAsia="ru-UA"/>
        </w:rPr>
      </w:pPr>
      <w:r w:rsidRPr="00BD6CFA">
        <w:rPr>
          <w:rFonts w:ascii="Times New Roman" w:hAnsi="Times New Roman" w:cs="Times New Roman"/>
          <w:sz w:val="28"/>
          <w:szCs w:val="28"/>
          <w:lang w:eastAsia="ru-UA"/>
        </w:rPr>
        <w:t>Віняр Г.М.Новий префіксоїд у словотвірній системі української мови        //Філологічні студії: науковий Вісник КДПУ. –  Кривий Ріг, 2011. –  Вип.6. – С.100-105.</w:t>
      </w:r>
    </w:p>
    <w:p w14:paraId="7A855FDE" w14:textId="77777777" w:rsidR="00BD6CFA" w:rsidRPr="00BD6CFA" w:rsidRDefault="00BD6CFA" w:rsidP="00BD6CFA">
      <w:pPr>
        <w:numPr>
          <w:ilvl w:val="0"/>
          <w:numId w:val="12"/>
        </w:numPr>
        <w:spacing w:after="30" w:line="240" w:lineRule="auto"/>
        <w:jc w:val="both"/>
        <w:rPr>
          <w:rFonts w:ascii="Times New Roman" w:hAnsi="Times New Roman" w:cs="Times New Roman"/>
          <w:sz w:val="28"/>
          <w:szCs w:val="28"/>
          <w:lang w:eastAsia="ru-UA"/>
        </w:rPr>
      </w:pPr>
      <w:r w:rsidRPr="00BD6CFA">
        <w:rPr>
          <w:rFonts w:ascii="Times New Roman" w:hAnsi="Times New Roman" w:cs="Times New Roman"/>
          <w:sz w:val="28"/>
          <w:szCs w:val="28"/>
          <w:lang w:eastAsia="ru-UA"/>
        </w:rPr>
        <w:t>Віняр Г. Основні тенденції розвитку іменної префіксації в українській мові кінця ХХ ст.// Актуальні проблеми філології і методики викладання мов: зб.наук.праць. – Кривий Ріг, 2006. – Вип.4. –  С.6-24.</w:t>
      </w:r>
    </w:p>
    <w:p w14:paraId="69BBB4AB" w14:textId="77777777" w:rsidR="00BD6CFA" w:rsidRPr="00BD6CFA" w:rsidRDefault="00BD6CFA" w:rsidP="00BD6CFA">
      <w:pPr>
        <w:numPr>
          <w:ilvl w:val="0"/>
          <w:numId w:val="12"/>
        </w:numPr>
        <w:spacing w:after="30" w:line="240" w:lineRule="auto"/>
        <w:jc w:val="both"/>
        <w:rPr>
          <w:rFonts w:ascii="Times New Roman" w:hAnsi="Times New Roman" w:cs="Times New Roman"/>
          <w:sz w:val="28"/>
          <w:szCs w:val="28"/>
          <w:lang w:eastAsia="ru-UA"/>
        </w:rPr>
      </w:pPr>
      <w:r w:rsidRPr="00BD6CFA">
        <w:rPr>
          <w:rFonts w:ascii="Times New Roman" w:hAnsi="Times New Roman" w:cs="Times New Roman"/>
          <w:sz w:val="28"/>
          <w:szCs w:val="28"/>
          <w:lang w:eastAsia="ru-UA"/>
        </w:rPr>
        <w:t>Возний Т.М. До питання про генезис і функції афіксів// Вісник Львівського університету. Серія філологічна. – Львів, 1987. – Вип. 18.</w:t>
      </w:r>
    </w:p>
    <w:p w14:paraId="610EE90C" w14:textId="77777777" w:rsidR="00BD6CFA" w:rsidRPr="00BD6CFA" w:rsidRDefault="00BD6CFA" w:rsidP="00BD6CFA">
      <w:pPr>
        <w:numPr>
          <w:ilvl w:val="0"/>
          <w:numId w:val="12"/>
        </w:numPr>
        <w:spacing w:after="30" w:line="240" w:lineRule="auto"/>
        <w:jc w:val="both"/>
        <w:rPr>
          <w:rFonts w:ascii="Times New Roman" w:hAnsi="Times New Roman" w:cs="Times New Roman"/>
          <w:sz w:val="28"/>
          <w:szCs w:val="28"/>
          <w:lang w:eastAsia="ru-UA"/>
        </w:rPr>
      </w:pPr>
      <w:r w:rsidRPr="00BD6CFA">
        <w:rPr>
          <w:rFonts w:ascii="Times New Roman" w:hAnsi="Times New Roman" w:cs="Times New Roman"/>
          <w:sz w:val="28"/>
          <w:szCs w:val="28"/>
          <w:lang w:eastAsia="ru-UA"/>
        </w:rPr>
        <w:t>Возний Т.М. Словотвір дієслів в українській мові у порівнянні з російською та білоруською. – Львів, 1981.</w:t>
      </w:r>
    </w:p>
    <w:p w14:paraId="140F64E7" w14:textId="77777777" w:rsidR="00BD6CFA" w:rsidRPr="00BD6CFA" w:rsidRDefault="00BD6CFA" w:rsidP="00BD6CFA">
      <w:pPr>
        <w:numPr>
          <w:ilvl w:val="0"/>
          <w:numId w:val="12"/>
        </w:numPr>
        <w:spacing w:after="30" w:line="240" w:lineRule="auto"/>
        <w:jc w:val="both"/>
        <w:rPr>
          <w:rFonts w:ascii="Times New Roman" w:hAnsi="Times New Roman" w:cs="Times New Roman"/>
          <w:sz w:val="28"/>
          <w:szCs w:val="28"/>
          <w:lang w:eastAsia="ru-UA"/>
        </w:rPr>
      </w:pPr>
      <w:r w:rsidRPr="00BD6CFA">
        <w:rPr>
          <w:rFonts w:ascii="Times New Roman" w:hAnsi="Times New Roman" w:cs="Times New Roman"/>
          <w:sz w:val="28"/>
          <w:szCs w:val="28"/>
          <w:lang w:eastAsia="ru-UA"/>
        </w:rPr>
        <w:t>Городенська К.Г., Кравченко М.В. Словотвірна структура слова (відіменні деривати). – К., 1981. – 200 с.</w:t>
      </w:r>
    </w:p>
    <w:p w14:paraId="2D9EA8D8" w14:textId="77777777" w:rsidR="00BD6CFA" w:rsidRPr="00BD6CFA" w:rsidRDefault="00BD6CFA" w:rsidP="00BD6CFA">
      <w:pPr>
        <w:numPr>
          <w:ilvl w:val="0"/>
          <w:numId w:val="12"/>
        </w:numPr>
        <w:spacing w:after="30" w:line="240" w:lineRule="auto"/>
        <w:jc w:val="both"/>
        <w:rPr>
          <w:rFonts w:ascii="Times New Roman" w:hAnsi="Times New Roman" w:cs="Times New Roman"/>
          <w:sz w:val="28"/>
          <w:szCs w:val="28"/>
          <w:lang w:eastAsia="ru-UA"/>
        </w:rPr>
      </w:pPr>
      <w:r w:rsidRPr="00BD6CFA">
        <w:rPr>
          <w:rFonts w:ascii="Times New Roman" w:hAnsi="Times New Roman" w:cs="Times New Roman"/>
          <w:sz w:val="28"/>
          <w:szCs w:val="28"/>
          <w:lang w:eastAsia="ru-UA"/>
        </w:rPr>
        <w:t>Городенська К.Г. Нові запозичення і новотвори на тлі фонетичної та словотвірної підсистем української літературної мови// Науковий часопис Національного педагогічного університету ім. М. П. Драгоманова. Серія 10. Проблеми граматики і лексикології української мови. – К., 2009. – Вип. 5. – С.3-7.</w:t>
      </w:r>
    </w:p>
    <w:p w14:paraId="3AC01F6A" w14:textId="77777777" w:rsidR="00BD6CFA" w:rsidRPr="00BD6CFA" w:rsidRDefault="00BD6CFA" w:rsidP="00BD6CFA">
      <w:pPr>
        <w:numPr>
          <w:ilvl w:val="0"/>
          <w:numId w:val="12"/>
        </w:numPr>
        <w:spacing w:after="30" w:line="240" w:lineRule="auto"/>
        <w:jc w:val="both"/>
        <w:rPr>
          <w:rFonts w:ascii="Times New Roman" w:hAnsi="Times New Roman" w:cs="Times New Roman"/>
          <w:sz w:val="28"/>
          <w:szCs w:val="28"/>
          <w:lang w:eastAsia="ru-UA"/>
        </w:rPr>
      </w:pPr>
      <w:r w:rsidRPr="00BD6CFA">
        <w:rPr>
          <w:rFonts w:ascii="Times New Roman" w:hAnsi="Times New Roman" w:cs="Times New Roman"/>
          <w:sz w:val="28"/>
          <w:szCs w:val="28"/>
          <w:lang w:eastAsia="ru-UA"/>
        </w:rPr>
        <w:t>Ґрещук В.В., Бачкур Р.О., Джочка І.Ф., Пославська Н.М. Нариси з основоцентричної дериватології. – Івано-Франківськ, 2007.</w:t>
      </w:r>
    </w:p>
    <w:p w14:paraId="77820124" w14:textId="77777777" w:rsidR="00BD6CFA" w:rsidRPr="00BD6CFA" w:rsidRDefault="00BD6CFA" w:rsidP="00BD6CFA">
      <w:pPr>
        <w:numPr>
          <w:ilvl w:val="0"/>
          <w:numId w:val="12"/>
        </w:numPr>
        <w:spacing w:after="30" w:line="240" w:lineRule="auto"/>
        <w:jc w:val="both"/>
        <w:rPr>
          <w:rFonts w:ascii="Times New Roman" w:hAnsi="Times New Roman" w:cs="Times New Roman"/>
          <w:sz w:val="28"/>
          <w:szCs w:val="28"/>
          <w:lang w:eastAsia="ru-UA"/>
        </w:rPr>
      </w:pPr>
      <w:r w:rsidRPr="00BD6CFA">
        <w:rPr>
          <w:rFonts w:ascii="Times New Roman" w:hAnsi="Times New Roman" w:cs="Times New Roman"/>
          <w:sz w:val="28"/>
          <w:szCs w:val="28"/>
          <w:lang w:eastAsia="ru-UA"/>
        </w:rPr>
        <w:t>Ґрещук В.В. Основоцентрична дериватологія: історія, стан, перспективи// Актуальні проблеми українського словотвору. – Івано-Франківськ, 2002. – С. 68-78.</w:t>
      </w:r>
    </w:p>
    <w:p w14:paraId="5172C7E6" w14:textId="77777777" w:rsidR="00BD6CFA" w:rsidRPr="00BD6CFA" w:rsidRDefault="00BD6CFA" w:rsidP="00BD6CFA">
      <w:pPr>
        <w:numPr>
          <w:ilvl w:val="0"/>
          <w:numId w:val="12"/>
        </w:numPr>
        <w:spacing w:after="30" w:line="240" w:lineRule="auto"/>
        <w:jc w:val="both"/>
        <w:rPr>
          <w:rFonts w:ascii="Times New Roman" w:hAnsi="Times New Roman" w:cs="Times New Roman"/>
          <w:sz w:val="28"/>
          <w:szCs w:val="28"/>
          <w:lang w:eastAsia="ru-UA"/>
        </w:rPr>
      </w:pPr>
      <w:r w:rsidRPr="00BD6CFA">
        <w:rPr>
          <w:rFonts w:ascii="Times New Roman" w:hAnsi="Times New Roman" w:cs="Times New Roman"/>
          <w:sz w:val="28"/>
          <w:szCs w:val="28"/>
          <w:lang w:eastAsia="ru-UA"/>
        </w:rPr>
        <w:t>Ґрещук В.В. Поняття словотвірної парадигми в сучасній дериватології// Мовознавство. – 1985. – №1. – С.21-27.</w:t>
      </w:r>
    </w:p>
    <w:p w14:paraId="3B6BAC47" w14:textId="77777777" w:rsidR="00BD6CFA" w:rsidRPr="00BD6CFA" w:rsidRDefault="00BD6CFA" w:rsidP="00BD6CFA">
      <w:pPr>
        <w:numPr>
          <w:ilvl w:val="0"/>
          <w:numId w:val="12"/>
        </w:numPr>
        <w:spacing w:after="30" w:line="240" w:lineRule="auto"/>
        <w:jc w:val="both"/>
        <w:rPr>
          <w:rFonts w:ascii="Times New Roman" w:hAnsi="Times New Roman" w:cs="Times New Roman"/>
          <w:sz w:val="28"/>
          <w:szCs w:val="28"/>
          <w:lang w:eastAsia="ru-UA"/>
        </w:rPr>
      </w:pPr>
      <w:r w:rsidRPr="00BD6CFA">
        <w:rPr>
          <w:rFonts w:ascii="Times New Roman" w:hAnsi="Times New Roman" w:cs="Times New Roman"/>
          <w:sz w:val="28"/>
          <w:szCs w:val="28"/>
          <w:lang w:eastAsia="ru-UA"/>
        </w:rPr>
        <w:t>Ковалик І.І. Вчення про словотвір// Ковалик І.І. Вчення про словотвір. Вибрані праці. – Івано-Франківськ – Львів, 2007. – Ч.І. – С. 21-170.</w:t>
      </w:r>
    </w:p>
    <w:p w14:paraId="2CBD04F3" w14:textId="77777777" w:rsidR="00BD6CFA" w:rsidRPr="00BD6CFA" w:rsidRDefault="00BD6CFA" w:rsidP="00BD6CFA">
      <w:pPr>
        <w:numPr>
          <w:ilvl w:val="0"/>
          <w:numId w:val="12"/>
        </w:numPr>
        <w:spacing w:after="30" w:line="240" w:lineRule="auto"/>
        <w:jc w:val="both"/>
        <w:rPr>
          <w:rFonts w:ascii="Times New Roman" w:hAnsi="Times New Roman" w:cs="Times New Roman"/>
          <w:sz w:val="28"/>
          <w:szCs w:val="28"/>
          <w:lang w:eastAsia="ru-UA"/>
        </w:rPr>
      </w:pPr>
      <w:r w:rsidRPr="00BD6CFA">
        <w:rPr>
          <w:rFonts w:ascii="Times New Roman" w:hAnsi="Times New Roman" w:cs="Times New Roman"/>
          <w:sz w:val="28"/>
          <w:szCs w:val="28"/>
          <w:lang w:eastAsia="ru-UA"/>
        </w:rPr>
        <w:t>Ковалик І.І. Дериватологія (словотвір) як самостійна лінгвістична дисципліна та її місце у системі науки про мову// Ковалик І.І. Вчення про словотвір. Вибрані праці. – Івано-Франківськ – Львів, 2007. – Ч.І. – С.170-236.</w:t>
      </w:r>
    </w:p>
    <w:p w14:paraId="6A7399FE" w14:textId="276D9E89" w:rsidR="00BD6CFA" w:rsidRDefault="00BD6CFA" w:rsidP="00BD6CFA">
      <w:pPr>
        <w:pStyle w:val="a6"/>
        <w:spacing w:before="0" w:beforeAutospacing="0" w:after="20" w:afterAutospacing="0"/>
        <w:ind w:left="720" w:right="284"/>
        <w:jc w:val="both"/>
        <w:rPr>
          <w:sz w:val="28"/>
          <w:szCs w:val="28"/>
        </w:rPr>
      </w:pPr>
    </w:p>
    <w:p w14:paraId="22D4DB04" w14:textId="5AAB2D59" w:rsidR="00BD6CFA" w:rsidRPr="00BD6CFA" w:rsidRDefault="00BD6CFA" w:rsidP="00BD6CF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BD6CFA">
        <w:rPr>
          <w:rFonts w:ascii="Times New Roman" w:hAnsi="Times New Roman" w:cs="Times New Roman"/>
          <w:b/>
          <w:sz w:val="28"/>
          <w:szCs w:val="28"/>
        </w:rPr>
        <w:sym w:font="Webdings" w:char="F0A8"/>
      </w:r>
      <w:r w:rsidRPr="00BD6C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6CFA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Радимо </w:t>
      </w:r>
      <w:r w:rsidRPr="00BD6CF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прочитати:</w:t>
      </w:r>
    </w:p>
    <w:p w14:paraId="3D3D0D0B" w14:textId="77777777" w:rsidR="00BD6CFA" w:rsidRPr="00BD6CFA" w:rsidRDefault="00BD6CFA" w:rsidP="00BD6CFA">
      <w:pPr>
        <w:numPr>
          <w:ilvl w:val="0"/>
          <w:numId w:val="14"/>
        </w:numPr>
        <w:spacing w:after="30" w:line="240" w:lineRule="auto"/>
        <w:jc w:val="both"/>
        <w:rPr>
          <w:rFonts w:ascii="Times New Roman" w:hAnsi="Times New Roman" w:cs="Times New Roman"/>
          <w:sz w:val="28"/>
          <w:szCs w:val="28"/>
          <w:lang w:eastAsia="ru-UA"/>
        </w:rPr>
      </w:pPr>
      <w:r w:rsidRPr="00BD6CFA">
        <w:rPr>
          <w:rFonts w:ascii="Times New Roman" w:hAnsi="Times New Roman" w:cs="Times New Roman"/>
          <w:sz w:val="28"/>
          <w:szCs w:val="28"/>
          <w:lang w:eastAsia="ru-UA"/>
        </w:rPr>
        <w:t>Білоусенко П.І., Німчук В.В. Історія української мови. Словотвір. – Ч. 1. Іменник (проспект). – Запоріжжя – Київ, 2013.</w:t>
      </w:r>
    </w:p>
    <w:p w14:paraId="73F79FF2" w14:textId="77777777" w:rsidR="00BD6CFA" w:rsidRPr="00BD6CFA" w:rsidRDefault="00BD6CFA" w:rsidP="00BD6CF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1CF11FF0" w14:textId="77777777" w:rsidR="00BD6CFA" w:rsidRPr="00BD6CFA" w:rsidRDefault="00BD6CFA" w:rsidP="00BD6CFA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6CFA">
        <w:rPr>
          <w:rFonts w:ascii="Times New Roman" w:hAnsi="Times New Roman" w:cs="Times New Roman"/>
          <w:b/>
          <w:sz w:val="28"/>
          <w:szCs w:val="28"/>
        </w:rPr>
        <w:sym w:font="Wingdings" w:char="F03F"/>
      </w:r>
      <w:r w:rsidRPr="00BD6C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6CF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Виконати вправи й завдання</w:t>
      </w:r>
      <w:r w:rsidRPr="00BD6CFA">
        <w:rPr>
          <w:rFonts w:ascii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вдома</w:t>
      </w:r>
      <w:r w:rsidRPr="00BD6CF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14:paraId="643087D4" w14:textId="226B3333" w:rsidR="00BD6CFA" w:rsidRPr="00063F44" w:rsidRDefault="00BD6CFA" w:rsidP="000C536C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" w:name="_Hlk61885264"/>
      <w:r w:rsidRPr="00063F4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1.</w:t>
      </w:r>
      <w:r w:rsidR="000C536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C536C">
        <w:rPr>
          <w:rFonts w:ascii="Times New Roman" w:hAnsi="Times New Roman" w:cs="Times New Roman"/>
          <w:i/>
          <w:iCs/>
          <w:sz w:val="28"/>
          <w:szCs w:val="28"/>
        </w:rPr>
        <w:t xml:space="preserve">Підготуйте невелику доповідь (3–5 хвилин) про </w:t>
      </w:r>
      <w:r w:rsidR="00063F44" w:rsidRPr="000C536C">
        <w:rPr>
          <w:rFonts w:ascii="Times New Roman" w:hAnsi="Times New Roman" w:cs="Times New Roman"/>
          <w:i/>
          <w:iCs/>
          <w:sz w:val="28"/>
          <w:szCs w:val="28"/>
          <w:lang w:val="uk-UA"/>
        </w:rPr>
        <w:t>історію створення й специфіку</w:t>
      </w:r>
      <w:r w:rsidR="000C536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0C536C">
        <w:rPr>
          <w:rFonts w:ascii="Times New Roman" w:hAnsi="Times New Roman" w:cs="Times New Roman"/>
          <w:i/>
          <w:iCs/>
          <w:sz w:val="28"/>
          <w:szCs w:val="28"/>
        </w:rPr>
        <w:t>лінгвістичних атласів української мови</w:t>
      </w:r>
      <w:r w:rsidR="00063F44" w:rsidRPr="000C536C">
        <w:rPr>
          <w:rFonts w:ascii="Times New Roman" w:hAnsi="Times New Roman" w:cs="Times New Roman"/>
          <w:i/>
          <w:iCs/>
          <w:sz w:val="28"/>
          <w:szCs w:val="28"/>
          <w:lang w:val="uk-UA"/>
        </w:rPr>
        <w:t>, проілюструйте її презентацією</w:t>
      </w:r>
      <w:r w:rsidRPr="000C536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4E59E95" w14:textId="2E2C5127" w:rsidR="000C536C" w:rsidRPr="000C536C" w:rsidRDefault="00063F44" w:rsidP="000C536C">
      <w:pPr>
        <w:ind w:left="360"/>
        <w:rPr>
          <w:rFonts w:ascii="Times New Roman" w:hAnsi="Times New Roman" w:cs="Times New Roman"/>
          <w:sz w:val="28"/>
          <w:szCs w:val="28"/>
        </w:rPr>
      </w:pPr>
      <w:bookmarkStart w:id="2" w:name="_Hlk61885296"/>
      <w:bookmarkEnd w:id="1"/>
      <w:r w:rsidRPr="00063F44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</w:t>
      </w:r>
      <w:r w:rsidRPr="00063F44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0C53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0C536C">
        <w:rPr>
          <w:rFonts w:ascii="Times New Roman" w:hAnsi="Times New Roman" w:cs="Times New Roman"/>
          <w:i/>
          <w:iCs/>
          <w:sz w:val="28"/>
          <w:szCs w:val="28"/>
        </w:rPr>
        <w:t xml:space="preserve"> Укладіть деталізований питальник-анкету для збирання якоїсь теми (групи) діалектної лексики на </w:t>
      </w:r>
      <w:r w:rsidRPr="000C536C">
        <w:rPr>
          <w:rFonts w:ascii="Times New Roman" w:hAnsi="Times New Roman" w:cs="Times New Roman"/>
          <w:i/>
          <w:iCs/>
          <w:sz w:val="28"/>
          <w:szCs w:val="28"/>
          <w:lang w:val="uk-UA"/>
        </w:rPr>
        <w:t>15</w:t>
      </w:r>
      <w:r w:rsidRPr="000C536C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0C536C">
        <w:rPr>
          <w:rFonts w:ascii="Times New Roman" w:hAnsi="Times New Roman" w:cs="Times New Roman"/>
          <w:i/>
          <w:iCs/>
          <w:sz w:val="28"/>
          <w:szCs w:val="28"/>
          <w:lang w:val="uk-UA"/>
        </w:rPr>
        <w:t>2</w:t>
      </w:r>
      <w:r w:rsidRPr="000C536C">
        <w:rPr>
          <w:rFonts w:ascii="Times New Roman" w:hAnsi="Times New Roman" w:cs="Times New Roman"/>
          <w:i/>
          <w:iCs/>
          <w:sz w:val="28"/>
          <w:szCs w:val="28"/>
        </w:rPr>
        <w:t>0 позицій.</w:t>
      </w:r>
    </w:p>
    <w:bookmarkEnd w:id="2"/>
    <w:p w14:paraId="7DA23944" w14:textId="77777777" w:rsidR="000C536C" w:rsidRDefault="000C536C" w:rsidP="000C536C">
      <w:pPr>
        <w:pStyle w:val="a3"/>
        <w:ind w:left="360"/>
        <w:rPr>
          <w:sz w:val="28"/>
          <w:szCs w:val="28"/>
        </w:rPr>
      </w:pPr>
    </w:p>
    <w:p w14:paraId="4D123E26" w14:textId="77777777" w:rsidR="000C536C" w:rsidRDefault="00063F44" w:rsidP="000C536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61885325"/>
      <w:r w:rsidRPr="000C536C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</w:t>
      </w:r>
      <w:r w:rsidR="000C536C" w:rsidRPr="000C536C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0C536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C536C">
        <w:rPr>
          <w:rFonts w:ascii="Times New Roman" w:hAnsi="Times New Roman" w:cs="Times New Roman"/>
          <w:sz w:val="28"/>
          <w:szCs w:val="28"/>
        </w:rPr>
        <w:t xml:space="preserve"> </w:t>
      </w:r>
      <w:r w:rsidRPr="000C536C">
        <w:rPr>
          <w:rFonts w:ascii="Times New Roman" w:hAnsi="Times New Roman" w:cs="Times New Roman"/>
          <w:i/>
          <w:iCs/>
          <w:sz w:val="28"/>
          <w:szCs w:val="28"/>
        </w:rPr>
        <w:t>Прочитайте тексти. Схарактеризуйте їх за специфікою мети та змістом висловлення, за жанровим типом. Установіть особливості міжреченнєвого зв’язку. З’ясуйте функції тексту з простеженням відповідних засобів їхньої реалізації.</w:t>
      </w:r>
      <w:r w:rsidRPr="000C53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A5AF3E" w14:textId="77777777" w:rsidR="000C536C" w:rsidRDefault="00063F44" w:rsidP="000C536C">
      <w:pPr>
        <w:pStyle w:val="a3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C536C">
        <w:rPr>
          <w:rFonts w:ascii="Times New Roman" w:hAnsi="Times New Roman" w:cs="Times New Roman"/>
          <w:sz w:val="28"/>
          <w:szCs w:val="28"/>
        </w:rPr>
        <w:t xml:space="preserve">1. Тихо в лісі: повітря не дихне, ніщо не шеберхне, жодна рослинка не схилиться, не злякає маленької комашки. Мов усе поснуло, мов зачароване. Зате горою йде гучна розмова вітру з лісовим верховіттям. Ось чутно, як несе вітер якусь новину з далекого лісу, що синіє за горбочком. Здалека чутно глухий гомін: він наближається, дужчає, обхоплює верховіття, і здається, що кожне дерево кожним листочком шепотить якесь чарівне слово, а ті слова, зливаючись у чудову гармонію лісового шепотіння, хвилею котяться далі, завмираючи в просторі… За першою хвилею котяться друга, третя… (М. Коцюбинський). </w:t>
      </w:r>
    </w:p>
    <w:p w14:paraId="3367C596" w14:textId="0FEDD7EC" w:rsidR="00BD6CFA" w:rsidRPr="000C536C" w:rsidRDefault="000C536C" w:rsidP="000C536C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63F44" w:rsidRPr="000C536C">
        <w:rPr>
          <w:rFonts w:ascii="Times New Roman" w:hAnsi="Times New Roman" w:cs="Times New Roman"/>
          <w:sz w:val="28"/>
          <w:szCs w:val="28"/>
        </w:rPr>
        <w:t>2. Книга вчить, як на світі жити. Книга в житті людини посідає чи не найважливіше місце. На сьогодні, мабуть, не можливо уявити наш будень без книги. З неї ми черпаємо знання, довідуємося про історію народу, його культуру та розвиток своєї держави, її символіку. А ще книга має й виховне значення. Вона вчить нас справедливості, патріотизму, шанобливості, поваги до праці та людей праці, до матері, жінки-берегині, співчуттю до людського горя, бережливого ставлення до природи. Багато хто писав: “Письменники – це люди, наділені Божим даром!”, і якби не було таких титанів, як Тарас Шевченко, Леся Українка, Іван Франко, наша література була б набагато біднішою.</w:t>
      </w:r>
    </w:p>
    <w:p w14:paraId="28A54750" w14:textId="67AD8C2C" w:rsidR="00BD6CFA" w:rsidRPr="000C536C" w:rsidRDefault="00BD6CFA" w:rsidP="000C536C">
      <w:pPr>
        <w:pStyle w:val="a6"/>
        <w:spacing w:before="0" w:beforeAutospacing="0" w:after="20" w:afterAutospacing="0"/>
        <w:ind w:left="720" w:right="284"/>
        <w:jc w:val="both"/>
        <w:rPr>
          <w:sz w:val="28"/>
          <w:szCs w:val="28"/>
        </w:rPr>
      </w:pPr>
    </w:p>
    <w:p w14:paraId="07E75219" w14:textId="504541F4" w:rsidR="00BD6CFA" w:rsidRPr="000C536C" w:rsidRDefault="00BD6CFA" w:rsidP="000C536C">
      <w:pPr>
        <w:pStyle w:val="a6"/>
        <w:spacing w:before="0" w:beforeAutospacing="0" w:after="20" w:afterAutospacing="0"/>
        <w:ind w:left="720" w:right="284"/>
        <w:jc w:val="both"/>
        <w:rPr>
          <w:sz w:val="28"/>
          <w:szCs w:val="28"/>
        </w:rPr>
      </w:pPr>
    </w:p>
    <w:p w14:paraId="0C000250" w14:textId="6997D4B5" w:rsidR="00BD6CFA" w:rsidRDefault="00BD6CFA" w:rsidP="000C536C">
      <w:pPr>
        <w:pStyle w:val="a6"/>
        <w:spacing w:before="0" w:beforeAutospacing="0" w:after="20" w:afterAutospacing="0"/>
        <w:ind w:left="720" w:right="284"/>
        <w:jc w:val="both"/>
        <w:rPr>
          <w:sz w:val="28"/>
          <w:szCs w:val="28"/>
        </w:rPr>
      </w:pPr>
    </w:p>
    <w:p w14:paraId="00C80730" w14:textId="62A41506" w:rsidR="008D7DA5" w:rsidRDefault="008D7DA5" w:rsidP="000C536C">
      <w:pPr>
        <w:pStyle w:val="a6"/>
        <w:spacing w:before="0" w:beforeAutospacing="0" w:after="20" w:afterAutospacing="0"/>
        <w:ind w:left="720" w:right="284"/>
        <w:jc w:val="both"/>
        <w:rPr>
          <w:sz w:val="28"/>
          <w:szCs w:val="28"/>
        </w:rPr>
      </w:pPr>
    </w:p>
    <w:p w14:paraId="4BC76B22" w14:textId="3C65DD08" w:rsidR="008D7DA5" w:rsidRDefault="008D7DA5" w:rsidP="000C536C">
      <w:pPr>
        <w:pStyle w:val="a6"/>
        <w:spacing w:before="0" w:beforeAutospacing="0" w:after="20" w:afterAutospacing="0"/>
        <w:ind w:left="720" w:right="284"/>
        <w:jc w:val="both"/>
        <w:rPr>
          <w:sz w:val="28"/>
          <w:szCs w:val="28"/>
        </w:rPr>
      </w:pPr>
    </w:p>
    <w:p w14:paraId="2ADD420A" w14:textId="053B5413" w:rsidR="008D7DA5" w:rsidRDefault="008D7DA5" w:rsidP="000C536C">
      <w:pPr>
        <w:pStyle w:val="a6"/>
        <w:spacing w:before="0" w:beforeAutospacing="0" w:after="20" w:afterAutospacing="0"/>
        <w:ind w:left="720" w:right="284"/>
        <w:jc w:val="both"/>
        <w:rPr>
          <w:sz w:val="28"/>
          <w:szCs w:val="28"/>
        </w:rPr>
      </w:pPr>
    </w:p>
    <w:p w14:paraId="50151998" w14:textId="5483BB01" w:rsidR="008D7DA5" w:rsidRDefault="008D7DA5" w:rsidP="000C536C">
      <w:pPr>
        <w:pStyle w:val="a6"/>
        <w:spacing w:before="0" w:beforeAutospacing="0" w:after="20" w:afterAutospacing="0"/>
        <w:ind w:left="720" w:right="284"/>
        <w:jc w:val="both"/>
        <w:rPr>
          <w:sz w:val="28"/>
          <w:szCs w:val="28"/>
        </w:rPr>
      </w:pPr>
    </w:p>
    <w:p w14:paraId="5CA9E696" w14:textId="77777777" w:rsidR="008D7DA5" w:rsidRPr="000C536C" w:rsidRDefault="008D7DA5" w:rsidP="000C536C">
      <w:pPr>
        <w:pStyle w:val="a6"/>
        <w:spacing w:before="0" w:beforeAutospacing="0" w:after="20" w:afterAutospacing="0"/>
        <w:ind w:left="720" w:right="284"/>
        <w:jc w:val="both"/>
        <w:rPr>
          <w:sz w:val="28"/>
          <w:szCs w:val="28"/>
        </w:rPr>
      </w:pPr>
    </w:p>
    <w:bookmarkEnd w:id="3"/>
    <w:p w14:paraId="566184C2" w14:textId="77777777" w:rsidR="00FD2E47" w:rsidRDefault="008D7DA5" w:rsidP="008D7DA5">
      <w:pPr>
        <w:pStyle w:val="Default"/>
        <w:jc w:val="center"/>
        <w:rPr>
          <w:b/>
          <w:bCs/>
          <w:sz w:val="28"/>
          <w:szCs w:val="28"/>
          <w:highlight w:val="yellow"/>
          <w:lang w:val="uk-UA"/>
        </w:rPr>
      </w:pPr>
      <w:r w:rsidRPr="008D7DA5">
        <w:rPr>
          <w:b/>
          <w:bCs/>
          <w:sz w:val="28"/>
          <w:szCs w:val="28"/>
          <w:highlight w:val="yellow"/>
          <w:lang w:val="uk-UA"/>
        </w:rPr>
        <w:lastRenderedPageBreak/>
        <w:t xml:space="preserve">ПРОАНАЛІЗУЙТЕ ДІАЛЕКТНІ ЯВИЩА. </w:t>
      </w:r>
    </w:p>
    <w:p w14:paraId="07E2AC0E" w14:textId="01433F60" w:rsidR="008D7DA5" w:rsidRDefault="008D7DA5" w:rsidP="008D7DA5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8D7DA5">
        <w:rPr>
          <w:b/>
          <w:bCs/>
          <w:sz w:val="28"/>
          <w:szCs w:val="28"/>
          <w:highlight w:val="yellow"/>
          <w:lang w:val="uk-UA"/>
        </w:rPr>
        <w:t>ЯКІ МЕТОДИ АНАЛІЗУ ОБЕРЕТЕ? ОБ</w:t>
      </w:r>
      <w:r w:rsidR="00FD2E47">
        <w:rPr>
          <w:b/>
          <w:bCs/>
          <w:sz w:val="28"/>
          <w:szCs w:val="28"/>
          <w:highlight w:val="yellow"/>
          <w:lang w:val="uk-UA"/>
        </w:rPr>
        <w:t>Г</w:t>
      </w:r>
      <w:r w:rsidRPr="008D7DA5">
        <w:rPr>
          <w:b/>
          <w:bCs/>
          <w:sz w:val="28"/>
          <w:szCs w:val="28"/>
          <w:highlight w:val="yellow"/>
          <w:lang w:val="uk-UA"/>
        </w:rPr>
        <w:t>РУНТУЙТЕ</w:t>
      </w:r>
      <w:r>
        <w:rPr>
          <w:b/>
          <w:bCs/>
          <w:sz w:val="28"/>
          <w:szCs w:val="28"/>
          <w:lang w:val="uk-UA"/>
        </w:rPr>
        <w:t>.</w:t>
      </w:r>
    </w:p>
    <w:p w14:paraId="47C898A9" w14:textId="77777777" w:rsidR="008D7DA5" w:rsidRDefault="008D7DA5" w:rsidP="008D7DA5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601E6762" w14:textId="39122358" w:rsidR="008D7DA5" w:rsidRDefault="008D7DA5" w:rsidP="008D7DA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Проаналізуйте</w:t>
      </w:r>
      <w:r>
        <w:rPr>
          <w:b/>
          <w:bCs/>
          <w:sz w:val="28"/>
          <w:szCs w:val="28"/>
        </w:rPr>
        <w:t xml:space="preserve"> фонетич</w:t>
      </w:r>
      <w:r>
        <w:rPr>
          <w:b/>
          <w:bCs/>
          <w:sz w:val="28"/>
          <w:szCs w:val="28"/>
          <w:lang w:val="uk-UA"/>
        </w:rPr>
        <w:t xml:space="preserve">і </w:t>
      </w:r>
      <w:r>
        <w:rPr>
          <w:b/>
          <w:bCs/>
          <w:sz w:val="28"/>
          <w:szCs w:val="28"/>
        </w:rPr>
        <w:t xml:space="preserve"> діалектн</w:t>
      </w:r>
      <w:r>
        <w:rPr>
          <w:b/>
          <w:bCs/>
          <w:sz w:val="28"/>
          <w:szCs w:val="28"/>
          <w:lang w:val="uk-UA"/>
        </w:rPr>
        <w:t>і</w:t>
      </w:r>
      <w:r>
        <w:rPr>
          <w:b/>
          <w:bCs/>
          <w:sz w:val="28"/>
          <w:szCs w:val="28"/>
        </w:rPr>
        <w:t xml:space="preserve"> явищ</w:t>
      </w:r>
      <w:r>
        <w:rPr>
          <w:b/>
          <w:bCs/>
          <w:sz w:val="28"/>
          <w:szCs w:val="28"/>
          <w:lang w:val="uk-UA"/>
        </w:rPr>
        <w:t>а</w:t>
      </w:r>
    </w:p>
    <w:p w14:paraId="57B5840D" w14:textId="77777777" w:rsidR="008D7DA5" w:rsidRDefault="008D7DA5" w:rsidP="008D7DA5">
      <w:pPr>
        <w:pStyle w:val="Default"/>
        <w:rPr>
          <w:b/>
          <w:bCs/>
          <w:i/>
          <w:iCs/>
          <w:sz w:val="28"/>
          <w:szCs w:val="28"/>
        </w:rPr>
      </w:pPr>
    </w:p>
    <w:p w14:paraId="09710574" w14:textId="047355F6" w:rsidR="008D7DA5" w:rsidRDefault="008D7DA5" w:rsidP="0013777D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Дéсʹетʹ, пáметʹ, вонú хóдетʹ </w:t>
      </w:r>
      <w:r>
        <w:rPr>
          <w:sz w:val="28"/>
          <w:szCs w:val="28"/>
        </w:rPr>
        <w:t xml:space="preserve">; </w:t>
      </w:r>
    </w:p>
    <w:p w14:paraId="4FEAE75D" w14:textId="5D987D16" w:rsidR="008D7DA5" w:rsidRDefault="008D7DA5" w:rsidP="0013777D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зорʹá, зʹíрка, косáр, квартúрʹа, комарʹá</w:t>
      </w:r>
      <w:r>
        <w:rPr>
          <w:sz w:val="28"/>
          <w:szCs w:val="28"/>
        </w:rPr>
        <w:t xml:space="preserve">; </w:t>
      </w:r>
    </w:p>
    <w:p w14:paraId="01BACBC8" w14:textId="712A63CF" w:rsidR="008D7DA5" w:rsidRDefault="008D7DA5" w:rsidP="0013777D">
      <w:pPr>
        <w:pStyle w:val="Default"/>
        <w:spacing w:line="36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д'í ед, л'í ес.</w:t>
      </w:r>
    </w:p>
    <w:p w14:paraId="0243F74F" w14:textId="77777777" w:rsidR="008D7DA5" w:rsidRDefault="008D7DA5" w:rsidP="008D7DA5">
      <w:pPr>
        <w:pStyle w:val="Default"/>
        <w:rPr>
          <w:sz w:val="28"/>
          <w:szCs w:val="28"/>
        </w:rPr>
      </w:pPr>
    </w:p>
    <w:p w14:paraId="762867D5" w14:textId="7C67636F" w:rsidR="008D7DA5" w:rsidRDefault="008D7DA5" w:rsidP="0013777D">
      <w:pPr>
        <w:pStyle w:val="Default"/>
        <w:spacing w:line="360" w:lineRule="auto"/>
        <w:jc w:val="center"/>
        <w:rPr>
          <w:sz w:val="28"/>
          <w:szCs w:val="28"/>
        </w:rPr>
      </w:pPr>
      <w:bookmarkStart w:id="4" w:name="_GoBack"/>
      <w:r>
        <w:rPr>
          <w:b/>
          <w:bCs/>
          <w:sz w:val="28"/>
          <w:szCs w:val="28"/>
        </w:rPr>
        <w:t>Аналіз говіркових морфологічних явищ</w:t>
      </w:r>
    </w:p>
    <w:p w14:paraId="04F38074" w14:textId="77777777" w:rsidR="008D7DA5" w:rsidRDefault="008D7DA5" w:rsidP="0013777D">
      <w:pPr>
        <w:pStyle w:val="Default"/>
        <w:spacing w:line="36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Землéў, рукóў, зе</w:t>
      </w:r>
      <w:r>
        <w:rPr>
          <w:sz w:val="14"/>
          <w:szCs w:val="14"/>
        </w:rPr>
        <w:t>и</w:t>
      </w:r>
      <w:r>
        <w:rPr>
          <w:b/>
          <w:bCs/>
          <w:i/>
          <w:iCs/>
          <w:sz w:val="28"/>
          <w:szCs w:val="28"/>
        </w:rPr>
        <w:t xml:space="preserve">лéноў, трéтʹоў, неў, собóў </w:t>
      </w:r>
    </w:p>
    <w:p w14:paraId="2B565CDC" w14:textId="77777777" w:rsidR="008D7DA5" w:rsidRDefault="008D7DA5" w:rsidP="0013777D">
      <w:pPr>
        <w:pStyle w:val="Default"/>
        <w:spacing w:line="36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даў бих, носéў бе</w:t>
      </w:r>
      <w:r w:rsidRPr="008D7DA5">
        <w:rPr>
          <w:sz w:val="28"/>
          <w:szCs w:val="28"/>
          <w:vertAlign w:val="superscript"/>
        </w:rPr>
        <w:t>и</w:t>
      </w:r>
      <w:r>
        <w:rPr>
          <w:b/>
          <w:bCs/>
          <w:i/>
          <w:iCs/>
          <w:sz w:val="28"/>
          <w:szCs w:val="28"/>
        </w:rPr>
        <w:t xml:space="preserve">х </w:t>
      </w:r>
    </w:p>
    <w:p w14:paraId="382DE99C" w14:textId="52BCD00E" w:rsidR="008D7DA5" w:rsidRDefault="008D7DA5" w:rsidP="0013777D">
      <w:pPr>
        <w:pStyle w:val="Default"/>
        <w:spacing w:line="36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сесé, тотó </w:t>
      </w:r>
    </w:p>
    <w:p w14:paraId="30868027" w14:textId="77777777" w:rsidR="008D7DA5" w:rsidRDefault="008D7DA5" w:rsidP="0013777D">
      <w:pPr>
        <w:pStyle w:val="Default"/>
        <w:spacing w:line="360" w:lineRule="auto"/>
        <w:rPr>
          <w:b/>
          <w:bCs/>
          <w:i/>
          <w:iCs/>
          <w:sz w:val="28"/>
          <w:szCs w:val="28"/>
        </w:rPr>
      </w:pPr>
    </w:p>
    <w:p w14:paraId="08C0D58C" w14:textId="6B782D1B" w:rsidR="008D7DA5" w:rsidRDefault="008D7DA5" w:rsidP="0013777D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Аналіз лексико-семантичних діалектних явищ</w:t>
      </w:r>
    </w:p>
    <w:p w14:paraId="68CD1A0C" w14:textId="45578AE0" w:rsidR="008D7DA5" w:rsidRPr="008D7DA5" w:rsidRDefault="008D7DA5" w:rsidP="0013777D">
      <w:pPr>
        <w:pStyle w:val="Default"/>
        <w:spacing w:line="36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Вýйко </w:t>
      </w:r>
      <w:r>
        <w:rPr>
          <w:sz w:val="28"/>
          <w:szCs w:val="28"/>
        </w:rPr>
        <w:t xml:space="preserve">; </w:t>
      </w:r>
    </w:p>
    <w:p w14:paraId="6C84E4C2" w14:textId="77777777" w:rsidR="008D7DA5" w:rsidRDefault="008D7DA5" w:rsidP="0013777D">
      <w:pPr>
        <w:pStyle w:val="Default"/>
        <w:spacing w:line="360" w:lineRule="auto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</w:rPr>
        <w:t>Абітýрник</w:t>
      </w:r>
      <w:r>
        <w:rPr>
          <w:b/>
          <w:bCs/>
          <w:i/>
          <w:iCs/>
          <w:sz w:val="28"/>
          <w:szCs w:val="28"/>
          <w:lang w:val="uk-UA"/>
        </w:rPr>
        <w:t>;</w:t>
      </w:r>
    </w:p>
    <w:p w14:paraId="115946D9" w14:textId="4B01E990" w:rsidR="008D7DA5" w:rsidRPr="008D7DA5" w:rsidRDefault="008D7DA5" w:rsidP="0013777D">
      <w:pPr>
        <w:pStyle w:val="Default"/>
        <w:spacing w:line="360" w:lineRule="auto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color w:val="auto"/>
          <w:sz w:val="28"/>
          <w:szCs w:val="28"/>
        </w:rPr>
        <w:t>Верстáк</w:t>
      </w:r>
      <w:r>
        <w:rPr>
          <w:b/>
          <w:bCs/>
          <w:i/>
          <w:iCs/>
          <w:color w:val="auto"/>
          <w:sz w:val="28"/>
          <w:szCs w:val="28"/>
          <w:lang w:val="uk-UA"/>
        </w:rPr>
        <w:t>;</w:t>
      </w:r>
    </w:p>
    <w:p w14:paraId="3BA73BC3" w14:textId="6AC9937B" w:rsidR="008D7DA5" w:rsidRDefault="008D7DA5" w:rsidP="0013777D">
      <w:pPr>
        <w:pStyle w:val="Default"/>
        <w:spacing w:line="360" w:lineRule="auto"/>
        <w:rPr>
          <w:b/>
          <w:bCs/>
          <w:i/>
          <w:iCs/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>Ґаджýґа</w:t>
      </w:r>
    </w:p>
    <w:p w14:paraId="522BD30A" w14:textId="77777777" w:rsidR="008D7DA5" w:rsidRDefault="008D7DA5" w:rsidP="0013777D">
      <w:pPr>
        <w:pStyle w:val="Default"/>
        <w:spacing w:line="360" w:lineRule="auto"/>
        <w:rPr>
          <w:b/>
          <w:bCs/>
          <w:i/>
          <w:iCs/>
          <w:color w:val="auto"/>
          <w:sz w:val="28"/>
          <w:szCs w:val="28"/>
        </w:rPr>
      </w:pPr>
    </w:p>
    <w:p w14:paraId="737DE8DC" w14:textId="42A9142F" w:rsidR="008D7DA5" w:rsidRPr="008D7DA5" w:rsidRDefault="008D7DA5" w:rsidP="0013777D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Аналіз говіркових синтаксичних явищ</w:t>
      </w:r>
    </w:p>
    <w:p w14:paraId="4216A03D" w14:textId="0F2D4339" w:rsidR="008D7DA5" w:rsidRDefault="008D7DA5" w:rsidP="0013777D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>Д ньóму прикликáють, йде ід вуглóві</w:t>
      </w:r>
      <w:r>
        <w:rPr>
          <w:color w:val="auto"/>
          <w:sz w:val="28"/>
          <w:szCs w:val="28"/>
        </w:rPr>
        <w:t xml:space="preserve">; </w:t>
      </w:r>
    </w:p>
    <w:p w14:paraId="1E4460CB" w14:textId="77777777" w:rsidR="008D7DA5" w:rsidRDefault="008D7DA5" w:rsidP="0013777D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>ля хáти</w:t>
      </w:r>
      <w:r>
        <w:rPr>
          <w:color w:val="auto"/>
          <w:sz w:val="28"/>
          <w:szCs w:val="28"/>
        </w:rPr>
        <w:t xml:space="preserve">; </w:t>
      </w:r>
    </w:p>
    <w:p w14:paraId="2EEF28AC" w14:textId="40421840" w:rsidR="008D7DA5" w:rsidRPr="008D7DA5" w:rsidRDefault="008D7DA5" w:rsidP="0013777D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>Дівка, де з нéї насміхались</w:t>
      </w:r>
      <w:r>
        <w:rPr>
          <w:color w:val="auto"/>
          <w:sz w:val="28"/>
          <w:szCs w:val="28"/>
        </w:rPr>
        <w:t>.</w:t>
      </w:r>
    </w:p>
    <w:p w14:paraId="02642EEC" w14:textId="77777777" w:rsidR="008D7DA5" w:rsidRPr="008D7DA5" w:rsidRDefault="008D7DA5" w:rsidP="0013777D">
      <w:pPr>
        <w:pStyle w:val="Default"/>
        <w:spacing w:line="360" w:lineRule="auto"/>
        <w:rPr>
          <w:color w:val="auto"/>
          <w:lang w:val="uk-UA"/>
        </w:rPr>
      </w:pPr>
    </w:p>
    <w:bookmarkEnd w:id="4"/>
    <w:p w14:paraId="19AC8547" w14:textId="77777777" w:rsidR="008D7DA5" w:rsidRDefault="008D7DA5" w:rsidP="008D7DA5">
      <w:pPr>
        <w:pStyle w:val="Default"/>
        <w:pageBreakBefore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lastRenderedPageBreak/>
        <w:t xml:space="preserve">верстáк </w:t>
      </w:r>
      <w:r>
        <w:rPr>
          <w:color w:val="auto"/>
          <w:sz w:val="28"/>
          <w:szCs w:val="28"/>
        </w:rPr>
        <w:t xml:space="preserve">(спільнослов’янського походження) </w:t>
      </w:r>
      <w:r>
        <w:rPr>
          <w:b/>
          <w:bCs/>
          <w:i/>
          <w:iCs/>
          <w:color w:val="auto"/>
          <w:sz w:val="28"/>
          <w:szCs w:val="28"/>
        </w:rPr>
        <w:t xml:space="preserve">– </w:t>
      </w:r>
      <w:r>
        <w:rPr>
          <w:color w:val="auto"/>
          <w:sz w:val="28"/>
          <w:szCs w:val="28"/>
        </w:rPr>
        <w:t xml:space="preserve">„ровесник, одноліток”, уживається в гуцульських говірках при літературному </w:t>
      </w:r>
      <w:r>
        <w:rPr>
          <w:b/>
          <w:bCs/>
          <w:i/>
          <w:iCs/>
          <w:color w:val="auto"/>
          <w:sz w:val="28"/>
          <w:szCs w:val="28"/>
        </w:rPr>
        <w:t xml:space="preserve">верстáк </w:t>
      </w:r>
      <w:r>
        <w:rPr>
          <w:color w:val="auto"/>
          <w:sz w:val="28"/>
          <w:szCs w:val="28"/>
        </w:rPr>
        <w:t xml:space="preserve">(німецького походження) </w:t>
      </w:r>
      <w:r>
        <w:rPr>
          <w:b/>
          <w:bCs/>
          <w:i/>
          <w:iCs/>
          <w:color w:val="auto"/>
          <w:sz w:val="28"/>
          <w:szCs w:val="28"/>
        </w:rPr>
        <w:t xml:space="preserve">– </w:t>
      </w:r>
      <w:r>
        <w:rPr>
          <w:color w:val="auto"/>
          <w:sz w:val="28"/>
          <w:szCs w:val="28"/>
        </w:rPr>
        <w:t xml:space="preserve">„спеціальний стіл із пристроями для кріплення оброблюваних ручним способом дерев’яних або металевих предметів”, семантичний діалектизм; </w:t>
      </w:r>
    </w:p>
    <w:p w14:paraId="0A81BBAE" w14:textId="77777777" w:rsidR="008D7DA5" w:rsidRDefault="008D7DA5" w:rsidP="008D7DA5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ґаджýґа – </w:t>
      </w:r>
      <w:r>
        <w:rPr>
          <w:color w:val="auto"/>
          <w:sz w:val="28"/>
          <w:szCs w:val="28"/>
        </w:rPr>
        <w:t xml:space="preserve">„молода смерека або ялина”, гуцульські говірки, належить до непротиставних діалектних явищ, етнографічний діалектизм. </w:t>
      </w:r>
    </w:p>
    <w:p w14:paraId="2E09AF3F" w14:textId="77777777" w:rsidR="008D7DA5" w:rsidRDefault="008D7DA5" w:rsidP="008D7DA5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Аналіз говіркових синтаксичних явищ </w:t>
      </w:r>
    </w:p>
    <w:p w14:paraId="4494BDBB" w14:textId="77777777" w:rsidR="008D7DA5" w:rsidRDefault="008D7DA5" w:rsidP="008D7DA5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Д ньóму прикликáють, йде ід вуглóві – </w:t>
      </w:r>
      <w:r>
        <w:rPr>
          <w:color w:val="auto"/>
          <w:sz w:val="28"/>
          <w:szCs w:val="28"/>
        </w:rPr>
        <w:t xml:space="preserve">словосполучення, до складу яких входить іменник чи займенник у давальному відмінку з прийменником </w:t>
      </w:r>
      <w:r>
        <w:rPr>
          <w:b/>
          <w:bCs/>
          <w:i/>
          <w:iCs/>
          <w:color w:val="auto"/>
          <w:sz w:val="28"/>
          <w:szCs w:val="28"/>
        </w:rPr>
        <w:t xml:space="preserve">к </w:t>
      </w:r>
      <w:r>
        <w:rPr>
          <w:color w:val="auto"/>
          <w:sz w:val="28"/>
          <w:szCs w:val="28"/>
        </w:rPr>
        <w:t xml:space="preserve">та його фонетичними варіантами </w:t>
      </w:r>
      <w:r>
        <w:rPr>
          <w:b/>
          <w:bCs/>
          <w:i/>
          <w:iCs/>
          <w:color w:val="auto"/>
          <w:sz w:val="28"/>
          <w:szCs w:val="28"/>
        </w:rPr>
        <w:t xml:space="preserve">ід, ид, ґ, ґ у </w:t>
      </w:r>
      <w:r>
        <w:rPr>
          <w:color w:val="auto"/>
          <w:sz w:val="28"/>
          <w:szCs w:val="28"/>
        </w:rPr>
        <w:t xml:space="preserve">та ін.; синтаксичні конструкції такого типу характерні для південно-західних говорів; </w:t>
      </w:r>
    </w:p>
    <w:p w14:paraId="193F9178" w14:textId="77777777" w:rsidR="008D7DA5" w:rsidRDefault="008D7DA5" w:rsidP="008D7DA5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ля хáти – </w:t>
      </w:r>
      <w:r>
        <w:rPr>
          <w:color w:val="auto"/>
          <w:sz w:val="28"/>
          <w:szCs w:val="28"/>
        </w:rPr>
        <w:t xml:space="preserve">синтаксична конструкція, що складається з прийменника </w:t>
      </w:r>
      <w:r>
        <w:rPr>
          <w:b/>
          <w:bCs/>
          <w:i/>
          <w:iCs/>
          <w:color w:val="auto"/>
          <w:sz w:val="28"/>
          <w:szCs w:val="28"/>
        </w:rPr>
        <w:t xml:space="preserve">ля </w:t>
      </w:r>
      <w:r>
        <w:rPr>
          <w:color w:val="auto"/>
          <w:sz w:val="28"/>
          <w:szCs w:val="28"/>
        </w:rPr>
        <w:t xml:space="preserve">та іменника </w:t>
      </w:r>
      <w:r>
        <w:rPr>
          <w:b/>
          <w:bCs/>
          <w:i/>
          <w:iCs/>
          <w:color w:val="auto"/>
          <w:sz w:val="28"/>
          <w:szCs w:val="28"/>
        </w:rPr>
        <w:t xml:space="preserve">хáта </w:t>
      </w:r>
      <w:r>
        <w:rPr>
          <w:color w:val="auto"/>
          <w:sz w:val="28"/>
          <w:szCs w:val="28"/>
        </w:rPr>
        <w:t xml:space="preserve">у родовому відмінку однини; утворення такого типу властиві поліським діалектам; </w:t>
      </w:r>
    </w:p>
    <w:p w14:paraId="296A0046" w14:textId="36BC569A" w:rsidR="003C01CE" w:rsidRPr="000C536C" w:rsidRDefault="008D7DA5" w:rsidP="008D7DA5">
      <w:pPr>
        <w:ind w:left="36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</w:rPr>
        <w:t xml:space="preserve">Дівка, де з нéї насміхались – </w:t>
      </w:r>
      <w:r>
        <w:rPr>
          <w:sz w:val="28"/>
          <w:szCs w:val="28"/>
        </w:rPr>
        <w:t xml:space="preserve">підрядне означальне речення зі сполучником </w:t>
      </w:r>
      <w:r>
        <w:rPr>
          <w:b/>
          <w:bCs/>
          <w:i/>
          <w:iCs/>
          <w:sz w:val="28"/>
          <w:szCs w:val="28"/>
        </w:rPr>
        <w:t>де</w:t>
      </w:r>
      <w:r>
        <w:rPr>
          <w:sz w:val="28"/>
          <w:szCs w:val="28"/>
        </w:rPr>
        <w:t>, який може використовуватись і в підрядних місця; подібні конструкції характерні для південно-східних говорів.</w:t>
      </w:r>
    </w:p>
    <w:sectPr w:rsidR="003C01CE" w:rsidRPr="000C5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BBE3274"/>
    <w:multiLevelType w:val="hybridMultilevel"/>
    <w:tmpl w:val="F9A609D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677D0"/>
    <w:multiLevelType w:val="multilevel"/>
    <w:tmpl w:val="7FE61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B05F25"/>
    <w:multiLevelType w:val="hybridMultilevel"/>
    <w:tmpl w:val="BD201C06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36AEE"/>
    <w:multiLevelType w:val="multilevel"/>
    <w:tmpl w:val="EF2C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909E1"/>
    <w:multiLevelType w:val="hybridMultilevel"/>
    <w:tmpl w:val="DE88C320"/>
    <w:lvl w:ilvl="0" w:tplc="724083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DF174C8"/>
    <w:multiLevelType w:val="multilevel"/>
    <w:tmpl w:val="B858AC9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theme="minorBidi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Bidi"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asciiTheme="minorHAnsi" w:hAnsiTheme="minorHAnsi" w:cstheme="minorBidi"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asciiTheme="minorHAnsi" w:hAnsiTheme="minorHAnsi" w:cstheme="minorBidi"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asciiTheme="minorHAnsi" w:hAnsiTheme="minorHAnsi" w:cstheme="minorBidi"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asciiTheme="minorHAnsi" w:hAnsiTheme="minorHAnsi" w:cstheme="minorBidi"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asciiTheme="minorHAnsi" w:hAnsiTheme="minorHAnsi" w:cstheme="minorBidi"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asciiTheme="minorHAnsi" w:hAnsiTheme="minorHAnsi" w:cstheme="minorBidi" w:hint="default"/>
        <w:b w:val="0"/>
        <w:sz w:val="22"/>
      </w:rPr>
    </w:lvl>
  </w:abstractNum>
  <w:abstractNum w:abstractNumId="7" w15:restartNumberingAfterBreak="0">
    <w:nsid w:val="47431058"/>
    <w:multiLevelType w:val="hybridMultilevel"/>
    <w:tmpl w:val="139EEE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8711F"/>
    <w:multiLevelType w:val="multilevel"/>
    <w:tmpl w:val="04A6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E72078"/>
    <w:multiLevelType w:val="hybridMultilevel"/>
    <w:tmpl w:val="CC6E2BB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B3376"/>
    <w:multiLevelType w:val="hybridMultilevel"/>
    <w:tmpl w:val="0C5A177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E64E5A"/>
    <w:multiLevelType w:val="hybridMultilevel"/>
    <w:tmpl w:val="3EFA48C2"/>
    <w:lvl w:ilvl="0" w:tplc="087A6B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4B4B4B"/>
        <w:sz w:val="21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668DB"/>
    <w:multiLevelType w:val="hybridMultilevel"/>
    <w:tmpl w:val="D8FCEF74"/>
    <w:lvl w:ilvl="0" w:tplc="4DB695A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color w:val="auto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F5"/>
    <w:rsid w:val="00063F44"/>
    <w:rsid w:val="000678EF"/>
    <w:rsid w:val="000C536C"/>
    <w:rsid w:val="000F5036"/>
    <w:rsid w:val="0013777D"/>
    <w:rsid w:val="002036F5"/>
    <w:rsid w:val="002672D8"/>
    <w:rsid w:val="003C01CE"/>
    <w:rsid w:val="005355A5"/>
    <w:rsid w:val="008C4BFC"/>
    <w:rsid w:val="008D7DA5"/>
    <w:rsid w:val="009346F8"/>
    <w:rsid w:val="009F57D4"/>
    <w:rsid w:val="00A60D5D"/>
    <w:rsid w:val="00B53AA6"/>
    <w:rsid w:val="00BD6CFA"/>
    <w:rsid w:val="00D638E2"/>
    <w:rsid w:val="00DE4CA3"/>
    <w:rsid w:val="00FD2E47"/>
    <w:rsid w:val="00FF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5202"/>
  <w15:chartTrackingRefBased/>
  <w15:docId w15:val="{7F53C16C-ACAB-44E9-9325-93A68239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BD6CFA"/>
    <w:pPr>
      <w:keepNext/>
      <w:numPr>
        <w:ilvl w:val="2"/>
        <w:numId w:val="9"/>
      </w:numPr>
      <w:tabs>
        <w:tab w:val="num" w:pos="2138"/>
      </w:tabs>
      <w:suppressAutoHyphens/>
      <w:spacing w:after="120" w:line="240" w:lineRule="auto"/>
      <w:ind w:left="0" w:firstLine="658"/>
      <w:outlineLvl w:val="2"/>
    </w:pPr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rsid w:val="009F57D4"/>
    <w:rPr>
      <w:rFonts w:ascii="Arial Narrow" w:hAnsi="Arial Narrow" w:cs="Arial Narrow" w:hint="default"/>
      <w:i/>
      <w:iCs/>
      <w:sz w:val="18"/>
      <w:szCs w:val="18"/>
    </w:rPr>
  </w:style>
  <w:style w:type="paragraph" w:customStyle="1" w:styleId="Default">
    <w:name w:val="Default"/>
    <w:rsid w:val="008C4B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C4BFC"/>
    <w:pPr>
      <w:ind w:left="720"/>
      <w:contextualSpacing/>
    </w:pPr>
  </w:style>
  <w:style w:type="character" w:styleId="a4">
    <w:name w:val="Emphasis"/>
    <w:basedOn w:val="a0"/>
    <w:uiPriority w:val="20"/>
    <w:qFormat/>
    <w:rsid w:val="00DE4CA3"/>
    <w:rPr>
      <w:i/>
      <w:iCs/>
    </w:rPr>
  </w:style>
  <w:style w:type="character" w:customStyle="1" w:styleId="30">
    <w:name w:val="Заголовок 3 Знак"/>
    <w:basedOn w:val="a0"/>
    <w:link w:val="3"/>
    <w:semiHidden/>
    <w:rsid w:val="00BD6CFA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styleId="a5">
    <w:name w:val="Hyperlink"/>
    <w:basedOn w:val="a0"/>
    <w:uiPriority w:val="99"/>
    <w:semiHidden/>
    <w:unhideWhenUsed/>
    <w:rsid w:val="00BD6CFA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BD6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94.44.152.155/elib/local/sk59795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2021-01-18T16:00:00Z</cp:lastPrinted>
  <dcterms:created xsi:type="dcterms:W3CDTF">2021-01-18T12:17:00Z</dcterms:created>
  <dcterms:modified xsi:type="dcterms:W3CDTF">2024-10-01T11:10:00Z</dcterms:modified>
</cp:coreProperties>
</file>