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E6" w:rsidRPr="00521323" w:rsidRDefault="00AB25E6" w:rsidP="00AB25E6">
      <w:pPr>
        <w:pStyle w:val="a3"/>
        <w:tabs>
          <w:tab w:val="left" w:pos="-3060"/>
          <w:tab w:val="left" w:pos="-54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>„</w:t>
      </w:r>
      <w:r w:rsidRPr="0052132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Сава</w:t>
      </w:r>
      <w:proofErr w:type="spellEnd"/>
      <w:r w:rsidRPr="005213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Чалий” Івана Карпенка-Карого</w:t>
      </w:r>
    </w:p>
    <w:p w:rsidR="00AB25E6" w:rsidRPr="00521323" w:rsidRDefault="00AB25E6" w:rsidP="00AB25E6">
      <w:pPr>
        <w:pStyle w:val="a3"/>
        <w:tabs>
          <w:tab w:val="left" w:pos="-3060"/>
          <w:tab w:val="left" w:pos="-54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25E6" w:rsidRPr="00521323" w:rsidRDefault="00AB25E6" w:rsidP="00AB25E6">
      <w:pPr>
        <w:pStyle w:val="a3"/>
        <w:tabs>
          <w:tab w:val="left" w:pos="-3060"/>
          <w:tab w:val="left" w:pos="-54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1. Природа жанру твору.</w:t>
      </w:r>
    </w:p>
    <w:p w:rsidR="00AB25E6" w:rsidRPr="00521323" w:rsidRDefault="00AB25E6" w:rsidP="00AB25E6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2. Осуд національної зради у творчості Івана Карпенка-Карого і Миколи Костомарова.</w:t>
      </w:r>
    </w:p>
    <w:p w:rsidR="00AB25E6" w:rsidRDefault="00AB25E6" w:rsidP="00AB25E6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3. Роздвоєність особистості Сави Чалого. </w:t>
      </w:r>
    </w:p>
    <w:p w:rsidR="00AB25E6" w:rsidRPr="00521323" w:rsidRDefault="00AB25E6" w:rsidP="00AB25E6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4. Специфіка художнього осмислення образу Гната Голого. Засоби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характеротворення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25E6" w:rsidRPr="00521323" w:rsidRDefault="00AB25E6" w:rsidP="00AB25E6">
      <w:pPr>
        <w:pStyle w:val="a3"/>
        <w:tabs>
          <w:tab w:val="left" w:pos="-3060"/>
          <w:tab w:val="left" w:pos="-54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5. Народна пісня як джерело трагедії Івана Карпенка-Карого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„Сава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Чалий”.</w:t>
      </w:r>
    </w:p>
    <w:p w:rsidR="00AB25E6" w:rsidRPr="00521323" w:rsidRDefault="00AB25E6" w:rsidP="00AB25E6">
      <w:pPr>
        <w:pStyle w:val="a3"/>
        <w:tabs>
          <w:tab w:val="left" w:pos="-3060"/>
          <w:tab w:val="left" w:pos="-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25E6" w:rsidRPr="00521323" w:rsidRDefault="00AB25E6" w:rsidP="00AB25E6">
      <w:pPr>
        <w:pStyle w:val="a3"/>
        <w:tabs>
          <w:tab w:val="left" w:pos="-3060"/>
          <w:tab w:val="left" w:pos="-540"/>
        </w:tabs>
        <w:spacing w:after="0"/>
        <w:ind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AB25E6" w:rsidRPr="00521323" w:rsidRDefault="00AB25E6" w:rsidP="00AB25E6">
      <w:pPr>
        <w:pStyle w:val="a3"/>
        <w:tabs>
          <w:tab w:val="left" w:pos="-3060"/>
          <w:tab w:val="left" w:pos="-540"/>
        </w:tabs>
        <w:spacing w:after="0"/>
        <w:ind w:firstLine="360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:rsidR="00AB25E6" w:rsidRDefault="00AB25E6" w:rsidP="00AB25E6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21323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Дем’янівська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Л. Іван Карпенко-Карий (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І. К. Тобіле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вич). Життя і творчість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Л. Дем’янівс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ька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 – 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Либідь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, 1995. – С. 119–138.</w:t>
      </w:r>
    </w:p>
    <w:p w:rsidR="00AB25E6" w:rsidRPr="00521323" w:rsidRDefault="00AB25E6" w:rsidP="00AB25E6">
      <w:pPr>
        <w:pStyle w:val="a3"/>
        <w:tabs>
          <w:tab w:val="left" w:pos="-3060"/>
          <w:tab w:val="left" w:pos="-540"/>
          <w:tab w:val="left" w:pos="18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 Малютіна Н. Українська драматургія кінця ХІХ – початку ХХ ст.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/ Н. П. Малютіна. – К.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Академвидав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2010. – 256 с.</w:t>
      </w:r>
    </w:p>
    <w:p w:rsidR="00AB25E6" w:rsidRPr="00521323" w:rsidRDefault="00AB25E6" w:rsidP="00AB25E6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. Мороз Л. Іван Карпенко-Карий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 Л. Мороз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// Історія української літератури. ХІХ століття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3 кн. – Кн.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авч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. / За ред.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М. Т. Яце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нка. – К.</w:t>
      </w:r>
      <w:r>
        <w:rPr>
          <w:rFonts w:ascii="Times New Roman" w:hAnsi="Times New Roman" w:cs="Times New Roman"/>
          <w:sz w:val="28"/>
          <w:szCs w:val="28"/>
          <w:lang w:val="uk-UA"/>
        </w:rPr>
        <w:t> : Либідь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, 1997. – С. 418–420. </w:t>
      </w:r>
    </w:p>
    <w:p w:rsidR="00AB25E6" w:rsidRDefault="00AB25E6" w:rsidP="00AB25E6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 Іван Тобілевич (І.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Карпенко-Карий) // Історія української літератури ХІХ ст</w:t>
      </w:r>
      <w:r>
        <w:rPr>
          <w:rFonts w:ascii="Times New Roman" w:hAnsi="Times New Roman" w:cs="Times New Roman"/>
          <w:sz w:val="28"/>
          <w:szCs w:val="28"/>
          <w:lang w:val="uk-UA"/>
        </w:rPr>
        <w:t>оліття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(70–90-ті роки)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2 кн. – Кн. 1.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ідруч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/ За ред.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О. Д. Гні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дан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– К.</w:t>
      </w:r>
      <w:r>
        <w:rPr>
          <w:rFonts w:ascii="Times New Roman" w:hAnsi="Times New Roman" w:cs="Times New Roman"/>
          <w:sz w:val="28"/>
          <w:szCs w:val="28"/>
          <w:lang w:val="uk-UA"/>
        </w:rPr>
        <w:t> : Вища школа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, 200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 – С. 5</w:t>
      </w:r>
      <w:r>
        <w:rPr>
          <w:rFonts w:ascii="Times New Roman" w:hAnsi="Times New Roman" w:cs="Times New Roman"/>
          <w:sz w:val="28"/>
          <w:szCs w:val="28"/>
          <w:lang w:val="uk-UA"/>
        </w:rPr>
        <w:t>37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–57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25E6" w:rsidRPr="00521323" w:rsidRDefault="00AB25E6" w:rsidP="00AB25E6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Pr="009C35C0">
        <w:rPr>
          <w:rFonts w:ascii="Times New Roman" w:hAnsi="Times New Roman" w:cs="Times New Roman"/>
          <w:sz w:val="28"/>
          <w:szCs w:val="28"/>
          <w:lang w:val="uk-UA"/>
        </w:rPr>
        <w:t xml:space="preserve">Мороз Л. </w:t>
      </w:r>
      <w:r>
        <w:rPr>
          <w:rFonts w:ascii="Times New Roman" w:hAnsi="Times New Roman" w:cs="Times New Roman"/>
          <w:sz w:val="28"/>
          <w:szCs w:val="28"/>
          <w:lang w:val="uk-UA"/>
        </w:rPr>
        <w:t>Іван Тобілевич (І. Карпенко-Карий)</w:t>
      </w:r>
      <w:r w:rsidRPr="009C35C0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Л. З. 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роз</w:t>
      </w:r>
      <w:r w:rsidRPr="009C35C0">
        <w:rPr>
          <w:rFonts w:ascii="Times New Roman" w:hAnsi="Times New Roman" w:cs="Times New Roman"/>
          <w:sz w:val="28"/>
          <w:szCs w:val="28"/>
          <w:lang w:val="uk-UA"/>
        </w:rPr>
        <w:t xml:space="preserve"> // Історія української літератури ХІХ століття : у 2 кн. – Кн. 2. : </w:t>
      </w:r>
      <w:proofErr w:type="spellStart"/>
      <w:r w:rsidRPr="009C35C0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9C35C0">
        <w:rPr>
          <w:rFonts w:ascii="Times New Roman" w:hAnsi="Times New Roman" w:cs="Times New Roman"/>
          <w:sz w:val="28"/>
          <w:szCs w:val="28"/>
          <w:lang w:val="uk-UA"/>
        </w:rPr>
        <w:t xml:space="preserve">. / За ред. акад. </w:t>
      </w:r>
      <w:proofErr w:type="spellStart"/>
      <w:r w:rsidRPr="009C35C0">
        <w:rPr>
          <w:rFonts w:ascii="Times New Roman" w:hAnsi="Times New Roman" w:cs="Times New Roman"/>
          <w:sz w:val="28"/>
          <w:szCs w:val="28"/>
          <w:lang w:val="uk-UA"/>
        </w:rPr>
        <w:t>М. Г. Жулинського</w:t>
      </w:r>
      <w:proofErr w:type="spellEnd"/>
      <w:r w:rsidRPr="009C35C0">
        <w:rPr>
          <w:rFonts w:ascii="Times New Roman" w:hAnsi="Times New Roman" w:cs="Times New Roman"/>
          <w:sz w:val="28"/>
          <w:szCs w:val="28"/>
          <w:lang w:val="uk-UA"/>
        </w:rPr>
        <w:t xml:space="preserve">. – К. : Либідь, 2006. – С. </w:t>
      </w:r>
      <w:r>
        <w:rPr>
          <w:rFonts w:ascii="Times New Roman" w:hAnsi="Times New Roman" w:cs="Times New Roman"/>
          <w:sz w:val="28"/>
          <w:szCs w:val="28"/>
          <w:lang w:val="uk-UA"/>
        </w:rPr>
        <w:t>661</w:t>
      </w:r>
      <w:r w:rsidRPr="009C35C0">
        <w:rPr>
          <w:rFonts w:ascii="Times New Roman" w:hAnsi="Times New Roman" w:cs="Times New Roman"/>
          <w:sz w:val="28"/>
          <w:szCs w:val="28"/>
          <w:lang w:val="uk-UA"/>
        </w:rPr>
        <w:t>–6</w:t>
      </w:r>
      <w:r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9C35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25E6" w:rsidRPr="00521323" w:rsidRDefault="00AB25E6" w:rsidP="00AB25E6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25E6" w:rsidRPr="00521323" w:rsidRDefault="00AB25E6" w:rsidP="00AB25E6">
      <w:pPr>
        <w:pStyle w:val="a3"/>
        <w:tabs>
          <w:tab w:val="left" w:pos="-3060"/>
          <w:tab w:val="left" w:pos="-540"/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>Додаткова:</w:t>
      </w:r>
    </w:p>
    <w:p w:rsidR="00AB25E6" w:rsidRPr="00521323" w:rsidRDefault="00AB25E6" w:rsidP="00AB25E6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1. Пилипчук Р. Іван Карпенко-Карий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 Пилип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чук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// Карпенко-Карий І. Драматичні твори. – К.</w:t>
      </w:r>
      <w:r>
        <w:rPr>
          <w:rFonts w:ascii="Times New Roman" w:hAnsi="Times New Roman" w:cs="Times New Roman"/>
          <w:sz w:val="28"/>
          <w:szCs w:val="28"/>
          <w:lang w:val="uk-UA"/>
        </w:rPr>
        <w:t> : Наукова думка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, 1989. – С. 5–22.</w:t>
      </w:r>
    </w:p>
    <w:p w:rsidR="00AB25E6" w:rsidRPr="00521323" w:rsidRDefault="00AB25E6" w:rsidP="00AB25E6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5213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Горик Н. Тематичні розробки уроків з укра</w:t>
      </w:r>
      <w:r>
        <w:rPr>
          <w:rFonts w:ascii="Times New Roman" w:hAnsi="Times New Roman" w:cs="Times New Roman"/>
          <w:sz w:val="28"/>
          <w:szCs w:val="28"/>
          <w:lang w:val="uk-UA"/>
        </w:rPr>
        <w:t>їнської літератури (10 клас. ІІ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чверть. Продовження)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Н. Горик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. – 1998. – № 9. – С. 31–37.</w:t>
      </w:r>
    </w:p>
    <w:p w:rsidR="00AB25E6" w:rsidRPr="00521323" w:rsidRDefault="00AB25E6" w:rsidP="00AB25E6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3. Козлов А. Українська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дожовтнева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драматургія. Еволюція жанрів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А. Козлов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 – К.</w:t>
      </w:r>
      <w:r>
        <w:rPr>
          <w:rFonts w:ascii="Times New Roman" w:hAnsi="Times New Roman" w:cs="Times New Roman"/>
          <w:sz w:val="28"/>
          <w:szCs w:val="28"/>
          <w:lang w:val="uk-UA"/>
        </w:rPr>
        <w:t> : Вища школа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, 1991. – С. 94, 126.</w:t>
      </w:r>
    </w:p>
    <w:p w:rsidR="00AB25E6" w:rsidRDefault="00AB25E6" w:rsidP="00AB25E6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4. Мороз Л. Нова реалістична драма в українській літературі к. ХІХ – п. ХХ ст. /</w:t>
      </w:r>
      <w:r>
        <w:rPr>
          <w:rFonts w:ascii="Times New Roman" w:hAnsi="Times New Roman" w:cs="Times New Roman"/>
          <w:sz w:val="28"/>
          <w:szCs w:val="28"/>
          <w:lang w:val="uk-UA"/>
        </w:rPr>
        <w:t> Л.</w:t>
      </w:r>
      <w:r>
        <w:rPr>
          <w:lang w:val="uk-UA"/>
        </w:rPr>
        <w:t> </w:t>
      </w:r>
      <w:r w:rsidRPr="00D41C36">
        <w:rPr>
          <w:rFonts w:ascii="Times New Roman" w:hAnsi="Times New Roman" w:cs="Times New Roman"/>
          <w:sz w:val="28"/>
          <w:szCs w:val="28"/>
          <w:lang w:val="uk-UA"/>
        </w:rPr>
        <w:t>Мороз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//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Проблеми історії та теорії реалізму української літератури ХІХ – п. ХХ ст. – К.</w:t>
      </w:r>
      <w:r>
        <w:rPr>
          <w:rFonts w:ascii="Times New Roman" w:hAnsi="Times New Roman" w:cs="Times New Roman"/>
          <w:sz w:val="28"/>
          <w:szCs w:val="28"/>
          <w:lang w:val="uk-UA"/>
        </w:rPr>
        <w:t> : Наукова думка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, 1991. – С. 192–221.</w:t>
      </w:r>
    </w:p>
    <w:p w:rsidR="00AB25E6" w:rsidRPr="00521323" w:rsidRDefault="00AB25E6" w:rsidP="00AB25E6">
      <w:pPr>
        <w:pStyle w:val="a3"/>
        <w:tabs>
          <w:tab w:val="left" w:pos="-3060"/>
          <w:tab w:val="left" w:pos="-540"/>
          <w:tab w:val="left" w:pos="360"/>
        </w:tabs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Вертій О. Народні джерела типізації в драматургії І. Карпенка-Карого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D41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О. Вертій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Українська література в загальноосвітній школі. – 2000. – № 4. – С. 23–33.</w:t>
      </w:r>
    </w:p>
    <w:p w:rsidR="00AB25E6" w:rsidRPr="00521323" w:rsidRDefault="00AB25E6" w:rsidP="00AB25E6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411A" w:rsidRDefault="0093411A">
      <w:bookmarkStart w:id="0" w:name="_GoBack"/>
      <w:bookmarkEnd w:id="0"/>
    </w:p>
    <w:sectPr w:rsidR="00934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7D"/>
    <w:rsid w:val="00166CB7"/>
    <w:rsid w:val="00195181"/>
    <w:rsid w:val="003B777D"/>
    <w:rsid w:val="0093411A"/>
    <w:rsid w:val="00AB25E6"/>
    <w:rsid w:val="00FC139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AB25E6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uiPriority w:val="99"/>
    <w:rsid w:val="00AB25E6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AB25E6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uiPriority w:val="99"/>
    <w:rsid w:val="00AB25E6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2021-01-18T22:07:00Z</dcterms:created>
  <dcterms:modified xsi:type="dcterms:W3CDTF">2021-01-18T22:07:00Z</dcterms:modified>
</cp:coreProperties>
</file>