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EA" w:rsidRDefault="005643EA" w:rsidP="005643EA">
      <w:pPr>
        <w:jc w:val="center"/>
        <w:rPr>
          <w:b/>
          <w:bCs/>
          <w:sz w:val="28"/>
          <w:szCs w:val="28"/>
        </w:rPr>
      </w:pPr>
      <w:r w:rsidRPr="005643EA">
        <w:rPr>
          <w:b/>
          <w:bCs/>
          <w:sz w:val="28"/>
          <w:szCs w:val="28"/>
        </w:rPr>
        <w:t>Система</w:t>
      </w:r>
      <w:r>
        <w:rPr>
          <w:b/>
          <w:bCs/>
          <w:sz w:val="28"/>
          <w:szCs w:val="28"/>
        </w:rPr>
        <w:t xml:space="preserve"> накопичення балів</w:t>
      </w:r>
    </w:p>
    <w:p w:rsidR="005643EA" w:rsidRDefault="005643EA" w:rsidP="005643EA">
      <w:pPr>
        <w:pStyle w:val="a3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Дисципліна «Бізнес-планування та бюджетування в управлінському обліку» розбита на 4 змістових модулі</w:t>
      </w:r>
      <w:r w:rsidR="00787AC6">
        <w:rPr>
          <w:sz w:val="28"/>
          <w:szCs w:val="28"/>
        </w:rPr>
        <w:t>.</w:t>
      </w:r>
      <w:r>
        <w:rPr>
          <w:sz w:val="28"/>
          <w:szCs w:val="28"/>
        </w:rPr>
        <w:t xml:space="preserve"> Кожен модуль закінчується </w:t>
      </w:r>
      <w:r w:rsidR="00787AC6">
        <w:rPr>
          <w:sz w:val="28"/>
          <w:szCs w:val="28"/>
        </w:rPr>
        <w:t>модульни</w:t>
      </w:r>
      <w:r>
        <w:rPr>
          <w:sz w:val="28"/>
          <w:szCs w:val="28"/>
        </w:rPr>
        <w:t xml:space="preserve">м контролем, який проводиться </w:t>
      </w:r>
      <w:r w:rsidR="00787AC6">
        <w:rPr>
          <w:sz w:val="28"/>
          <w:szCs w:val="28"/>
        </w:rPr>
        <w:t>або у</w:t>
      </w:r>
      <w:r>
        <w:rPr>
          <w:sz w:val="28"/>
          <w:szCs w:val="28"/>
        </w:rPr>
        <w:t xml:space="preserve"> формі комплексного тесту з теоретичного матеріалу тем даного модуля</w:t>
      </w:r>
      <w:r w:rsidR="00787AC6">
        <w:rPr>
          <w:sz w:val="28"/>
          <w:szCs w:val="28"/>
        </w:rPr>
        <w:t xml:space="preserve">, або виконання завдання у формі розв’язання </w:t>
      </w:r>
      <w:r w:rsidR="00E96DF7">
        <w:rPr>
          <w:sz w:val="28"/>
          <w:szCs w:val="28"/>
        </w:rPr>
        <w:t>завдань</w:t>
      </w:r>
      <w:r>
        <w:rPr>
          <w:sz w:val="28"/>
          <w:szCs w:val="28"/>
        </w:rPr>
        <w:t>.</w:t>
      </w:r>
    </w:p>
    <w:p w:rsidR="005643EA" w:rsidRDefault="005643EA" w:rsidP="005643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кожен змістовий модуль студент може отримати максимум </w:t>
      </w:r>
      <w:r w:rsidR="00787AC6"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балів. За весь курс максимальна оцінка – </w:t>
      </w:r>
      <w:r w:rsidR="00787AC6">
        <w:rPr>
          <w:sz w:val="28"/>
          <w:szCs w:val="28"/>
        </w:rPr>
        <w:t>6</w:t>
      </w:r>
      <w:r>
        <w:rPr>
          <w:sz w:val="28"/>
          <w:szCs w:val="28"/>
        </w:rPr>
        <w:t xml:space="preserve">0 балів. </w:t>
      </w:r>
    </w:p>
    <w:p w:rsidR="005643EA" w:rsidRDefault="005643EA" w:rsidP="005643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 оцінка в </w:t>
      </w:r>
      <w:r w:rsidR="00787AC6">
        <w:rPr>
          <w:sz w:val="28"/>
          <w:szCs w:val="28"/>
        </w:rPr>
        <w:t>1</w:t>
      </w:r>
      <w:r>
        <w:rPr>
          <w:sz w:val="28"/>
          <w:szCs w:val="28"/>
        </w:rPr>
        <w:t>5 балів за модуль включає:</w:t>
      </w:r>
    </w:p>
    <w:p w:rsidR="005643EA" w:rsidRDefault="005643EA" w:rsidP="005643EA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розв’язання завдань – максимум 1</w:t>
      </w:r>
      <w:r w:rsidR="00787AC6">
        <w:rPr>
          <w:sz w:val="28"/>
          <w:szCs w:val="28"/>
        </w:rPr>
        <w:t>5</w:t>
      </w:r>
      <w:r>
        <w:rPr>
          <w:sz w:val="28"/>
          <w:szCs w:val="28"/>
        </w:rPr>
        <w:t xml:space="preserve"> балів</w:t>
      </w:r>
      <w:r w:rsidR="00E96DF7">
        <w:rPr>
          <w:sz w:val="28"/>
          <w:szCs w:val="28"/>
        </w:rPr>
        <w:t xml:space="preserve"> мінімум –</w:t>
      </w:r>
      <w:r w:rsidR="00E96DF7" w:rsidRPr="00E96DF7">
        <w:rPr>
          <w:sz w:val="28"/>
          <w:szCs w:val="28"/>
        </w:rPr>
        <w:t xml:space="preserve"> 9</w:t>
      </w:r>
      <w:r w:rsidR="00E96DF7">
        <w:rPr>
          <w:sz w:val="28"/>
          <w:szCs w:val="28"/>
        </w:rPr>
        <w:t xml:space="preserve"> балів. (якщо студент отримує менше 9 балів – робота не зараховується)</w:t>
      </w:r>
      <w:r>
        <w:rPr>
          <w:sz w:val="28"/>
          <w:szCs w:val="28"/>
        </w:rPr>
        <w:t>;</w:t>
      </w:r>
    </w:p>
    <w:p w:rsidR="005643EA" w:rsidRDefault="005643EA" w:rsidP="005643EA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результати </w:t>
      </w:r>
      <w:r w:rsidR="00787AC6">
        <w:rPr>
          <w:sz w:val="28"/>
          <w:szCs w:val="28"/>
        </w:rPr>
        <w:t>модуль</w:t>
      </w:r>
      <w:r>
        <w:rPr>
          <w:sz w:val="28"/>
          <w:szCs w:val="28"/>
        </w:rPr>
        <w:t>ного тестового контролю – максимум 1</w:t>
      </w:r>
      <w:r w:rsidRPr="00E96DF7">
        <w:rPr>
          <w:sz w:val="28"/>
          <w:szCs w:val="28"/>
        </w:rPr>
        <w:t>5</w:t>
      </w:r>
      <w:r>
        <w:rPr>
          <w:sz w:val="28"/>
          <w:szCs w:val="28"/>
        </w:rPr>
        <w:t xml:space="preserve"> балів, мінімум –</w:t>
      </w:r>
      <w:r w:rsidRPr="00E96DF7">
        <w:rPr>
          <w:sz w:val="28"/>
          <w:szCs w:val="28"/>
        </w:rPr>
        <w:t xml:space="preserve"> </w:t>
      </w:r>
      <w:r w:rsidR="00E96DF7" w:rsidRPr="00E96DF7">
        <w:rPr>
          <w:sz w:val="28"/>
          <w:szCs w:val="28"/>
        </w:rPr>
        <w:t>9</w:t>
      </w:r>
      <w:r>
        <w:rPr>
          <w:sz w:val="28"/>
          <w:szCs w:val="28"/>
        </w:rPr>
        <w:t xml:space="preserve"> балів</w:t>
      </w:r>
      <w:r w:rsidR="00E96DF7">
        <w:rPr>
          <w:sz w:val="28"/>
          <w:szCs w:val="28"/>
        </w:rPr>
        <w:t>.</w:t>
      </w:r>
    </w:p>
    <w:p w:rsidR="005643EA" w:rsidRDefault="005643EA" w:rsidP="005643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Підсумкова оцінка за вивчення даної дисципліни є сумою балів, набраних студентом за кожен </w:t>
      </w:r>
      <w:r w:rsidR="00787AC6">
        <w:rPr>
          <w:sz w:val="28"/>
          <w:szCs w:val="28"/>
        </w:rPr>
        <w:t>модуль</w:t>
      </w:r>
      <w:r>
        <w:rPr>
          <w:sz w:val="28"/>
          <w:szCs w:val="28"/>
        </w:rPr>
        <w:t>ний контроль.</w:t>
      </w:r>
    </w:p>
    <w:p w:rsidR="00E96DF7" w:rsidRDefault="005643EA" w:rsidP="00E96DF7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Після вивчення повного курсу дисципліни студенти складають </w:t>
      </w:r>
      <w:r w:rsidR="00787AC6">
        <w:rPr>
          <w:sz w:val="28"/>
          <w:szCs w:val="28"/>
        </w:rPr>
        <w:t>залік</w:t>
      </w:r>
      <w:r w:rsidR="00E96DF7">
        <w:rPr>
          <w:sz w:val="28"/>
          <w:szCs w:val="28"/>
        </w:rPr>
        <w:t xml:space="preserve"> у формі презентації бізнес-плану. Максимальна оцінка за складання бізнес-плану – 40 балів.</w:t>
      </w:r>
    </w:p>
    <w:p w:rsidR="005643EA" w:rsidRDefault="005643EA" w:rsidP="005643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787AC6">
        <w:rPr>
          <w:sz w:val="28"/>
          <w:szCs w:val="28"/>
        </w:rPr>
        <w:t>заліку</w:t>
      </w:r>
      <w:r>
        <w:rPr>
          <w:sz w:val="28"/>
          <w:szCs w:val="28"/>
        </w:rPr>
        <w:t xml:space="preserve"> з дисципліни «Бізнес-планування та бюджетування в управлінському обліку» допускаються студенти, які набрали за </w:t>
      </w:r>
      <w:r w:rsidR="009031B2">
        <w:rPr>
          <w:sz w:val="28"/>
          <w:szCs w:val="28"/>
        </w:rPr>
        <w:t>поточний (модульний) контроль</w:t>
      </w:r>
      <w:r>
        <w:rPr>
          <w:sz w:val="28"/>
          <w:szCs w:val="28"/>
        </w:rPr>
        <w:t xml:space="preserve"> мінімум </w:t>
      </w:r>
      <w:r w:rsidR="00787AC6">
        <w:rPr>
          <w:sz w:val="28"/>
          <w:szCs w:val="28"/>
        </w:rPr>
        <w:t>36</w:t>
      </w:r>
      <w:r>
        <w:rPr>
          <w:sz w:val="28"/>
          <w:szCs w:val="28"/>
        </w:rPr>
        <w:t xml:space="preserve"> балів.</w:t>
      </w:r>
    </w:p>
    <w:p w:rsidR="005643EA" w:rsidRDefault="005643EA" w:rsidP="005643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Сумарний рейтинговий бал за період вивчення дисципліни «Бізнес-планування та бюджетування в управлінському обліку» складає 100 балів.</w:t>
      </w:r>
    </w:p>
    <w:p w:rsidR="005643EA" w:rsidRDefault="005643EA" w:rsidP="005643EA">
      <w:pPr>
        <w:suppressAutoHyphens w:val="0"/>
        <w:rPr>
          <w:sz w:val="20"/>
          <w:szCs w:val="20"/>
        </w:rPr>
      </w:pPr>
    </w:p>
    <w:p w:rsidR="005643EA" w:rsidRDefault="005643EA" w:rsidP="005643EA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5"/>
        <w:gridCol w:w="4253"/>
        <w:gridCol w:w="2126"/>
        <w:gridCol w:w="1984"/>
      </w:tblGrid>
      <w:tr w:rsidR="005643EA" w:rsidTr="005643EA">
        <w:trPr>
          <w:cantSplit/>
          <w:trHeight w:val="56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EA" w:rsidRDefault="005643EA" w:rsidP="005643EA">
            <w:pPr>
              <w:pStyle w:val="2"/>
              <w:spacing w:before="0" w:after="0"/>
              <w:ind w:firstLine="709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val="uk-UA"/>
              </w:rPr>
              <w:t>З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а шкалою</w:t>
            </w:r>
          </w:p>
          <w:p w:rsidR="005643EA" w:rsidRDefault="005643EA" w:rsidP="005643EA">
            <w:pPr>
              <w:pStyle w:val="6"/>
              <w:spacing w:before="0" w:after="0"/>
              <w:ind w:firstLine="709"/>
              <w:rPr>
                <w:lang w:val="uk-UA"/>
              </w:rPr>
            </w:pPr>
            <w:r>
              <w:rPr>
                <w:lang w:val="uk-UA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EA" w:rsidRDefault="005643EA" w:rsidP="005643EA">
            <w:pPr>
              <w:pStyle w:val="5"/>
              <w:spacing w:before="0" w:after="0"/>
              <w:ind w:right="-108" w:firstLine="709"/>
              <w:rPr>
                <w:i w:val="0"/>
                <w:sz w:val="22"/>
                <w:szCs w:val="22"/>
                <w:lang w:val="uk-UA"/>
              </w:rPr>
            </w:pPr>
            <w:r>
              <w:rPr>
                <w:i w:val="0"/>
                <w:sz w:val="22"/>
                <w:szCs w:val="22"/>
                <w:lang w:val="uk-UA"/>
              </w:rPr>
              <w:t>За шкалою</w:t>
            </w:r>
          </w:p>
          <w:p w:rsidR="005643EA" w:rsidRDefault="005643EA" w:rsidP="005643EA">
            <w:pPr>
              <w:ind w:firstLine="709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EA" w:rsidRDefault="005643EA">
            <w:pPr>
              <w:pStyle w:val="3"/>
              <w:tabs>
                <w:tab w:val="num" w:pos="0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За національною шкалою</w:t>
            </w:r>
          </w:p>
        </w:tc>
      </w:tr>
      <w:tr w:rsidR="005643EA" w:rsidTr="005643EA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suppressAutoHyphens w:val="0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EA" w:rsidRDefault="005643EA">
            <w:pPr>
              <w:pStyle w:val="3"/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Екзамен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EA" w:rsidRDefault="005643EA">
            <w:pPr>
              <w:pStyle w:val="3"/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5643EA" w:rsidTr="005643EA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90 – 100</w:t>
            </w:r>
          </w:p>
          <w:p w:rsidR="005643EA" w:rsidRDefault="005643EA" w:rsidP="005643E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pStyle w:val="4"/>
              <w:ind w:firstLine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5 (відмінно)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pStyle w:val="4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Зараховано</w:t>
            </w:r>
          </w:p>
        </w:tc>
      </w:tr>
      <w:tr w:rsidR="005643EA" w:rsidTr="005643EA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85 – 89</w:t>
            </w:r>
          </w:p>
          <w:p w:rsidR="005643EA" w:rsidRDefault="005643EA" w:rsidP="005643E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5643EA" w:rsidTr="005643EA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75 – 84</w:t>
            </w:r>
          </w:p>
          <w:p w:rsidR="005643EA" w:rsidRDefault="005643EA" w:rsidP="005643E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(добре)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suppressAutoHyphens w:val="0"/>
              <w:rPr>
                <w:spacing w:val="-2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5643EA" w:rsidTr="005643EA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70 – 74</w:t>
            </w:r>
          </w:p>
          <w:p w:rsidR="005643EA" w:rsidRDefault="005643EA" w:rsidP="005643E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5643EA" w:rsidTr="005643EA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60 – 69</w:t>
            </w:r>
          </w:p>
          <w:p w:rsidR="005643EA" w:rsidRDefault="005643EA" w:rsidP="005643E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(достатньо)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suppressAutoHyphens w:val="0"/>
              <w:rPr>
                <w:spacing w:val="-2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5643EA" w:rsidTr="005643EA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35 – 59</w:t>
            </w:r>
          </w:p>
          <w:p w:rsidR="005643EA" w:rsidRDefault="005643EA" w:rsidP="005643EA"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Не зараховано</w:t>
            </w:r>
          </w:p>
        </w:tc>
      </w:tr>
      <w:tr w:rsidR="005643EA" w:rsidTr="005643EA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 w:rsidP="005643E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1 – 34</w:t>
            </w:r>
          </w:p>
          <w:p w:rsidR="005643EA" w:rsidRDefault="005643EA" w:rsidP="005643EA"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(незадовільно – з обов’язковим повторним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>
            <w:pPr>
              <w:suppressAutoHyphens w:val="0"/>
              <w:rPr>
                <w:spacing w:val="-2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EA" w:rsidRDefault="005643EA">
            <w:pPr>
              <w:suppressAutoHyphens w:val="0"/>
              <w:rPr>
                <w:spacing w:val="-2"/>
                <w:sz w:val="22"/>
              </w:rPr>
            </w:pPr>
          </w:p>
        </w:tc>
      </w:tr>
    </w:tbl>
    <w:p w:rsidR="005643EA" w:rsidRDefault="005643EA" w:rsidP="005643EA">
      <w:pPr>
        <w:shd w:val="clear" w:color="auto" w:fill="FFFFFF"/>
        <w:jc w:val="center"/>
        <w:rPr>
          <w:b/>
          <w:sz w:val="28"/>
          <w:szCs w:val="28"/>
        </w:rPr>
      </w:pPr>
    </w:p>
    <w:p w:rsidR="00C003C8" w:rsidRDefault="00C003C8"/>
    <w:sectPr w:rsidR="00C003C8" w:rsidSect="00C0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5643EA"/>
    <w:rsid w:val="005643EA"/>
    <w:rsid w:val="00787AC6"/>
    <w:rsid w:val="009031B2"/>
    <w:rsid w:val="00C003C8"/>
    <w:rsid w:val="00E9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EA"/>
    <w:pPr>
      <w:suppressAutoHyphens/>
      <w:spacing w:line="240" w:lineRule="auto"/>
      <w:ind w:firstLine="0"/>
    </w:pPr>
    <w:rPr>
      <w:rFonts w:eastAsia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643EA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5643EA"/>
    <w:pPr>
      <w:keepNext/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unhideWhenUsed/>
    <w:qFormat/>
    <w:rsid w:val="005643EA"/>
    <w:pPr>
      <w:keepNext/>
      <w:widowControl w:val="0"/>
      <w:tabs>
        <w:tab w:val="num" w:pos="4406"/>
      </w:tabs>
      <w:ind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643EA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nhideWhenUsed/>
    <w:qFormat/>
    <w:rsid w:val="005643EA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43EA"/>
    <w:rPr>
      <w:rFonts w:ascii="Arial" w:eastAsia="Calibri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643EA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5643EA"/>
    <w:rPr>
      <w:rFonts w:eastAsia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semiHidden/>
    <w:rsid w:val="005643EA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643EA"/>
    <w:rPr>
      <w:rFonts w:eastAsia="Times New Roman" w:cs="Times New Roman"/>
      <w:b/>
      <w:bCs/>
      <w:sz w:val="2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643E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643EA"/>
    <w:rPr>
      <w:rFonts w:eastAsia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2</cp:revision>
  <dcterms:created xsi:type="dcterms:W3CDTF">2021-01-19T09:53:00Z</dcterms:created>
  <dcterms:modified xsi:type="dcterms:W3CDTF">2021-01-19T10:14:00Z</dcterms:modified>
</cp:coreProperties>
</file>