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Запорізький національний університет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факультет цільної педагогіки та психології</w:t>
      </w:r>
      <w:r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>кафедра акторської майстерності та дизайну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364C4" w:rsidRPr="00C06A2F" w:rsidTr="00256D7B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C06A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Психологія мистецтва</w:t>
            </w:r>
          </w:p>
        </w:tc>
      </w:tr>
      <w:tr w:rsidR="003364C4" w:rsidRPr="00C06A2F" w:rsidTr="00256D7B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Локарєва</w:t>
            </w:r>
            <w:proofErr w:type="spellEnd"/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Галина Василівна</w:t>
            </w:r>
          </w:p>
        </w:tc>
      </w:tr>
      <w:tr w:rsidR="003364C4" w:rsidRPr="00C06A2F" w:rsidTr="00256D7B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099 435 84 53</w:t>
            </w:r>
          </w:p>
        </w:tc>
      </w:tr>
      <w:tr w:rsidR="003364C4" w:rsidRPr="00C06A2F" w:rsidTr="00256D7B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lokareva.g@gmail.com</w:t>
            </w:r>
          </w:p>
        </w:tc>
      </w:tr>
      <w:tr w:rsidR="003364C4" w:rsidRPr="002C349E" w:rsidTr="00256D7B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Сторінка курсу в </w:t>
            </w:r>
            <w:proofErr w:type="spellStart"/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2C349E" w:rsidP="0025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/>
            <w:r w:rsidR="003364C4" w:rsidRPr="00C06A2F">
              <w:rPr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3364C4" w:rsidRPr="00C06A2F">
                <w:rPr>
                  <w:rStyle w:val="a4"/>
                  <w:sz w:val="24"/>
                  <w:szCs w:val="24"/>
                  <w:lang w:val="uk-UA"/>
                </w:rPr>
                <w:t>https://moodle.znu.edu.ua/course/view.php?id=2445</w:t>
              </w:r>
            </w:hyperlink>
            <w:r w:rsidR="003364C4" w:rsidRPr="00C06A2F">
              <w:rPr>
                <w:sz w:val="24"/>
                <w:szCs w:val="24"/>
                <w:lang w:val="uk-UA"/>
              </w:rPr>
              <w:t xml:space="preserve"> 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64C4" w:rsidRPr="00C06A2F" w:rsidTr="00256D7B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Щопонеділка 13:30 по 15:00, 8 корпус ЗНУ, </w:t>
            </w:r>
            <w:proofErr w:type="spellStart"/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218.</w:t>
            </w:r>
          </w:p>
        </w:tc>
      </w:tr>
    </w:tbl>
    <w:p w:rsidR="003364C4" w:rsidRPr="00C06A2F" w:rsidRDefault="003364C4" w:rsidP="00336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Анотація до курсу</w:t>
      </w:r>
    </w:p>
    <w:p w:rsidR="003364C4" w:rsidRPr="00C06A2F" w:rsidRDefault="003364C4" w:rsidP="003364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DF145E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58A1" w:rsidRPr="00C06A2F" w:rsidRDefault="00FE58A1" w:rsidP="00FE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81034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професійної майстерності майбутнього </w:t>
      </w:r>
      <w:r w:rsidR="00DF145E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актора неможливий без знань психологічних механізмів сприйняття творів мистецтва глядачем, слухачем, читачем. Тому к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урс</w:t>
      </w:r>
      <w:r w:rsidR="00DF145E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«Психологія мистецтва»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основ</w:t>
      </w:r>
      <w:r w:rsidR="00DF145E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 теоретичним підґрунтям для оволодіння професійних вмінь та навичок трансляції художньо-естетичної інформації театрального мистецтва, а також для загального блоку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предметів з формування духовної культури майбутнього спеціаліста. Теоретичне і практичне </w:t>
      </w:r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своєння психологічних і художніх основ сприйняття прекрасного, естетичного,  досконального як у творах мистецтва, так і в оточуючий нас дійсності, допоможе більш глибоко оволодіти </w:t>
      </w:r>
      <w:r w:rsidR="00DF145E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дисциплінами, які спрямовані на розвиток загальнокультурн</w:t>
      </w:r>
      <w:r w:rsidR="00581034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зрілості майбутнього фахівця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допоможе працювати за фахом.</w:t>
      </w:r>
    </w:p>
    <w:p w:rsidR="00FE58A1" w:rsidRPr="00C06A2F" w:rsidRDefault="00FE58A1" w:rsidP="003364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4C4" w:rsidRPr="00C06A2F" w:rsidRDefault="003364C4" w:rsidP="003364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 </w:t>
      </w:r>
      <w:proofErr w:type="spellStart"/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„Психології</w:t>
      </w:r>
      <w:proofErr w:type="spellEnd"/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F145E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мистецтва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End"/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складається з двох навчальних модулів.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3364C4" w:rsidRPr="00C06A2F" w:rsidRDefault="003364C4" w:rsidP="0033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 навчальної дисципліни в системі професійної підготовки фахівця</w:t>
      </w:r>
    </w:p>
    <w:p w:rsidR="003364C4" w:rsidRPr="00C06A2F" w:rsidRDefault="00080AD5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</w:p>
    <w:p w:rsidR="00ED72CD" w:rsidRPr="00C06A2F" w:rsidRDefault="00ED72CD" w:rsidP="00ED7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з курсу „ Психологія мистецтва” відповідає навчальному плану з підготовки спеціальності </w:t>
      </w:r>
      <w:r w:rsidR="00271BC6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театральне мистецтво.</w:t>
      </w:r>
    </w:p>
    <w:p w:rsidR="00ED72CD" w:rsidRPr="00C06A2F" w:rsidRDefault="00ED72CD" w:rsidP="00ED7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</w:t>
      </w:r>
      <w:r w:rsidR="00271BC6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 Психологія мистецтва” є необхідною складовою частиною вивчення  загально теоретичних основ   майбутнього фаху з художньо-естетичного напряму</w:t>
      </w:r>
      <w:r w:rsidR="00080AD5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ґрунтується на психологічних, естетичних, </w:t>
      </w:r>
      <w:proofErr w:type="spellStart"/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мистецтвознавських</w:t>
      </w:r>
      <w:proofErr w:type="spellEnd"/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засадах.</w:t>
      </w:r>
    </w:p>
    <w:p w:rsidR="00ED72CD" w:rsidRPr="00C06A2F" w:rsidRDefault="00ED72CD" w:rsidP="00ED7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Курс„</w:t>
      </w:r>
      <w:proofErr w:type="spellEnd"/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Психологія мистецтва” розрахований на студентів VІ курсу факультету соціальної педагогіки і психології спеціальності: </w:t>
      </w:r>
      <w:r w:rsidR="00271BC6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театральне мистецтво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364C4" w:rsidRPr="00C06A2F" w:rsidRDefault="003364C4" w:rsidP="003364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72CD" w:rsidRPr="00C06A2F" w:rsidRDefault="003364C4" w:rsidP="00080AD5">
      <w:pPr>
        <w:pStyle w:val="a7"/>
        <w:ind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Міждисциплінарні зв’язки.</w:t>
      </w: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2CD"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Курс„</w:t>
      </w:r>
      <w:proofErr w:type="spellEnd"/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Психологія мистецтва” ґрунтується на основних положеннях загальної психології з проблем сприйняття як основи пізнавальної діяльності в </w:t>
      </w:r>
      <w:r w:rsidR="00080AD5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галузі</w:t>
      </w:r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мистецтва</w:t>
      </w:r>
      <w:r w:rsidR="00080AD5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    форми свідомості людини. Основні проблеми, що розглядають у процесі вивчення курсу подаються на базі основних вид</w:t>
      </w:r>
      <w:r w:rsidR="00080AD5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мистецтва, а саме: літератури, образотворчого мистецтва</w:t>
      </w:r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80AD5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музичного мистецтва</w:t>
      </w:r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основні функції видів мистецтва, основні засоби художньої виразності, жанри та стилі).</w:t>
      </w:r>
    </w:p>
    <w:p w:rsidR="00ED72CD" w:rsidRPr="00C06A2F" w:rsidRDefault="00ED72CD" w:rsidP="00ED7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D72CD" w:rsidRPr="00C06A2F" w:rsidRDefault="00ED72CD" w:rsidP="00ED7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2.Мета та завдання курсу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D72CD" w:rsidRPr="00C06A2F" w:rsidRDefault="003364C4" w:rsidP="00ED72CD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</w:t>
      </w:r>
      <w:r w:rsidR="00ED72CD" w:rsidRPr="00C06A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Мета курсу</w:t>
      </w:r>
      <w:r w:rsidR="00ED72CD" w:rsidRPr="00C06A2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Формування духовної культури майбутнього спеціаліста і розвиток вміння використовувати художн</w:t>
      </w:r>
      <w:r w:rsidR="00080AD5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ьо-естетичну</w:t>
      </w:r>
      <w:r w:rsidR="00ED72CD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інформацію твору мистецтва як професійний інструмент.  </w:t>
      </w:r>
    </w:p>
    <w:p w:rsidR="00ED72CD" w:rsidRPr="00C06A2F" w:rsidRDefault="00ED72CD" w:rsidP="00ED72C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6A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Основні завдання курсу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ED72CD" w:rsidRPr="00C06A2F" w:rsidRDefault="00ED72CD" w:rsidP="00ED72C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засвоєння  психологічних і художніх </w:t>
      </w:r>
      <w:r w:rsidR="000D6BC9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засад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</w:t>
      </w:r>
      <w:r w:rsidR="000D6BC9"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рийняття прекрасного, досконал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ого, як у творах мистецтва, так і в оточуючій  дійсності;</w:t>
      </w:r>
    </w:p>
    <w:p w:rsidR="00ED72CD" w:rsidRPr="00C06A2F" w:rsidRDefault="00ED72CD" w:rsidP="00ED72C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засвоєння студентами психологічних і художніх основ сприйняття й осмислення інформаційної системи творів мистецтва (музики, літератури, образотворчого мистецтва, театру тощо);</w:t>
      </w:r>
    </w:p>
    <w:p w:rsidR="00ED72CD" w:rsidRPr="00C06A2F" w:rsidRDefault="00ED72CD" w:rsidP="00ED72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- розвиток уміння диференціювати прекрасне (потворне),   піднесене (низинне), як у творах мистецтва, так і в навколишній  дійсності;</w:t>
      </w:r>
    </w:p>
    <w:p w:rsidR="00ED72CD" w:rsidRPr="00C06A2F" w:rsidRDefault="00ED72CD" w:rsidP="00ED72C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розширення художньо-естетичного тезаурусу студентів і формування духовної культури майбутніх фахівців;</w:t>
      </w:r>
    </w:p>
    <w:p w:rsidR="00ED72CD" w:rsidRPr="00C06A2F" w:rsidRDefault="00ED72CD" w:rsidP="00ED72C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розвиток загальнокультурної зрілості в студентів. </w:t>
      </w:r>
    </w:p>
    <w:p w:rsidR="00ED72CD" w:rsidRPr="00C06A2F" w:rsidRDefault="00ED72CD" w:rsidP="000D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2CD" w:rsidRPr="00C06A2F" w:rsidRDefault="00ED72CD" w:rsidP="00ED72C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 підсумками вивчення курсу студент повинен </w:t>
      </w:r>
      <w:r w:rsidRPr="00C06A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знати</w:t>
      </w:r>
      <w:r w:rsidRPr="00C06A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психологічні особливості сприйняття, специфіку художнього і естетичного; сприйняття творів мистецтва і його характерні риси; естетичне сприйняття оточуючої дійсності; художньо-естетичне сприйняття в структурі естетичної свідомості.        </w:t>
      </w:r>
    </w:p>
    <w:p w:rsidR="003364C4" w:rsidRPr="00C06A2F" w:rsidRDefault="00ED72CD" w:rsidP="000D6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</w:t>
      </w:r>
      <w:r w:rsidRPr="00C06A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вміти 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через мистецтво бачити навколишнє очами іншого (автора, героя), збільшити своє особисте бачення дійсності, співвіднести своє сприйняття з сприйняттям іншої людини, пізнати її внутрішній, суб’єктивний світ, використовувати апарат мистецтва у професійній діяльності.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364C4" w:rsidRPr="00C06A2F" w:rsidRDefault="00297D23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2</w:t>
      </w:r>
      <w:r w:rsidR="003364C4"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.Формат курсу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Освоєння курсу передбачає використання таких форматів: 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лекцій із застосуванням інтерактивних методик («діалог зі здобувачами вищої освіти», розбір прикладів </w:t>
      </w:r>
      <w:r w:rsidR="000D6BC9"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трансляції художньо-естетичної інформації в професійній діяльності</w:t>
      </w: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практичних занять, що передбачають залучення здобувачів вищої освіти до практичного застосування теоретичних та практичних засад з </w:t>
      </w:r>
      <w:r w:rsidR="000D6BC9"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психології</w:t>
      </w:r>
      <w:r w:rsidR="000D6BC9"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мистецтва</w:t>
      </w: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майбутній </w:t>
      </w:r>
      <w:r w:rsidR="000D6BC9"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творчій </w:t>
      </w: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>діяльності;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виконання творчо-пошукової </w:t>
      </w:r>
      <w:r w:rsidR="000D6BC9"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>завдань</w:t>
      </w: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підготовку до атестаційного тестування та заліку. 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364C4" w:rsidRPr="00C06A2F" w:rsidRDefault="00297D23" w:rsidP="003364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3364C4"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.Результати навчання та форми оцінювання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1415"/>
        <w:gridCol w:w="3263"/>
      </w:tblGrid>
      <w:tr w:rsidR="003364C4" w:rsidRPr="00C06A2F" w:rsidTr="008A05D5">
        <w:tc>
          <w:tcPr>
            <w:tcW w:w="11415" w:type="dxa"/>
          </w:tcPr>
          <w:p w:rsidR="003364C4" w:rsidRPr="00C06A2F" w:rsidRDefault="003364C4" w:rsidP="00256D7B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  <w:tc>
          <w:tcPr>
            <w:tcW w:w="3263" w:type="dxa"/>
          </w:tcPr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Оцінюється за допомогою  </w:t>
            </w:r>
          </w:p>
        </w:tc>
      </w:tr>
      <w:tr w:rsidR="003364C4" w:rsidRPr="00C06A2F" w:rsidTr="008A05D5">
        <w:tc>
          <w:tcPr>
            <w:tcW w:w="11415" w:type="dxa"/>
          </w:tcPr>
          <w:p w:rsidR="00AE2029" w:rsidRPr="00C06A2F" w:rsidRDefault="003364C4" w:rsidP="00AE202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AE2029" w:rsidRPr="00C0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29" w:rsidRPr="00C0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Вміти диференціювати прекрасне (потворне),   піднесене (низинне), як у творах мистецтва, так і в навколишній  дійсності;</w:t>
            </w:r>
          </w:p>
          <w:p w:rsidR="003364C4" w:rsidRPr="00C06A2F" w:rsidRDefault="003364C4" w:rsidP="00AE2029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3364C4" w:rsidRPr="00C06A2F" w:rsidTr="008A05D5">
        <w:tc>
          <w:tcPr>
            <w:tcW w:w="11415" w:type="dxa"/>
          </w:tcPr>
          <w:p w:rsidR="00FA2FCD" w:rsidRPr="00C06A2F" w:rsidRDefault="003364C4" w:rsidP="00FA2FCD">
            <w:pPr>
              <w:pStyle w:val="a9"/>
              <w:spacing w:before="0" w:after="0"/>
              <w:ind w:left="113"/>
              <w:jc w:val="both"/>
            </w:pPr>
            <w:r w:rsidRPr="00C06A2F">
              <w:t xml:space="preserve">  Здатність спілкуватися державною мовою як усно, так і письмово</w:t>
            </w:r>
            <w:r w:rsidR="00FA2FCD" w:rsidRPr="00C06A2F">
              <w:t xml:space="preserve"> Вміння через мистецтво бачити навколишнє очами іншого (автора, героя), збільшити своє особисте бачення дійсності, співвіднести своє сприйняття з сприйняттям іншої людини, пізнати її внутрішній, суб’єктивний світ, використовувати апарат мистецтва у професійній діяльності.</w:t>
            </w:r>
          </w:p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</w:tcPr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3364C4" w:rsidRPr="00C06A2F" w:rsidTr="008A05D5">
        <w:tc>
          <w:tcPr>
            <w:tcW w:w="11415" w:type="dxa"/>
          </w:tcPr>
          <w:p w:rsidR="00FA2FCD" w:rsidRPr="00C06A2F" w:rsidRDefault="008A05D5" w:rsidP="00FA2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CD" w:rsidRPr="00C0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Вміння застосовувати засоби та методи розвитку творчого мислення, уяви, фантазії, інтуїції, пам’яті, емпатії у  професійній діяльності; аналізувати результати творчої діяльності з позиції психофізіологічних особливостей особистості.</w:t>
            </w:r>
          </w:p>
          <w:p w:rsidR="003364C4" w:rsidRPr="00C06A2F" w:rsidRDefault="003364C4" w:rsidP="00256D7B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364C4" w:rsidRPr="00C06A2F" w:rsidRDefault="003364C4" w:rsidP="008A05D5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</w:t>
            </w:r>
            <w:r w:rsidR="008A05D5"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ості</w:t>
            </w: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5D5"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 час </w:t>
            </w:r>
            <w:r w:rsidR="008A05D5"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виконання творчо-пошукових завдань</w:t>
            </w:r>
          </w:p>
        </w:tc>
      </w:tr>
      <w:tr w:rsidR="003364C4" w:rsidRPr="00C06A2F" w:rsidTr="008A05D5">
        <w:tc>
          <w:tcPr>
            <w:tcW w:w="11415" w:type="dxa"/>
          </w:tcPr>
          <w:p w:rsidR="003364C4" w:rsidRPr="00C06A2F" w:rsidRDefault="003364C4" w:rsidP="008A0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2FCD" w:rsidRPr="00C0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суспільно-важливих функцій театрального мистецтва (комунікативної, виховної, пізнавальної, емотивної та інших) у процесі професійного спілкування актора театру та кіно.</w:t>
            </w:r>
          </w:p>
          <w:p w:rsidR="008A05D5" w:rsidRPr="00C06A2F" w:rsidRDefault="008A05D5" w:rsidP="008A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виконання творчих завдань</w:t>
            </w:r>
          </w:p>
        </w:tc>
      </w:tr>
      <w:tr w:rsidR="003364C4" w:rsidRPr="00C06A2F" w:rsidTr="008A05D5">
        <w:tc>
          <w:tcPr>
            <w:tcW w:w="11415" w:type="dxa"/>
          </w:tcPr>
          <w:p w:rsidR="003364C4" w:rsidRPr="00C06A2F" w:rsidRDefault="008A05D5" w:rsidP="008A05D5">
            <w:pPr>
              <w:pStyle w:val="a9"/>
              <w:spacing w:before="0" w:after="0"/>
              <w:jc w:val="both"/>
            </w:pPr>
            <w:r w:rsidRPr="00C06A2F">
              <w:t xml:space="preserve"> </w:t>
            </w:r>
            <w:r w:rsidR="00FA2FCD" w:rsidRPr="00C06A2F">
              <w:t>Здатність до володіння вербальними та невербальними засобами професійного спілкування.</w:t>
            </w:r>
          </w:p>
        </w:tc>
        <w:tc>
          <w:tcPr>
            <w:tcW w:w="3263" w:type="dxa"/>
          </w:tcPr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виступів на практичних     заняттях</w:t>
            </w:r>
          </w:p>
        </w:tc>
      </w:tr>
      <w:tr w:rsidR="003364C4" w:rsidRPr="00C06A2F" w:rsidTr="008A05D5">
        <w:tc>
          <w:tcPr>
            <w:tcW w:w="11415" w:type="dxa"/>
          </w:tcPr>
          <w:p w:rsidR="003364C4" w:rsidRPr="00C06A2F" w:rsidRDefault="003364C4" w:rsidP="0025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2FCD" w:rsidRPr="00C06A2F" w:rsidRDefault="00FA2FCD" w:rsidP="00FA2FCD">
            <w:pPr>
              <w:pStyle w:val="a9"/>
              <w:spacing w:before="0" w:after="0"/>
              <w:jc w:val="both"/>
            </w:pPr>
            <w:r w:rsidRPr="00C06A2F">
              <w:t>Здатність транслювати художньо-естетичну інформацію твору театрального мистецтва (вистави) глядачам.</w:t>
            </w:r>
          </w:p>
          <w:p w:rsidR="003364C4" w:rsidRPr="00C06A2F" w:rsidRDefault="003364C4" w:rsidP="0025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</w:tcPr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рефлексій, участі в обговоренні</w:t>
            </w:r>
          </w:p>
        </w:tc>
      </w:tr>
      <w:tr w:rsidR="003364C4" w:rsidRPr="00C06A2F" w:rsidTr="008A05D5">
        <w:trPr>
          <w:trHeight w:val="623"/>
        </w:trPr>
        <w:tc>
          <w:tcPr>
            <w:tcW w:w="11415" w:type="dxa"/>
          </w:tcPr>
          <w:p w:rsidR="003364C4" w:rsidRPr="00C06A2F" w:rsidRDefault="003364C4" w:rsidP="00256D7B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8A05D5" w:rsidRPr="00C0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4C4" w:rsidRPr="00C06A2F" w:rsidRDefault="008A05D5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</w:rPr>
              <w:t>Здатність до аналізу та оцінювання досягнень культури та мистецтва в процесі вирішення творчих завдань та проблем в умовах театральної діяльності.</w:t>
            </w:r>
          </w:p>
        </w:tc>
        <w:tc>
          <w:tcPr>
            <w:tcW w:w="3263" w:type="dxa"/>
          </w:tcPr>
          <w:p w:rsidR="003364C4" w:rsidRPr="00C06A2F" w:rsidRDefault="003364C4" w:rsidP="00256D7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 та написання індивідуального завдання</w:t>
            </w:r>
          </w:p>
        </w:tc>
      </w:tr>
    </w:tbl>
    <w:p w:rsidR="003364C4" w:rsidRPr="00C06A2F" w:rsidRDefault="003364C4" w:rsidP="001762A5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364C4" w:rsidRPr="00C06A2F" w:rsidRDefault="00297D23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3364C4"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.Обсяг курсу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1762A5" w:rsidRPr="00C06A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tbl>
      <w:tblPr>
        <w:tblW w:w="1502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  <w:gridCol w:w="4678"/>
      </w:tblGrid>
      <w:tr w:rsidR="003364C4" w:rsidRPr="00C06A2F" w:rsidTr="00256D7B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364C4" w:rsidRPr="00C06A2F" w:rsidTr="00256D7B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DD0E8C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64C4" w:rsidRPr="00C06A2F" w:rsidRDefault="001762A5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364C4"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3364C4" w:rsidRPr="00C06A2F" w:rsidRDefault="00297D23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3364C4"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 Матеріально-технічне забезпечення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Невід’ємну частина курсу складає система електронного забезпечення навчання – </w:t>
      </w:r>
      <w:proofErr w:type="spellStart"/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Moodle</w:t>
      </w:r>
      <w:proofErr w:type="spellEnd"/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 якій розміщуються допоміжні матеріали до </w:t>
      </w:r>
      <w:r w:rsidR="001762A5"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навчальної</w:t>
      </w: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дисципліни, тестові завдання , а також форми для проведення рефлексій за курсом.</w:t>
      </w:r>
    </w:p>
    <w:p w:rsidR="003364C4" w:rsidRPr="00C06A2F" w:rsidRDefault="00297D23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3364C4"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 Політики курсу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Важлива змістовна особливість курсу у поєднанні  теоретичних  засад  двох    галузей знань –  </w:t>
      </w:r>
      <w:r w:rsidR="001762A5"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1ABF"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мистецтва</w:t>
      </w: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 психології у формуванні  </w:t>
      </w:r>
      <w:r w:rsidR="008A1ABF"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професійного тезауруса та практичних  вмінь  і  навичок, а також</w:t>
      </w: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застосування  їх  у  професійній  діяльності  майбутнього фахівця. Відповідно до цього головне очікування від всіх учасників освітнього процесу – викладача та студентів – свідоме налаштування на неупереджений і відповідальний аналіз власних і чужих думок і текстів, максимально можливе дотримання норм Кодексу академічної доброчесності Запорізького національного університету під час підготовки до виступів на семінарських заняттях і написання індивідуального завдання. Курс має сприяти формуванню розуміння відповідальності за кожну висловлену думку і підготовлений текст, обережність і виваженість у формулюванні власної концептуальної позиції. Тим самим очікується, що і викладач, і здобувачі вищої освіти мають більш усвідомлено підходити до виконання навчальних завдань, участі у лекційних і практичних заняттях. Від усіх сторін очікується активна позиція, у тому числі, щодо пошуку можливостей виконання пропущених завдань і проходження передбачених форм контролю. </w:t>
      </w: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Комунікації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>, а також в рамках запланованих для цього курсу консультацій.</w:t>
      </w: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364C4" w:rsidRPr="00C06A2F" w:rsidRDefault="00297D23" w:rsidP="003364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3364C4"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. Схема курсу</w:t>
      </w:r>
    </w:p>
    <w:tbl>
      <w:tblPr>
        <w:tblW w:w="14317" w:type="dxa"/>
        <w:tblInd w:w="-184" w:type="dxa"/>
        <w:tblLayout w:type="fixed"/>
        <w:tblLook w:val="0000" w:firstRow="0" w:lastRow="0" w:firstColumn="0" w:lastColumn="0" w:noHBand="0" w:noVBand="0"/>
      </w:tblPr>
      <w:tblGrid>
        <w:gridCol w:w="1197"/>
        <w:gridCol w:w="4905"/>
        <w:gridCol w:w="1559"/>
        <w:gridCol w:w="1560"/>
        <w:gridCol w:w="3260"/>
        <w:gridCol w:w="1836"/>
      </w:tblGrid>
      <w:tr w:rsidR="003364C4" w:rsidRPr="00C06A2F" w:rsidTr="00256D7B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№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п/</w:t>
            </w:r>
            <w:proofErr w:type="spellStart"/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</w:t>
            </w:r>
            <w:proofErr w:type="spellEnd"/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Форма діяльності (заняття) / Формат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Години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3364C4" w:rsidRPr="00C06A2F" w:rsidTr="00256D7B">
        <w:trPr>
          <w:trHeight w:val="44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I,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C06A2F" w:rsidP="00C0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8A1ABF"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8A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8A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="008A1ABF"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Твір мистецтва як інформаційна система</w:t>
            </w:r>
            <w:r w:rsidR="008A1ABF"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A1ABF" w:rsidRPr="00C06A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D4C1E" w:rsidRPr="00C06A2F" w:rsidRDefault="003D4C1E" w:rsidP="003D4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Роль мистецтва в життєдіяльності людини. Функції мистецтва. Основні типи інформаційної системи твору мистецтва. Зміст пізнавальної, інтелектуальної, художньої,  естетичної, емоційної, моральної, психологічної, психоенергетичної, індивідуально-авторської, прагматичної інформації).</w:t>
            </w:r>
          </w:p>
          <w:p w:rsidR="003364C4" w:rsidRPr="00C06A2F" w:rsidRDefault="003364C4" w:rsidP="00256D7B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3364C4"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64C4" w:rsidRPr="00C06A2F" w:rsidTr="00256D7B">
        <w:trPr>
          <w:trHeight w:val="1700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8A1ABF" w:rsidP="008A1A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Твір мистецтва як інформаційна система.</w:t>
            </w:r>
          </w:p>
          <w:p w:rsidR="003D4C1E" w:rsidRPr="00C06A2F" w:rsidRDefault="003D4C1E" w:rsidP="003D4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Роль мистецтва в життєдіяльності людини. Функції мистецтва. Основні типи інформаційної системи твору мистецтва. Зміст пізнавальної, інтелектуальної, </w:t>
            </w: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художньої,  естетичної, емоційної, моральної, психологічної, психоенергетичної, індивідуально-авторської, прагматичної інформації).</w:t>
            </w:r>
          </w:p>
          <w:p w:rsidR="003D4C1E" w:rsidRPr="00C06A2F" w:rsidRDefault="003D4C1E" w:rsidP="008A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6A2F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 відповіді, нотатки, цитати);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Розробити творчі завдання </w:t>
            </w:r>
            <w:r w:rsidRPr="00C06A2F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відповідно теми презентації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</w:t>
            </w:r>
            <w:proofErr w:type="spellEnd"/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3364C4" w:rsidRPr="00C06A2F" w:rsidTr="00256D7B">
        <w:trPr>
          <w:trHeight w:val="206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3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06A2F" w:rsidRDefault="00C06A2F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F24096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F2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BF" w:rsidRPr="00C06A2F" w:rsidRDefault="003364C4" w:rsidP="008A1ABF">
            <w:pPr>
              <w:spacing w:after="0" w:line="240" w:lineRule="auto"/>
              <w:ind w:right="-11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1ABF" w:rsidRPr="00C06A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8A1ABF"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властивості сприйняття творів</w:t>
            </w:r>
          </w:p>
          <w:p w:rsidR="003364C4" w:rsidRPr="00C06A2F" w:rsidRDefault="008A1ABF" w:rsidP="008A1ABF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мистецтва.</w:t>
            </w:r>
          </w:p>
          <w:p w:rsidR="003D4C1E" w:rsidRPr="00C06A2F" w:rsidRDefault="003D4C1E" w:rsidP="00C06A2F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Зміст понять «сприйняття», «художнє ( естетичне) сприйняття» і їхня характеристика. Співвідношення художньо-естетичного сприйняття і простої перцепції в спілкуванні з мистецтвом. Сприйняття і відчуття. Характеристика основних властивостей сприйняття: предметність, цілісність, константність, </w:t>
            </w:r>
            <w:proofErr w:type="spellStart"/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категоріальність</w:t>
            </w:r>
            <w:proofErr w:type="spellEnd"/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структурність. </w:t>
            </w:r>
            <w:r w:rsidR="00C06A2F"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Апперцепція як визначальна компонента художньо-естетичного сприйняття</w:t>
            </w:r>
          </w:p>
          <w:p w:rsidR="003D4C1E" w:rsidRPr="00C06A2F" w:rsidRDefault="003D4C1E" w:rsidP="003D4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3364C4"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64C4" w:rsidRPr="00C06A2F" w:rsidTr="00256D7B">
        <w:trPr>
          <w:trHeight w:val="980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F24096" w:rsidP="00256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Психологічні властивості сприйняття творів мистецтва.</w:t>
            </w:r>
          </w:p>
          <w:p w:rsidR="003D4C1E" w:rsidRPr="00C06A2F" w:rsidRDefault="003D4C1E" w:rsidP="003D4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Зміст понять «сприйняття», «художнє ( естетичне) сприйняття» і їхня характеристика. Співвідношення художньо-естетичного сприйняття і простої перцепції в спілкуванні з мистецтвом. Сприйняття і відчуття. Характеристика основних </w:t>
            </w: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властивостей сприйняття: предметність, цілісність, константність, </w:t>
            </w:r>
            <w:proofErr w:type="spellStart"/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категоріальність</w:t>
            </w:r>
            <w:proofErr w:type="spellEnd"/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структурність. Сприйняття творів мистецтва й апперцепція.</w:t>
            </w:r>
          </w:p>
          <w:p w:rsidR="003D4C1E" w:rsidRPr="00C06A2F" w:rsidRDefault="003D4C1E" w:rsidP="003D4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687F27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6A2F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3364C4" w:rsidRPr="00C06A2F" w:rsidTr="00256D7B">
        <w:trPr>
          <w:trHeight w:val="206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5.</w:t>
            </w:r>
          </w:p>
          <w:p w:rsidR="003364C4" w:rsidRPr="00C06A2F" w:rsidRDefault="003364C4" w:rsidP="0025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3364C4" w:rsidRPr="00C06A2F" w:rsidRDefault="003364C4" w:rsidP="0025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687F27" w:rsidP="0025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687F27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F24096"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Психофізіологічні особливості слухового</w:t>
            </w:r>
            <w:r w:rsidR="00687F27"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</w:t>
            </w:r>
            <w:r w:rsidR="00F24096"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D4C1E"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зорового спри</w:t>
            </w:r>
            <w:r w:rsidR="00687F27"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йняття творів мистецтва.</w:t>
            </w:r>
            <w:r w:rsidR="00687F27" w:rsidRPr="00C06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  <w:p w:rsidR="003D4C1E" w:rsidRPr="00C06A2F" w:rsidRDefault="003D4C1E" w:rsidP="003D4C1E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«слух», слуховий аналізатор (фізіологія). Прості і складні звуки. Функції слухового сприйняття: когнітивна, комунікативна, регулятивна, експресивна. Що значить бачити? Око як руховий орган: </w:t>
            </w:r>
            <w:proofErr w:type="spellStart"/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глазорушійні</w:t>
            </w:r>
            <w:proofErr w:type="spellEnd"/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задачі. Зорове сприйняття простору (форми, величини, глибини і далекості, напрямку) у образотворчому мистецтві. Зорові ілюзії. Сприйняття кольору. Функції зорового сприйняття.</w:t>
            </w:r>
          </w:p>
          <w:p w:rsidR="003D4C1E" w:rsidRPr="00C06A2F" w:rsidRDefault="003D4C1E" w:rsidP="003D4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4C1E" w:rsidRPr="00C06A2F" w:rsidRDefault="003D4C1E" w:rsidP="00687F27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3364C4"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687F27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64C4" w:rsidRPr="00C06A2F" w:rsidTr="00256D7B">
        <w:trPr>
          <w:trHeight w:val="1719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687F27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6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A2F" w:rsidRPr="00C06A2F" w:rsidRDefault="00C06A2F" w:rsidP="00C06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Уява, фантазія, амбівалентність у мистецтві</w:t>
            </w: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6A2F" w:rsidRPr="00C06A2F" w:rsidRDefault="00C06A2F" w:rsidP="00C06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Види художньо-естетичного сприйняття. Уява і фантазія читача, слухача, глядача. Амбівалентність у сприйнятті мистецтва. Психологічні типи художнього сприйняття. Однобічність сприйняття творів мистецтва.</w:t>
            </w:r>
          </w:p>
          <w:p w:rsidR="00C06A2F" w:rsidRPr="00C06A2F" w:rsidRDefault="00C06A2F" w:rsidP="00C06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3364C4" w:rsidP="0057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3364C4"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екція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64C4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687F27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A2F" w:rsidRPr="00C06A2F" w:rsidRDefault="00C06A2F" w:rsidP="00C06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Уява, фантазія, амбівалентність у мистецтві.</w:t>
            </w:r>
          </w:p>
          <w:p w:rsidR="00C06A2F" w:rsidRPr="00C06A2F" w:rsidRDefault="00C06A2F" w:rsidP="00C06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Види художньо-естетичного сприйняття. Уява і фантазія читача, слухача, глядача. Амбівалентність у сприйнятті мистецтва. Психологічні типи художнього сприйняття. Однобічність сприйняття творів мистецтва.</w:t>
            </w:r>
          </w:p>
          <w:p w:rsidR="00C06A2F" w:rsidRPr="00C06A2F" w:rsidRDefault="00C06A2F" w:rsidP="00C06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4C4" w:rsidRPr="00C06A2F" w:rsidRDefault="00C06A2F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42B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7BE8" w:rsidP="0057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 8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особливості сприйняття музичного мистецтва.</w:t>
            </w:r>
          </w:p>
          <w:p w:rsidR="003D4C1E" w:rsidRPr="00C06A2F" w:rsidRDefault="003D4C1E" w:rsidP="003D4C1E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«музичне сприйняття». Властивості музичного сприйняття Специфічні особливості музики як виду мистецтва. Психологічні установки на сприйняття музики. Компоненти музичного сприйняття. Вплив музики на психіку людини.</w:t>
            </w:r>
          </w:p>
          <w:p w:rsidR="003D4C1E" w:rsidRPr="00C06A2F" w:rsidRDefault="003D4C1E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57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42B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Default="0057342B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особливості сприйняття музичного мистецтва.</w:t>
            </w:r>
          </w:p>
          <w:p w:rsidR="00C06A2F" w:rsidRPr="00C06A2F" w:rsidRDefault="00C06A2F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4C1E" w:rsidRPr="00C06A2F" w:rsidRDefault="003D4C1E" w:rsidP="003D4C1E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«музичне сприйняття». Властивості музичного сприйняття Специфічні особливості музики як виду мистецтва. Психологічні установки на сприйняття музики. Компоненти музичного сприйняття. Вплив музики на психіку людини.</w:t>
            </w:r>
          </w:p>
          <w:p w:rsidR="003D4C1E" w:rsidRPr="00C06A2F" w:rsidRDefault="003D4C1E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 Підбір музичного ілюстративного матеріалу.</w:t>
            </w:r>
            <w:r w:rsidRPr="00C06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42B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Default="0057342B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особливості сприйняття  образотворчого мистецтва.</w:t>
            </w:r>
          </w:p>
          <w:p w:rsidR="00C06A2F" w:rsidRPr="00C06A2F" w:rsidRDefault="00C06A2F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4C1E" w:rsidRPr="00C06A2F" w:rsidRDefault="003D4C1E" w:rsidP="003D4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і жанри образотворчого мистецтва й особливості їхнього сприйняття. Сприйняття живопису (малюнка, кольору, обсягу простору, перспективи, композиції). Етапи сприйняття живопису і її психологічний </w:t>
            </w: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вплив на людину. </w:t>
            </w:r>
          </w:p>
          <w:p w:rsidR="003D4C1E" w:rsidRPr="00C06A2F" w:rsidRDefault="003D4C1E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42B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Default="0057342B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особливості сприйняття  образотворчого мистецтва</w:t>
            </w: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6A2F" w:rsidRPr="00C06A2F" w:rsidRDefault="00C06A2F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4C1E" w:rsidRPr="00C06A2F" w:rsidRDefault="003D4C1E" w:rsidP="00C06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і жанри образотворчого мистецтва й особливості їхнього сприйняття. Сприйняття живопису (малюнка, кольору, обсягу простору, перспективи, композиції). Етапи сприйняття живопису і її психологічний вплив на людину.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57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 Підбір  ілюстративного матеріалу.</w:t>
            </w:r>
            <w:r w:rsidRPr="00C06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42B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BE77C8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особливості сприйняття   художньої літератури</w:t>
            </w:r>
          </w:p>
          <w:p w:rsidR="003D4C1E" w:rsidRPr="00C06A2F" w:rsidRDefault="00C06A2F" w:rsidP="003D4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D4C1E" w:rsidRPr="00C06A2F" w:rsidRDefault="003D4C1E" w:rsidP="003D4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Фази художнього сприйняття  літературного твору. Поняття пафосу і його роль у сприйнятті художнього тексту. Організація й умови сприйняття літератури.  Етапи сприйняття художнього твору.</w:t>
            </w:r>
          </w:p>
          <w:p w:rsidR="003D4C1E" w:rsidRPr="00C06A2F" w:rsidRDefault="003D4C1E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57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B" w:rsidRPr="00C06A2F" w:rsidRDefault="0057342B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77C8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809" w:rsidRPr="00C06A2F" w:rsidRDefault="00EB1809" w:rsidP="00EB1809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особливості сприйняття   художньої літератури</w:t>
            </w:r>
          </w:p>
          <w:p w:rsidR="00EB1809" w:rsidRDefault="00EB1809" w:rsidP="00C06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06A2F" w:rsidRPr="00EB1809" w:rsidRDefault="00C06A2F" w:rsidP="00C06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Фази художнього сприйняття  літературного твору. Поняття пафосу і його роль у сприйнятті художнього тексту. Організація й умови сприйняття літератури.  Етапи сприйняття художнього твору.</w:t>
            </w:r>
          </w:p>
          <w:p w:rsidR="00BE77C8" w:rsidRPr="00C06A2F" w:rsidRDefault="00C06A2F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57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 Підбір  ілюстративного матеріалу.</w:t>
            </w:r>
            <w:r w:rsidRPr="00C06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Підготувати виступ-презентацію за тематикою, що пропонується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77C8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EB1809" w:rsidRDefault="00BE77C8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8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особливості сприйняття   театрального мистецтва</w:t>
            </w:r>
          </w:p>
          <w:p w:rsidR="00C06A2F" w:rsidRPr="00C06A2F" w:rsidRDefault="00C06A2F" w:rsidP="00C06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сприйняття лялькового, драматичного, музично-драматичного спектаклю, опери, балету, оперети.</w:t>
            </w:r>
            <w:r w:rsidR="00EB1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Сприйняття художніх образів п’єси, постановки, музичного і образотворчого оформлення  (декорації, костюми, реквізит, міміки і пантоміміки).</w:t>
            </w:r>
            <w:r w:rsidR="00EB1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Сприйняття слова і гри актора. Театральна умовність.</w:t>
            </w:r>
          </w:p>
          <w:p w:rsidR="00C06A2F" w:rsidRPr="00C06A2F" w:rsidRDefault="00C06A2F" w:rsidP="00C06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A2F" w:rsidRPr="00C06A2F" w:rsidRDefault="00C06A2F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4C1E" w:rsidRPr="00C06A2F" w:rsidRDefault="003D4C1E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57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77C8" w:rsidRPr="00C06A2F" w:rsidTr="00256D7B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577BE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Default="00BE77C8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8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Естетичні емоції, почуття і реакції.</w:t>
            </w:r>
          </w:p>
          <w:p w:rsidR="00EB1809" w:rsidRDefault="00EB1809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1809" w:rsidRPr="00B74031" w:rsidRDefault="00EB1809" w:rsidP="00EB18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понять  «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емоція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естетична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емоція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Стенічні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астенічні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сприйнятті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Емоційна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заразливість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Сугестивний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людину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Емпатія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ізновиди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Реакція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реакцій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B1809">
              <w:rPr>
                <w:rFonts w:ascii="Times New Roman" w:hAnsi="Times New Roman" w:cs="Times New Roman"/>
                <w:sz w:val="24"/>
                <w:szCs w:val="24"/>
              </w:rPr>
              <w:t>співтворчість</w:t>
            </w:r>
            <w:proofErr w:type="spellEnd"/>
            <w:r w:rsidRPr="00B74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809" w:rsidRPr="00EB1809" w:rsidRDefault="00EB1809" w:rsidP="00256D7B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57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7C8" w:rsidRPr="00C06A2F" w:rsidRDefault="00BE77C8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64C4" w:rsidRPr="00C06A2F" w:rsidTr="00256D7B">
        <w:trPr>
          <w:trHeight w:val="12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Екзамен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EB1809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Тестування.</w:t>
            </w:r>
            <w:r w:rsidR="003364C4"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Підсумковий</w:t>
            </w:r>
            <w:proofErr w:type="spellEnd"/>
            <w:r w:rsidR="003364C4"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контроль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рефлексія власних досягнень</w:t>
            </w:r>
          </w:p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4" w:rsidRPr="00C06A2F" w:rsidRDefault="003364C4" w:rsidP="00256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364C4" w:rsidRPr="00C06A2F" w:rsidRDefault="003364C4" w:rsidP="003364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364C4" w:rsidRPr="00C06A2F" w:rsidRDefault="00297D23" w:rsidP="0033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="003364C4" w:rsidRPr="00C0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 Система оцінювання та вимоги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06A2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роботи на практичних заняттях: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(5 балів):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свідоме, правильне, глибоке й повне засвоєння і розуміння програмного матеріалу;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впевнений, логічний, лаконічний, аргументований;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уміння аналізувати відповідні положення, поняття, твердження;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самостійне, творче застосування знань.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(4 бали):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деякі порушення логіки та послідовності відповіді.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(3 бали):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механічне, фрагментарне засвоєння матеріалу із великими прогалинами;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 логіки та послідовності відповіді, недостатня самостійність мислення.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 застосування знань за вказівками викладача.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«незадовільно»: (0-2 бали):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знань, умінь та навичок;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несвідоме, механічне, фрагментарне засвоєння матеріалу з великими прогалинами;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самостійності, неспроможність виправити помилки при зауваженні чи додаткових запитаннях.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  практично-пошукового завдання (мах - 20 балів): 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(17-20 балів):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відмінна якість оформлення.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(12-16 балів):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логічний, послідовний, лаконічний;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 за вказівками викладача;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старанність і вправність застосування набутих знань;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добра якість оформлення.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lastRenderedPageBreak/>
        <w:t>Оцінка «задовільно» (6-11 балів):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недостатня самостійність мислення;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задовільна якість оформлення.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 (0-5 балів):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відсутність виконання всіх завдань;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неповне висвітлення матеріалу;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фрагментарність подання інформації;</w:t>
      </w:r>
    </w:p>
    <w:p w:rsidR="003364C4" w:rsidRPr="00C06A2F" w:rsidRDefault="003364C4" w:rsidP="00336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06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незадовільна якість оформлення.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  <w:r w:rsidRPr="00C06A2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C06A2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r w:rsidRPr="00C06A2F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оточного (</w:t>
      </w:r>
      <w:r w:rsidRPr="00C06A2F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C06A2F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п</w:t>
      </w:r>
      <w:r w:rsidRPr="00C06A2F">
        <w:rPr>
          <w:rFonts w:ascii="Times New Roman" w:eastAsia="MS Mincho" w:hAnsi="Times New Roman" w:cs="Times New Roman"/>
          <w:b/>
          <w:bCs/>
          <w:sz w:val="24"/>
          <w:szCs w:val="24"/>
          <w:lang w:val="uk-UA" w:eastAsia="ar-SA"/>
        </w:rPr>
        <w:t>ідсумкового (</w:t>
      </w:r>
      <w:r w:rsidRPr="00C06A2F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4979"/>
        <w:gridCol w:w="412"/>
        <w:gridCol w:w="1659"/>
        <w:gridCol w:w="1662"/>
      </w:tblGrid>
      <w:tr w:rsidR="003364C4" w:rsidRPr="00C06A2F" w:rsidTr="00256D7B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3364C4" w:rsidRPr="00C06A2F" w:rsidTr="00256D7B">
        <w:trPr>
          <w:cantSplit/>
          <w:trHeight w:val="70"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364C4" w:rsidRPr="00C06A2F" w:rsidTr="00256D7B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64C4" w:rsidRPr="00C06A2F" w:rsidTr="00256D7B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64C4" w:rsidRPr="00C06A2F" w:rsidRDefault="003364C4" w:rsidP="0033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Максимальна кількість балів за результатами</w:t>
      </w:r>
      <w:r w:rsidRPr="00C06A2F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поточного</w:t>
      </w:r>
      <w:r w:rsidRPr="00C06A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контролю складає 60 балів,</w:t>
      </w:r>
      <w:r w:rsidRPr="00C06A2F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з яких: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- за теоретичні знання (доповіді на  практичних заняттях, проходження поточного  тестування);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 - за практичні вміння ( виконання і презентація  практичного завдання).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Допуск до підсумкового контролю складає 35 балів.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Максимальна </w:t>
      </w:r>
      <w:r w:rsidRPr="00C06A2F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кількість балів за</w:t>
      </w:r>
      <w:r w:rsidRPr="00C06A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результатами підсумкового контролю складає 40 балів</w:t>
      </w:r>
      <w:r w:rsidRPr="00C06A2F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, з яких:</w:t>
      </w:r>
    </w:p>
    <w:p w:rsidR="003364C4" w:rsidRPr="00C06A2F" w:rsidRDefault="003364C4" w:rsidP="0033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06A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- 40 балів - за теоретичні знання (з яких 20 –  усна відповідь на  основні питання програми, 10 -  практична </w:t>
      </w:r>
      <w:r w:rsidRPr="00C06A2F">
        <w:rPr>
          <w:rFonts w:ascii="Times New Roman" w:eastAsia="Times New Roman" w:hAnsi="Times New Roman" w:cs="Times New Roman"/>
          <w:sz w:val="24"/>
          <w:szCs w:val="24"/>
          <w:lang w:val="uk-UA"/>
        </w:rPr>
        <w:t>співбесіда за результатами практично-пошукового завдання і</w:t>
      </w:r>
      <w:r w:rsidRPr="00C06A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10 - усна відповідь на поставлені додаткові питання);</w:t>
      </w:r>
    </w:p>
    <w:p w:rsidR="003364C4" w:rsidRPr="00C06A2F" w:rsidRDefault="003364C4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3364C4" w:rsidRPr="00C06A2F" w:rsidRDefault="003364C4" w:rsidP="0033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3364C4" w:rsidRPr="00C06A2F" w:rsidRDefault="003364C4" w:rsidP="0033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:rsidR="003364C4" w:rsidRPr="00C06A2F" w:rsidRDefault="003364C4" w:rsidP="0033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4229"/>
        <w:gridCol w:w="2150"/>
        <w:gridCol w:w="1874"/>
      </w:tblGrid>
      <w:tr w:rsidR="003364C4" w:rsidRPr="00C06A2F" w:rsidTr="00256D7B">
        <w:trPr>
          <w:cantSplit/>
          <w:trHeight w:val="307"/>
          <w:jc w:val="center"/>
        </w:trPr>
        <w:tc>
          <w:tcPr>
            <w:tcW w:w="1499" w:type="dxa"/>
            <w:vMerge w:val="restart"/>
          </w:tcPr>
          <w:p w:rsidR="003364C4" w:rsidRPr="00C06A2F" w:rsidRDefault="003364C4" w:rsidP="00256D7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lastRenderedPageBreak/>
              <w:t>За шкалою</w:t>
            </w:r>
          </w:p>
          <w:p w:rsidR="003364C4" w:rsidRPr="00C06A2F" w:rsidRDefault="003364C4" w:rsidP="00256D7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C06A2F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29" w:type="dxa"/>
            <w:vMerge w:val="restart"/>
          </w:tcPr>
          <w:p w:rsidR="003364C4" w:rsidRPr="00C06A2F" w:rsidRDefault="003364C4" w:rsidP="00256D7B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Calibri" w:eastAsia="Calibri" w:hAnsi="Calibri" w:cs="Calibri"/>
                <w:b/>
                <w:i/>
                <w:sz w:val="24"/>
                <w:szCs w:val="24"/>
                <w:lang w:val="uk-UA"/>
              </w:rPr>
            </w:pPr>
            <w:r w:rsidRPr="00C06A2F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За шкалою</w:t>
            </w:r>
          </w:p>
          <w:p w:rsidR="003364C4" w:rsidRPr="00C06A2F" w:rsidRDefault="003364C4" w:rsidP="00256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</w:tcPr>
          <w:p w:rsidR="003364C4" w:rsidRPr="00C06A2F" w:rsidRDefault="003364C4" w:rsidP="00256D7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3364C4" w:rsidRPr="00C06A2F" w:rsidTr="00256D7B">
        <w:trPr>
          <w:cantSplit/>
          <w:trHeight w:val="300"/>
          <w:jc w:val="center"/>
        </w:trPr>
        <w:tc>
          <w:tcPr>
            <w:tcW w:w="1499" w:type="dxa"/>
            <w:vMerge/>
          </w:tcPr>
          <w:p w:rsidR="003364C4" w:rsidRPr="00C06A2F" w:rsidRDefault="003364C4" w:rsidP="00256D7B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vMerge/>
          </w:tcPr>
          <w:p w:rsidR="003364C4" w:rsidRPr="00C06A2F" w:rsidRDefault="003364C4" w:rsidP="00256D7B">
            <w:pPr>
              <w:keepNext/>
              <w:keepLines/>
              <w:spacing w:after="0" w:line="240" w:lineRule="auto"/>
              <w:outlineLvl w:val="4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3364C4" w:rsidRPr="00C06A2F" w:rsidRDefault="003364C4" w:rsidP="00256D7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4" w:type="dxa"/>
          </w:tcPr>
          <w:p w:rsidR="003364C4" w:rsidRPr="00C06A2F" w:rsidRDefault="003364C4" w:rsidP="00256D7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3364C4" w:rsidRPr="00C06A2F" w:rsidTr="00256D7B">
        <w:trPr>
          <w:cantSplit/>
          <w:jc w:val="center"/>
        </w:trPr>
        <w:tc>
          <w:tcPr>
            <w:tcW w:w="149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2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50" w:type="dxa"/>
            <w:vAlign w:val="center"/>
          </w:tcPr>
          <w:p w:rsidR="003364C4" w:rsidRPr="00C06A2F" w:rsidRDefault="003364C4" w:rsidP="00256D7B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C06A2F">
              <w:rPr>
                <w:rFonts w:ascii="Calibri" w:eastAsia="Calibri" w:hAnsi="Calibri" w:cs="Calibri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4" w:type="dxa"/>
            <w:vMerge w:val="restart"/>
            <w:vAlign w:val="center"/>
          </w:tcPr>
          <w:p w:rsidR="003364C4" w:rsidRPr="00C06A2F" w:rsidRDefault="003364C4" w:rsidP="00256D7B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C06A2F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Зараховано</w:t>
            </w:r>
          </w:p>
        </w:tc>
      </w:tr>
      <w:tr w:rsidR="003364C4" w:rsidRPr="00C06A2F" w:rsidTr="00256D7B">
        <w:trPr>
          <w:cantSplit/>
          <w:jc w:val="center"/>
        </w:trPr>
        <w:tc>
          <w:tcPr>
            <w:tcW w:w="149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2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4" w:type="dxa"/>
            <w:vMerge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3364C4" w:rsidRPr="00C06A2F" w:rsidTr="00256D7B">
        <w:trPr>
          <w:cantSplit/>
          <w:jc w:val="center"/>
        </w:trPr>
        <w:tc>
          <w:tcPr>
            <w:tcW w:w="149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2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50" w:type="dxa"/>
            <w:vMerge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3364C4" w:rsidRPr="00C06A2F" w:rsidTr="00256D7B">
        <w:trPr>
          <w:cantSplit/>
          <w:jc w:val="center"/>
        </w:trPr>
        <w:tc>
          <w:tcPr>
            <w:tcW w:w="149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2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3364C4" w:rsidRPr="00C06A2F" w:rsidTr="00256D7B">
        <w:trPr>
          <w:cantSplit/>
          <w:jc w:val="center"/>
        </w:trPr>
        <w:tc>
          <w:tcPr>
            <w:tcW w:w="149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2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50" w:type="dxa"/>
            <w:vMerge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3364C4" w:rsidRPr="00C06A2F" w:rsidTr="00256D7B">
        <w:trPr>
          <w:cantSplit/>
          <w:jc w:val="center"/>
        </w:trPr>
        <w:tc>
          <w:tcPr>
            <w:tcW w:w="149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2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3364C4" w:rsidRPr="00C06A2F" w:rsidTr="00256D7B">
        <w:trPr>
          <w:cantSplit/>
          <w:jc w:val="center"/>
        </w:trPr>
        <w:tc>
          <w:tcPr>
            <w:tcW w:w="149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29" w:type="dxa"/>
            <w:vAlign w:val="center"/>
          </w:tcPr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3364C4" w:rsidRPr="00C06A2F" w:rsidRDefault="003364C4" w:rsidP="00256D7B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06A2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3364C4" w:rsidRPr="00C06A2F" w:rsidRDefault="003364C4" w:rsidP="00256D7B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3364C4" w:rsidRPr="00C06A2F" w:rsidRDefault="003364C4" w:rsidP="003364C4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3364C4" w:rsidRPr="00C06A2F" w:rsidRDefault="003364C4" w:rsidP="00297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364C4" w:rsidRPr="00C06A2F" w:rsidRDefault="003364C4" w:rsidP="0033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364C4" w:rsidRPr="00C06A2F" w:rsidRDefault="00297D23" w:rsidP="0033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="003364C4" w:rsidRPr="00C06A2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Рекомендована література</w:t>
      </w:r>
    </w:p>
    <w:p w:rsidR="003364C4" w:rsidRPr="00C06A2F" w:rsidRDefault="003364C4" w:rsidP="00A525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52533" w:rsidRPr="00C06A2F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</w:p>
    <w:p w:rsidR="00A52533" w:rsidRPr="00297D23" w:rsidRDefault="00A52533" w:rsidP="00297D2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Основна: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Антонов А.В.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понимание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 Київ: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1983. 181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Арнхейм.Р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Новые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очерки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психологии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искусства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 Москва: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Промитей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,1994.  352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Беда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Г.В.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Живопись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 Москва 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 1986.  234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Берхин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Н.Б.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Общие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психологии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искусства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 Москва, 1981.</w:t>
      </w:r>
    </w:p>
    <w:p w:rsidR="00297D23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Бучило Н.Ф.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Художественное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восприятие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>. Москва :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Знание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>, 1989. 64 с.</w:t>
      </w:r>
    </w:p>
    <w:p w:rsidR="00A52533" w:rsidRPr="00297D23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lastRenderedPageBreak/>
        <w:t>Восприятие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художественной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литературы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произведений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искусства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музыки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изобразительного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искусства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архитектуры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, театрального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искусства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97D23">
        <w:rPr>
          <w:rFonts w:ascii="Times New Roman" w:hAnsi="Times New Roman" w:cs="Times New Roman"/>
          <w:i/>
          <w:sz w:val="24"/>
          <w:szCs w:val="24"/>
          <w:lang w:val="uk-UA"/>
        </w:rPr>
        <w:t>Основы</w:t>
      </w:r>
      <w:proofErr w:type="spellEnd"/>
      <w:r w:rsidRPr="00297D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97D23">
        <w:rPr>
          <w:rFonts w:ascii="Times New Roman" w:hAnsi="Times New Roman" w:cs="Times New Roman"/>
          <w:i/>
          <w:sz w:val="24"/>
          <w:szCs w:val="24"/>
          <w:lang w:val="uk-UA"/>
        </w:rPr>
        <w:t>эстетического</w:t>
      </w:r>
      <w:proofErr w:type="spellEnd"/>
      <w:r w:rsidRPr="00297D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97D23">
        <w:rPr>
          <w:rFonts w:ascii="Times New Roman" w:hAnsi="Times New Roman" w:cs="Times New Roman"/>
          <w:i/>
          <w:sz w:val="24"/>
          <w:szCs w:val="24"/>
          <w:lang w:val="uk-UA"/>
        </w:rPr>
        <w:t>восприятия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 для учителя /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 ред. Н.А.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Кушаева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Моска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spellStart"/>
      <w:r w:rsidRPr="00297D23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297D23">
        <w:rPr>
          <w:rFonts w:ascii="Times New Roman" w:hAnsi="Times New Roman" w:cs="Times New Roman"/>
          <w:sz w:val="24"/>
          <w:szCs w:val="24"/>
          <w:lang w:val="uk-UA"/>
        </w:rPr>
        <w:t>, 1969.С.98-121.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Выготский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искусства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. Москва 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Педагогика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,1987. 344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Джеймс У.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6A2F">
        <w:rPr>
          <w:rFonts w:ascii="Times New Roman" w:hAnsi="Times New Roman" w:cs="Times New Roman"/>
          <w:i/>
          <w:sz w:val="24"/>
          <w:szCs w:val="24"/>
          <w:lang w:val="uk-UA"/>
        </w:rPr>
        <w:t>Психология</w:t>
      </w:r>
      <w:proofErr w:type="spellEnd"/>
      <w:r w:rsidRPr="00C06A2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 Москва.: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Педагогика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1991.  с.368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Костюк А.Т.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мелодии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Методические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параметры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музыки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,1986. 191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Краткий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эстетике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: Книга для учителя /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ред. М.Ф.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Овсянникова.Москва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1983. 223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Локарева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Г.В.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Художественно-эстетическая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педагогическая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проблема: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монография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Запорожье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: ЗДУ, 2001. 254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Моль А.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эстетическое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    Москва : Мир, 1966. 351 с.</w:t>
      </w:r>
    </w:p>
    <w:p w:rsidR="00A52533" w:rsidRPr="00C06A2F" w:rsidRDefault="00A52533" w:rsidP="00A5253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та поняття психології мистецтва. </w:t>
      </w:r>
      <w:r w:rsidRPr="00C06A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Словник-довідник професійного тезауруса майбутнього актора </w:t>
      </w: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/ наук. редакція: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Г. В. Локар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єва,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Ю. В. Гончаре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нко. Запоріжжя : Запорізький національний університет, 2020. 300 с.</w:t>
      </w:r>
    </w:p>
    <w:p w:rsidR="00A52533" w:rsidRPr="00C06A2F" w:rsidRDefault="00A52533" w:rsidP="00A525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Носуленко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В.Н.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слухового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Моска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:Наука,1988. 216 с.</w:t>
      </w:r>
    </w:p>
    <w:p w:rsidR="00A52533" w:rsidRPr="00C06A2F" w:rsidRDefault="00297D23" w:rsidP="00297D23">
      <w:pPr>
        <w:ind w:left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52533"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2533" w:rsidRPr="00297D23" w:rsidRDefault="00A52533" w:rsidP="00297D2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b/>
          <w:sz w:val="24"/>
          <w:szCs w:val="24"/>
          <w:lang w:val="uk-UA"/>
        </w:rPr>
        <w:t>Додаткова:</w:t>
      </w:r>
    </w:p>
    <w:p w:rsidR="00A52533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Арнхейм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Искусство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визуальное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.  М Москва: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1974. 392 с.</w:t>
      </w:r>
    </w:p>
    <w:p w:rsidR="002C349E" w:rsidRPr="002C349E" w:rsidRDefault="002C349E" w:rsidP="002C34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349E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2C349E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2C34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C349E">
        <w:rPr>
          <w:rFonts w:ascii="Times New Roman" w:hAnsi="Times New Roman" w:cs="Times New Roman"/>
          <w:sz w:val="24"/>
          <w:szCs w:val="24"/>
          <w:lang w:val="uk-UA"/>
        </w:rPr>
        <w:t>Категорії та поняття психології мистецтва. Словник-довідник професійного тезауруса майбутнього актора. Розділ 6 / наук.</w:t>
      </w:r>
      <w:r w:rsidRPr="002C349E">
        <w:rPr>
          <w:rFonts w:ascii="Times New Roman" w:hAnsi="Times New Roman" w:cs="Times New Roman"/>
          <w:sz w:val="24"/>
          <w:szCs w:val="24"/>
        </w:rPr>
        <w:t xml:space="preserve"> </w:t>
      </w:r>
      <w:r w:rsidRPr="002C349E">
        <w:rPr>
          <w:rFonts w:ascii="Times New Roman" w:hAnsi="Times New Roman" w:cs="Times New Roman"/>
          <w:sz w:val="24"/>
          <w:szCs w:val="24"/>
          <w:lang w:val="uk-UA"/>
        </w:rPr>
        <w:t>редакція: Г.</w:t>
      </w:r>
      <w:r w:rsidRPr="002C34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349E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2C349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C349E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2C349E">
        <w:rPr>
          <w:rFonts w:ascii="Times New Roman" w:hAnsi="Times New Roman" w:cs="Times New Roman"/>
          <w:sz w:val="24"/>
          <w:szCs w:val="24"/>
          <w:lang w:val="uk-UA"/>
        </w:rPr>
        <w:t>, Ю.</w:t>
      </w:r>
      <w:r w:rsidRPr="002C34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349E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2C349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C349E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2C349E">
        <w:rPr>
          <w:rFonts w:ascii="Times New Roman" w:hAnsi="Times New Roman" w:cs="Times New Roman"/>
          <w:sz w:val="24"/>
          <w:szCs w:val="24"/>
          <w:lang w:val="uk-UA"/>
        </w:rPr>
        <w:t>. Запоріжжя : Запорізький національний університет, 2020. С.134-159.</w:t>
      </w:r>
      <w:bookmarkStart w:id="0" w:name="_GoBack"/>
      <w:bookmarkEnd w:id="0"/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Мащенко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Н.М. Слово,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музыка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, образ. 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Рад.шк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.,1982. 158с.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Б.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Любан-Плоцца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, Г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Побережная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О.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Белов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Музыка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психика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Слушать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Душой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/ Б.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Любан-Плоцца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, Г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Побережная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О.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Белов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2002.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Моль А.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Социодинамика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/Пер. с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фр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/     Москва :  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1973.  406 с.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.Органова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О.Н.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Специфика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эстетического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 Москва 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Высш.шк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.,1975.224 с.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Петрушин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В.И.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Москва: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Пассим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 1994. 384 с.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Психологический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/под. ред. В.В,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Давыдова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 Москва 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Педагогика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,1983. 448 с.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 Москва: Наука,1989.- 197 с.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Тейлах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Б.С.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Процесс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творчества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художественного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. Москва: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Искусство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,1986. 214 с.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Теодор В. Адорно.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Избранное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музики. Москва: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Санк-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Петербург :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Универсальная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книга, 1998. 445 с.</w:t>
      </w:r>
    </w:p>
    <w:p w:rsidR="00A52533" w:rsidRPr="00C06A2F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>Науменко С.І. Основи   вікової  музичної  психології. Київ,  1995. – 103 с.</w:t>
      </w:r>
    </w:p>
    <w:p w:rsidR="00A52533" w:rsidRPr="00297D23" w:rsidRDefault="00A52533" w:rsidP="00A52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Якобсон П.М.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художественного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 Москва: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Искусство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,1964.  87 с.</w:t>
      </w:r>
    </w:p>
    <w:p w:rsidR="003364C4" w:rsidRPr="00C06A2F" w:rsidRDefault="003364C4" w:rsidP="003364C4">
      <w:pPr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7D23" w:rsidRDefault="00297D23" w:rsidP="003364C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D23" w:rsidRDefault="00297D23" w:rsidP="003364C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4C4" w:rsidRPr="00C06A2F" w:rsidRDefault="00297D23" w:rsidP="003364C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3364C4" w:rsidRPr="00C06A2F">
        <w:rPr>
          <w:rFonts w:ascii="Times New Roman" w:hAnsi="Times New Roman" w:cs="Times New Roman"/>
          <w:b/>
          <w:sz w:val="24"/>
          <w:szCs w:val="24"/>
          <w:lang w:val="uk-UA"/>
        </w:rPr>
        <w:t>. Інформаційні ресурси</w:t>
      </w:r>
    </w:p>
    <w:p w:rsidR="003364C4" w:rsidRPr="00C06A2F" w:rsidRDefault="003364C4" w:rsidP="00336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</w:t>
      </w:r>
    </w:p>
    <w:p w:rsidR="003364C4" w:rsidRPr="00C06A2F" w:rsidRDefault="003364C4" w:rsidP="003364C4">
      <w:pPr>
        <w:pStyle w:val="FR2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творческого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Раннее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 </w:t>
      </w:r>
      <w:r w:rsidRPr="00C06A2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www.razumniki.ru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tvorcheskoe_my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shlenie.html</w:t>
      </w:r>
    </w:p>
    <w:p w:rsidR="003364C4" w:rsidRPr="00C06A2F" w:rsidRDefault="003364C4" w:rsidP="003364C4">
      <w:pPr>
        <w:pStyle w:val="FR2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06A2F">
        <w:rPr>
          <w:rFonts w:ascii="Times New Roman" w:hAnsi="Times New Roman" w:cs="Times New Roman"/>
          <w:sz w:val="24"/>
          <w:szCs w:val="24"/>
        </w:rPr>
        <w:t xml:space="preserve">Моль А.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Социодинамика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r w:rsidRPr="00C06A2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06A2F">
          <w:rPr>
            <w:rStyle w:val="a4"/>
            <w:rFonts w:ascii="Times New Roman" w:hAnsi="Times New Roman" w:cs="Times New Roman"/>
            <w:sz w:val="24"/>
            <w:szCs w:val="24"/>
          </w:rPr>
          <w:t>www.twirpx.com/file</w:t>
        </w:r>
      </w:hyperlink>
    </w:p>
    <w:p w:rsidR="003364C4" w:rsidRPr="00C06A2F" w:rsidRDefault="003364C4" w:rsidP="003364C4">
      <w:pPr>
        <w:pStyle w:val="FR2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</w:rPr>
        <w:t>Музыкальная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Петрушин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В.И. </w:t>
      </w:r>
      <w:r w:rsidRPr="00C06A2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www.koob.ru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petrushin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muzikalnaya_psihologi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ya</w:t>
      </w:r>
    </w:p>
    <w:p w:rsidR="003364C4" w:rsidRPr="00C06A2F" w:rsidRDefault="003364C4" w:rsidP="003364C4">
      <w:pPr>
        <w:pStyle w:val="FR2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</w:rPr>
        <w:t>РоменецьВ.А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. Психологія творчості </w:t>
      </w:r>
      <w:r w:rsidRPr="00C06A2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mino.esrae.ru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/2012/1%20Kg%20/1230.doc</w:t>
      </w:r>
    </w:p>
    <w:p w:rsidR="003364C4" w:rsidRPr="00C06A2F" w:rsidRDefault="003364C4" w:rsidP="003364C4">
      <w:pPr>
        <w:pStyle w:val="FR2"/>
        <w:numPr>
          <w:ilvl w:val="0"/>
          <w:numId w:val="4"/>
        </w:numPr>
        <w:spacing w:before="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C06A2F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r w:rsidRPr="00C06A2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C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www.deol.ru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6A2F">
        <w:rPr>
          <w:rFonts w:ascii="Times New Roman" w:hAnsi="Times New Roman" w:cs="Times New Roman"/>
          <w:sz w:val="24"/>
          <w:szCs w:val="24"/>
        </w:rPr>
        <w:t>krivtsun</w:t>
      </w:r>
      <w:proofErr w:type="spellEnd"/>
      <w:r w:rsidRPr="00C06A2F">
        <w:rPr>
          <w:rFonts w:ascii="Times New Roman" w:hAnsi="Times New Roman" w:cs="Times New Roman"/>
          <w:sz w:val="24"/>
          <w:szCs w:val="24"/>
        </w:rPr>
        <w:t>/aest28.htm</w:t>
      </w:r>
      <w:r w:rsidRPr="00C06A2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3364C4" w:rsidRPr="00C06A2F" w:rsidRDefault="003364C4" w:rsidP="003364C4">
      <w:pPr>
        <w:widowControl w:val="0"/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A2F">
        <w:rPr>
          <w:rFonts w:ascii="Times New Roman" w:hAnsi="Times New Roman" w:cs="Times New Roman"/>
          <w:smallCaps/>
          <w:sz w:val="24"/>
          <w:szCs w:val="24"/>
          <w:lang w:val="uk-UA"/>
        </w:rPr>
        <w:t xml:space="preserve">   6.словарь </w:t>
      </w:r>
      <w:proofErr w:type="spellStart"/>
      <w:r w:rsidRPr="00C06A2F">
        <w:rPr>
          <w:rFonts w:ascii="Times New Roman" w:hAnsi="Times New Roman" w:cs="Times New Roman"/>
          <w:smallCaps/>
          <w:sz w:val="24"/>
          <w:szCs w:val="24"/>
          <w:lang w:val="uk-UA"/>
        </w:rPr>
        <w:t>театральных</w:t>
      </w:r>
      <w:proofErr w:type="spellEnd"/>
      <w:r w:rsidRPr="00C06A2F">
        <w:rPr>
          <w:rFonts w:ascii="Times New Roman" w:hAnsi="Times New Roman" w:cs="Times New Roman"/>
          <w:smallCaps/>
          <w:sz w:val="24"/>
          <w:szCs w:val="24"/>
          <w:lang w:val="uk-UA"/>
        </w:rPr>
        <w:t xml:space="preserve"> </w:t>
      </w:r>
      <w:proofErr w:type="spellStart"/>
      <w:r w:rsidRPr="00C06A2F">
        <w:rPr>
          <w:rFonts w:ascii="Times New Roman" w:hAnsi="Times New Roman" w:cs="Times New Roman"/>
          <w:smallCaps/>
          <w:sz w:val="24"/>
          <w:szCs w:val="24"/>
          <w:lang w:val="uk-UA"/>
        </w:rPr>
        <w:t>терминов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 / Режим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hyperlink r:id="rId9" w:history="1">
        <w:r w:rsidRPr="00C06A2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http://www.uroki-etiketa.ru/index</w:t>
        </w:r>
      </w:hyperlink>
      <w:r w:rsidRPr="00C06A2F">
        <w:rPr>
          <w:rFonts w:ascii="Times New Roman" w:hAnsi="Times New Roman" w:cs="Times New Roman"/>
          <w:sz w:val="24"/>
          <w:szCs w:val="24"/>
          <w:lang w:val="uk-UA"/>
        </w:rPr>
        <w:t xml:space="preserve">. Театри України / Режим </w:t>
      </w:r>
      <w:proofErr w:type="spellStart"/>
      <w:r w:rsidRPr="00C06A2F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C06A2F">
        <w:rPr>
          <w:rFonts w:ascii="Times New Roman" w:hAnsi="Times New Roman" w:cs="Times New Roman"/>
          <w:sz w:val="24"/>
          <w:szCs w:val="24"/>
          <w:lang w:val="uk-UA"/>
        </w:rPr>
        <w:t>: http://teatry.com.ua/</w:t>
      </w:r>
    </w:p>
    <w:p w:rsidR="003364C4" w:rsidRPr="00C06A2F" w:rsidRDefault="003364C4" w:rsidP="003364C4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64C4" w:rsidRPr="00C06A2F" w:rsidRDefault="003364C4" w:rsidP="003364C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0E774A"/>
          <w:spacing w:val="-13"/>
          <w:sz w:val="24"/>
          <w:szCs w:val="24"/>
          <w:lang w:val="uk-UA"/>
        </w:rPr>
      </w:pPr>
    </w:p>
    <w:p w:rsidR="003364C4" w:rsidRPr="00C06A2F" w:rsidRDefault="003364C4" w:rsidP="003364C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E774A"/>
          <w:spacing w:val="-13"/>
          <w:sz w:val="24"/>
          <w:szCs w:val="24"/>
          <w:lang w:val="uk-UA"/>
        </w:rPr>
      </w:pPr>
    </w:p>
    <w:p w:rsidR="003364C4" w:rsidRPr="00C06A2F" w:rsidRDefault="003364C4" w:rsidP="003364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</w:pPr>
    </w:p>
    <w:p w:rsidR="003364C4" w:rsidRPr="00C06A2F" w:rsidRDefault="003364C4" w:rsidP="003364C4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C06A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364C4" w:rsidRPr="00C06A2F" w:rsidRDefault="003364C4" w:rsidP="003364C4">
      <w:pPr>
        <w:rPr>
          <w:sz w:val="24"/>
          <w:szCs w:val="24"/>
          <w:lang w:val="uk-UA"/>
        </w:rPr>
      </w:pPr>
    </w:p>
    <w:p w:rsidR="009F35C1" w:rsidRPr="00C06A2F" w:rsidRDefault="009F35C1">
      <w:pPr>
        <w:rPr>
          <w:sz w:val="24"/>
          <w:szCs w:val="24"/>
          <w:lang w:val="uk-UA"/>
        </w:rPr>
      </w:pPr>
    </w:p>
    <w:sectPr w:rsidR="009F35C1" w:rsidRPr="00C06A2F" w:rsidSect="005F1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92"/>
    <w:multiLevelType w:val="hybridMultilevel"/>
    <w:tmpl w:val="9A181FBE"/>
    <w:lvl w:ilvl="0" w:tplc="A7FACA46">
      <w:numFmt w:val="bullet"/>
      <w:lvlText w:val="-"/>
      <w:lvlJc w:val="left"/>
      <w:pPr>
        <w:tabs>
          <w:tab w:val="num" w:pos="1776"/>
        </w:tabs>
        <w:ind w:left="1776" w:hanging="10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D90D6C"/>
    <w:multiLevelType w:val="singleLevel"/>
    <w:tmpl w:val="58123A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CEF2C9B"/>
    <w:multiLevelType w:val="hybridMultilevel"/>
    <w:tmpl w:val="04EE9B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15A203C"/>
    <w:multiLevelType w:val="hybridMultilevel"/>
    <w:tmpl w:val="728007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B7E94"/>
    <w:multiLevelType w:val="hybridMultilevel"/>
    <w:tmpl w:val="F5741B1C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434569BE"/>
    <w:multiLevelType w:val="hybridMultilevel"/>
    <w:tmpl w:val="C890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805F2"/>
    <w:multiLevelType w:val="hybridMultilevel"/>
    <w:tmpl w:val="9D9A9E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A1"/>
    <w:rsid w:val="00080AD5"/>
    <w:rsid w:val="000D6BC9"/>
    <w:rsid w:val="001762A5"/>
    <w:rsid w:val="00271BC6"/>
    <w:rsid w:val="00297D23"/>
    <w:rsid w:val="002C349E"/>
    <w:rsid w:val="003364C4"/>
    <w:rsid w:val="003D4C1E"/>
    <w:rsid w:val="0057342B"/>
    <w:rsid w:val="00577BE8"/>
    <w:rsid w:val="00581034"/>
    <w:rsid w:val="00687F27"/>
    <w:rsid w:val="006A3DA1"/>
    <w:rsid w:val="008A05D5"/>
    <w:rsid w:val="008A1ABF"/>
    <w:rsid w:val="009F35C1"/>
    <w:rsid w:val="00A52533"/>
    <w:rsid w:val="00AE2029"/>
    <w:rsid w:val="00BC7BC5"/>
    <w:rsid w:val="00BE77C8"/>
    <w:rsid w:val="00C06A2F"/>
    <w:rsid w:val="00DD0E8C"/>
    <w:rsid w:val="00DF145E"/>
    <w:rsid w:val="00EB1809"/>
    <w:rsid w:val="00ED72CD"/>
    <w:rsid w:val="00F24096"/>
    <w:rsid w:val="00FA2FCD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C4"/>
    <w:pPr>
      <w:ind w:left="720"/>
      <w:contextualSpacing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3364C4"/>
    <w:rPr>
      <w:color w:val="0000FF"/>
      <w:u w:val="single"/>
    </w:rPr>
  </w:style>
  <w:style w:type="paragraph" w:customStyle="1" w:styleId="FR2">
    <w:name w:val="FR2"/>
    <w:rsid w:val="003364C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table" w:customStyle="1" w:styleId="1">
    <w:name w:val="Сетка таблицы1"/>
    <w:basedOn w:val="a1"/>
    <w:next w:val="a5"/>
    <w:uiPriority w:val="39"/>
    <w:rsid w:val="003364C4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3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364C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ED72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D72CD"/>
  </w:style>
  <w:style w:type="paragraph" w:styleId="a9">
    <w:name w:val="Normal (Web)"/>
    <w:basedOn w:val="a"/>
    <w:unhideWhenUsed/>
    <w:rsid w:val="00FA2FC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C4"/>
    <w:pPr>
      <w:ind w:left="720"/>
      <w:contextualSpacing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3364C4"/>
    <w:rPr>
      <w:color w:val="0000FF"/>
      <w:u w:val="single"/>
    </w:rPr>
  </w:style>
  <w:style w:type="paragraph" w:customStyle="1" w:styleId="FR2">
    <w:name w:val="FR2"/>
    <w:rsid w:val="003364C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table" w:customStyle="1" w:styleId="1">
    <w:name w:val="Сетка таблицы1"/>
    <w:basedOn w:val="a1"/>
    <w:next w:val="a5"/>
    <w:uiPriority w:val="39"/>
    <w:rsid w:val="003364C4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3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364C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ED72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D72CD"/>
  </w:style>
  <w:style w:type="paragraph" w:styleId="a9">
    <w:name w:val="Normal (Web)"/>
    <w:basedOn w:val="a"/>
    <w:unhideWhenUsed/>
    <w:rsid w:val="00FA2FC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znu.edu.ua/course/view.php?id=2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y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oki-etiketa.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17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2021-01-12T15:57:00Z</dcterms:created>
  <dcterms:modified xsi:type="dcterms:W3CDTF">2021-01-19T22:01:00Z</dcterms:modified>
</cp:coreProperties>
</file>