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82" w:rsidRDefault="00221582" w:rsidP="00221582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  <w:bookmarkStart w:id="0" w:name="_GoBack"/>
      <w:r w:rsidRPr="00703607">
        <w:rPr>
          <w:b/>
          <w:bCs/>
          <w:color w:val="0070C0"/>
          <w:sz w:val="28"/>
          <w:szCs w:val="28"/>
          <w:lang w:val="uk-UA"/>
        </w:rPr>
        <w:t>Практичне заняття</w:t>
      </w:r>
      <w:r>
        <w:rPr>
          <w:b/>
          <w:bCs/>
          <w:color w:val="0070C0"/>
          <w:sz w:val="28"/>
          <w:szCs w:val="28"/>
          <w:lang w:val="uk-UA"/>
        </w:rPr>
        <w:t xml:space="preserve"> №</w:t>
      </w:r>
      <w:r>
        <w:rPr>
          <w:b/>
          <w:bCs/>
          <w:color w:val="0070C0"/>
          <w:sz w:val="28"/>
          <w:szCs w:val="28"/>
          <w:lang w:val="uk-UA"/>
        </w:rPr>
        <w:t xml:space="preserve"> 10</w:t>
      </w:r>
    </w:p>
    <w:p w:rsidR="00221582" w:rsidRDefault="00221582" w:rsidP="00221582">
      <w:pPr>
        <w:pStyle w:val="a3"/>
        <w:shd w:val="clear" w:color="auto" w:fill="FFFFFF"/>
        <w:spacing w:before="0" w:beforeAutospacing="0"/>
        <w:ind w:left="540"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 10</w:t>
      </w:r>
      <w:r w:rsidRPr="00F064F2">
        <w:rPr>
          <w:b/>
          <w:bCs/>
          <w:sz w:val="28"/>
          <w:szCs w:val="28"/>
          <w:lang w:val="uk-UA"/>
        </w:rPr>
        <w:t>.</w:t>
      </w:r>
      <w:r w:rsidRPr="00F064F2">
        <w:rPr>
          <w:sz w:val="28"/>
          <w:szCs w:val="28"/>
          <w:lang w:val="uk-UA"/>
        </w:rPr>
        <w:t> </w:t>
      </w:r>
      <w:r w:rsidRPr="00F064F2">
        <w:rPr>
          <w:b/>
          <w:bCs/>
          <w:sz w:val="28"/>
          <w:szCs w:val="28"/>
          <w:lang w:val="uk-UA"/>
        </w:rPr>
        <w:t>Організація ПР-кампаній у соціальній галузі.</w:t>
      </w:r>
      <w:r w:rsidRPr="00F064F2">
        <w:rPr>
          <w:sz w:val="28"/>
          <w:szCs w:val="28"/>
          <w:lang w:val="uk-UA"/>
        </w:rPr>
        <w:t> </w:t>
      </w:r>
    </w:p>
    <w:p w:rsidR="00221582" w:rsidRDefault="00221582" w:rsidP="00221582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>Соціальні технології у ПР-кампанії.</w:t>
      </w:r>
    </w:p>
    <w:p w:rsidR="00221582" w:rsidRDefault="00221582" w:rsidP="00221582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proofErr w:type="spellStart"/>
      <w:r w:rsidRPr="00F064F2">
        <w:rPr>
          <w:sz w:val="28"/>
          <w:szCs w:val="28"/>
          <w:lang w:val="uk-UA"/>
        </w:rPr>
        <w:t>Спонсоринг</w:t>
      </w:r>
      <w:proofErr w:type="spellEnd"/>
      <w:r w:rsidRPr="00F064F2">
        <w:rPr>
          <w:sz w:val="28"/>
          <w:szCs w:val="28"/>
          <w:lang w:val="uk-UA"/>
        </w:rPr>
        <w:t xml:space="preserve"> та благодійність у соціальній галузі. </w:t>
      </w:r>
    </w:p>
    <w:p w:rsidR="00221582" w:rsidRDefault="00221582" w:rsidP="00221582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Особливості організації ПР-кампанії для некомерційної організації. Етапи організації соціальної кампанії. </w:t>
      </w:r>
    </w:p>
    <w:p w:rsidR="00221582" w:rsidRPr="00F064F2" w:rsidRDefault="00221582" w:rsidP="00221582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F064F2">
        <w:rPr>
          <w:sz w:val="28"/>
          <w:szCs w:val="28"/>
          <w:lang w:val="uk-UA"/>
        </w:rPr>
        <w:t>Визначення цільових груп громадськості та принципів роботи із ними. Психологія соціальних ПР-кампаній.</w:t>
      </w:r>
    </w:p>
    <w:p w:rsidR="00221582" w:rsidRPr="002A7280" w:rsidRDefault="00221582" w:rsidP="00221582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</w:p>
    <w:p w:rsidR="00221582" w:rsidRDefault="00221582" w:rsidP="00221582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  <w:r>
        <w:rPr>
          <w:color w:val="7030A0"/>
          <w:sz w:val="28"/>
          <w:szCs w:val="28"/>
          <w:lang w:val="uk-UA"/>
        </w:rPr>
        <w:t>Практичне завдання 10</w:t>
      </w:r>
    </w:p>
    <w:p w:rsidR="00221582" w:rsidRDefault="00221582" w:rsidP="0022158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Розробити ПР-кампанію для соціальної сфери на актуальну соціальну тему</w:t>
      </w:r>
    </w:p>
    <w:p w:rsidR="00221582" w:rsidRDefault="00221582" w:rsidP="00221582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</w:p>
    <w:p w:rsidR="00221582" w:rsidRDefault="00221582" w:rsidP="00221582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221582" w:rsidRPr="007C2F31" w:rsidRDefault="00221582" w:rsidP="002215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221582" w:rsidRPr="007C2F31" w:rsidRDefault="00221582" w:rsidP="002215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221582" w:rsidRPr="007C2F31" w:rsidRDefault="00221582" w:rsidP="002215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221582" w:rsidRPr="007C2F31" w:rsidRDefault="00221582" w:rsidP="002215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221582" w:rsidRPr="007C2F31" w:rsidRDefault="00221582" w:rsidP="002215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221582" w:rsidRPr="007C2F31" w:rsidRDefault="00221582" w:rsidP="002215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221582" w:rsidRPr="007C2F31" w:rsidRDefault="00221582" w:rsidP="002215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221582" w:rsidRPr="007C2F31" w:rsidRDefault="00221582" w:rsidP="002215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bookmarkEnd w:id="0"/>
    <w:p w:rsidR="00D5433D" w:rsidRDefault="00D5433D"/>
    <w:sectPr w:rsidR="00D5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8476F"/>
    <w:multiLevelType w:val="hybridMultilevel"/>
    <w:tmpl w:val="42C84C0E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E5B61"/>
    <w:multiLevelType w:val="hybridMultilevel"/>
    <w:tmpl w:val="A2B22B68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2E"/>
    <w:rsid w:val="00221582"/>
    <w:rsid w:val="0079132E"/>
    <w:rsid w:val="00D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74D2"/>
  <w15:chartTrackingRefBased/>
  <w15:docId w15:val="{FBE89557-7ECE-4A23-ADAE-5106B309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1582"/>
    <w:rPr>
      <w:i/>
      <w:iCs/>
    </w:rPr>
  </w:style>
  <w:style w:type="character" w:styleId="a5">
    <w:name w:val="Hyperlink"/>
    <w:basedOn w:val="a0"/>
    <w:uiPriority w:val="99"/>
    <w:semiHidden/>
    <w:unhideWhenUsed/>
    <w:rsid w:val="00221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2021-01-27T08:28:00Z</dcterms:created>
  <dcterms:modified xsi:type="dcterms:W3CDTF">2021-01-27T08:30:00Z</dcterms:modified>
</cp:coreProperties>
</file>