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FA" w:rsidRDefault="00392AFA" w:rsidP="00392AFA">
      <w:pPr>
        <w:pStyle w:val="a3"/>
        <w:numPr>
          <w:ilvl w:val="0"/>
          <w:numId w:val="1"/>
        </w:numPr>
        <w:jc w:val="center"/>
        <w:rPr>
          <w:rFonts w:eastAsia="Times New Roman" w:cs="Times New Roman"/>
          <w:b/>
          <w:szCs w:val="28"/>
          <w:lang w:val="uk-UA"/>
        </w:rPr>
      </w:pPr>
      <w:r w:rsidRPr="00EB488D">
        <w:rPr>
          <w:rFonts w:eastAsia="Times New Roman" w:cs="Times New Roman"/>
          <w:b/>
          <w:szCs w:val="28"/>
          <w:lang w:val="uk-UA"/>
        </w:rPr>
        <w:t>Контрольні запитання та завдання до лабораторної роботи</w:t>
      </w:r>
    </w:p>
    <w:p w:rsidR="00392AFA" w:rsidRPr="00EB488D" w:rsidRDefault="00392AFA" w:rsidP="00392AFA">
      <w:pPr>
        <w:pStyle w:val="a3"/>
        <w:rPr>
          <w:rFonts w:eastAsia="Times New Roman" w:cs="Times New Roman"/>
          <w:b/>
          <w:szCs w:val="28"/>
          <w:lang w:val="uk-UA"/>
        </w:rPr>
      </w:pP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r w:rsidRPr="004D1B17">
        <w:rPr>
          <w:lang w:val="uk-UA"/>
        </w:rPr>
        <w:t>Величини, що характеризують чутливість реакцій. Дати визначення і навести розрахунки цих величин. Навести приклади чутливих і малочутливих реакцій.</w:t>
      </w: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r w:rsidRPr="004D1B17">
        <w:rPr>
          <w:lang w:val="uk-UA"/>
        </w:rPr>
        <w:t>Які реакції називаються характерними, специфічними, селективними, чутливими? Які реагенти називають специфічними, селективними, груповими?</w:t>
      </w: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r w:rsidRPr="004D1B17">
        <w:rPr>
          <w:lang w:val="uk-UA"/>
        </w:rPr>
        <w:t>Добуток розчинності. Умови утворення та розчинення осадів.</w:t>
      </w: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r w:rsidRPr="004D1B17">
        <w:rPr>
          <w:lang w:val="uk-UA"/>
        </w:rPr>
        <w:t>Розчинення осадів в надлишку осаджувача.</w:t>
      </w: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r w:rsidRPr="004D1B17">
        <w:rPr>
          <w:lang w:val="uk-UA"/>
        </w:rPr>
        <w:t>Взаємозв’язок процесів осадження та розчинення.</w:t>
      </w: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r w:rsidRPr="004D1B17">
        <w:rPr>
          <w:lang w:val="uk-UA"/>
        </w:rPr>
        <w:t>Вплив температури на величину добутку розчинності. Використання добутку розчинності в аналізі.</w:t>
      </w: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r w:rsidRPr="004D1B17">
        <w:rPr>
          <w:lang w:val="uk-UA"/>
        </w:rPr>
        <w:t xml:space="preserve">Вплив </w:t>
      </w:r>
      <w:proofErr w:type="spellStart"/>
      <w:r w:rsidRPr="004D1B17">
        <w:rPr>
          <w:lang w:val="uk-UA"/>
        </w:rPr>
        <w:t>pH</w:t>
      </w:r>
      <w:proofErr w:type="spellEnd"/>
      <w:r w:rsidRPr="004D1B17">
        <w:rPr>
          <w:lang w:val="uk-UA"/>
        </w:rPr>
        <w:t xml:space="preserve"> та явища амфотерності на розчинність осадів.</w:t>
      </w: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proofErr w:type="spellStart"/>
      <w:r w:rsidRPr="004D1B17">
        <w:rPr>
          <w:lang w:val="uk-UA"/>
        </w:rPr>
        <w:t>Дробне</w:t>
      </w:r>
      <w:proofErr w:type="spellEnd"/>
      <w:r w:rsidRPr="004D1B17">
        <w:rPr>
          <w:lang w:val="uk-UA"/>
        </w:rPr>
        <w:t xml:space="preserve"> (фракційне) осадження.</w:t>
      </w: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r w:rsidRPr="004D1B17">
        <w:rPr>
          <w:lang w:val="uk-UA"/>
        </w:rPr>
        <w:t>Як досягти повноти осадження речовини?</w:t>
      </w:r>
    </w:p>
    <w:p w:rsidR="00392AFA" w:rsidRPr="004D1B17" w:rsidRDefault="00392AFA" w:rsidP="00392AFA">
      <w:pPr>
        <w:pStyle w:val="a3"/>
        <w:numPr>
          <w:ilvl w:val="0"/>
          <w:numId w:val="2"/>
        </w:numPr>
        <w:rPr>
          <w:lang w:val="uk-UA"/>
        </w:rPr>
      </w:pPr>
      <w:r w:rsidRPr="004D1B17">
        <w:rPr>
          <w:lang w:val="uk-UA"/>
        </w:rPr>
        <w:t xml:space="preserve">Що служить критерієм придатності методу осадження для розділення чи аналізу досліджуваних сполук? Відповідь </w:t>
      </w:r>
      <w:proofErr w:type="spellStart"/>
      <w:r w:rsidRPr="004D1B17">
        <w:rPr>
          <w:lang w:val="uk-UA"/>
        </w:rPr>
        <w:t>обгрунтувати</w:t>
      </w:r>
      <w:proofErr w:type="spellEnd"/>
      <w:r w:rsidRPr="004D1B17">
        <w:rPr>
          <w:lang w:val="uk-UA"/>
        </w:rPr>
        <w:t>.</w:t>
      </w:r>
    </w:p>
    <w:p w:rsidR="00862363" w:rsidRDefault="00862363"/>
    <w:sectPr w:rsidR="0086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23803"/>
    <w:multiLevelType w:val="hybridMultilevel"/>
    <w:tmpl w:val="69404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A67CE"/>
    <w:multiLevelType w:val="hybridMultilevel"/>
    <w:tmpl w:val="2806E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92AFA"/>
    <w:rsid w:val="00392AFA"/>
    <w:rsid w:val="0086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AFA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2015-03-29T19:11:00Z</dcterms:created>
  <dcterms:modified xsi:type="dcterms:W3CDTF">2015-03-29T19:12:00Z</dcterms:modified>
</cp:coreProperties>
</file>