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85129" w14:textId="77777777" w:rsidR="002B306D" w:rsidRDefault="002B306D" w:rsidP="002B306D">
      <w:pPr>
        <w:pStyle w:val="Heading1"/>
        <w:spacing w:before="74"/>
        <w:ind w:left="0"/>
        <w:jc w:val="center"/>
      </w:pPr>
      <w:r>
        <w:t>РЕКОМЕНДОВАНА ЛІТЕРАТУРА</w:t>
      </w:r>
    </w:p>
    <w:p w14:paraId="357E7D6B" w14:textId="77777777" w:rsidR="002B306D" w:rsidRDefault="002B306D" w:rsidP="002B306D">
      <w:pPr>
        <w:pStyle w:val="BodyText"/>
        <w:spacing w:before="9"/>
        <w:ind w:left="0"/>
        <w:rPr>
          <w:b/>
          <w:sz w:val="25"/>
        </w:rPr>
      </w:pPr>
    </w:p>
    <w:p w14:paraId="509E3E72" w14:textId="77777777" w:rsidR="002B306D" w:rsidRDefault="002B306D" w:rsidP="002B306D">
      <w:pPr>
        <w:spacing w:before="1"/>
        <w:ind w:left="4845"/>
        <w:rPr>
          <w:b/>
          <w:sz w:val="28"/>
        </w:rPr>
      </w:pPr>
      <w:r>
        <w:rPr>
          <w:b/>
          <w:sz w:val="28"/>
        </w:rPr>
        <w:t>Основна</w:t>
      </w:r>
    </w:p>
    <w:p w14:paraId="61CE8DAE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before="95"/>
        <w:ind w:hanging="347"/>
        <w:rPr>
          <w:sz w:val="28"/>
        </w:rPr>
      </w:pPr>
      <w:r>
        <w:rPr>
          <w:sz w:val="28"/>
        </w:rPr>
        <w:t xml:space="preserve">Вольдек </w:t>
      </w:r>
      <w:r>
        <w:rPr>
          <w:spacing w:val="-3"/>
          <w:sz w:val="28"/>
        </w:rPr>
        <w:t xml:space="preserve">А. И. </w:t>
      </w:r>
      <w:r>
        <w:rPr>
          <w:sz w:val="28"/>
        </w:rPr>
        <w:t xml:space="preserve">Электрические машины/А. </w:t>
      </w:r>
      <w:r>
        <w:rPr>
          <w:spacing w:val="-3"/>
          <w:sz w:val="28"/>
        </w:rPr>
        <w:t xml:space="preserve">И. </w:t>
      </w:r>
      <w:r>
        <w:rPr>
          <w:sz w:val="28"/>
        </w:rPr>
        <w:t>Вольдек. – Л.: Энергия,</w:t>
      </w:r>
      <w:r>
        <w:rPr>
          <w:spacing w:val="33"/>
          <w:sz w:val="28"/>
        </w:rPr>
        <w:t xml:space="preserve"> </w:t>
      </w:r>
      <w:r>
        <w:rPr>
          <w:sz w:val="28"/>
        </w:rPr>
        <w:t>1978.</w:t>
      </w:r>
    </w:p>
    <w:p w14:paraId="4C1E2620" w14:textId="77777777" w:rsidR="002B306D" w:rsidRDefault="002B306D" w:rsidP="002B306D">
      <w:pPr>
        <w:pStyle w:val="BodyText"/>
        <w:spacing w:before="96"/>
        <w:ind w:left="936"/>
      </w:pPr>
      <w:r>
        <w:t>– 832 с.</w:t>
      </w:r>
    </w:p>
    <w:p w14:paraId="3BA97244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before="96" w:line="312" w:lineRule="auto"/>
        <w:ind w:left="936" w:right="230" w:hanging="361"/>
        <w:rPr>
          <w:sz w:val="28"/>
        </w:rPr>
      </w:pPr>
      <w:r>
        <w:rPr>
          <w:sz w:val="28"/>
        </w:rPr>
        <w:t xml:space="preserve">Брускин Д. Э. Электрические машины: В 2-х ч. Ч. 1/ Д. Э. Брускин, </w:t>
      </w:r>
      <w:r>
        <w:rPr>
          <w:spacing w:val="-3"/>
          <w:sz w:val="28"/>
        </w:rPr>
        <w:t xml:space="preserve">А. </w:t>
      </w:r>
      <w:r>
        <w:rPr>
          <w:sz w:val="28"/>
        </w:rPr>
        <w:t>Е. Зорохович, В. С. Хвостов – М.: Высш. шк., 1987. – 319</w:t>
      </w:r>
      <w:r>
        <w:rPr>
          <w:spacing w:val="22"/>
          <w:sz w:val="28"/>
        </w:rPr>
        <w:t xml:space="preserve"> </w:t>
      </w:r>
      <w:r>
        <w:rPr>
          <w:sz w:val="28"/>
        </w:rPr>
        <w:t>с.</w:t>
      </w:r>
    </w:p>
    <w:p w14:paraId="6E916FF8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line="314" w:lineRule="auto"/>
        <w:ind w:left="936" w:right="230" w:hanging="361"/>
        <w:rPr>
          <w:sz w:val="28"/>
        </w:rPr>
      </w:pPr>
      <w:r>
        <w:rPr>
          <w:sz w:val="28"/>
        </w:rPr>
        <w:t xml:space="preserve">Брускин Д. Э. Электрические машины: В 2-х ч. Ч. 2./ Д. Э. Брускин, </w:t>
      </w:r>
      <w:r>
        <w:rPr>
          <w:spacing w:val="-3"/>
          <w:sz w:val="28"/>
        </w:rPr>
        <w:t xml:space="preserve">А. </w:t>
      </w:r>
      <w:r>
        <w:rPr>
          <w:sz w:val="28"/>
        </w:rPr>
        <w:t>Е. Захарович, В. С. Хвостов – М.: Высш. шк., 1987. – 335</w:t>
      </w:r>
      <w:r>
        <w:rPr>
          <w:spacing w:val="17"/>
          <w:sz w:val="28"/>
        </w:rPr>
        <w:t xml:space="preserve"> </w:t>
      </w:r>
      <w:r>
        <w:rPr>
          <w:sz w:val="28"/>
        </w:rPr>
        <w:t>с.</w:t>
      </w:r>
    </w:p>
    <w:p w14:paraId="5C81720E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rPr>
          <w:sz w:val="28"/>
        </w:rPr>
      </w:pPr>
      <w:r>
        <w:rPr>
          <w:sz w:val="28"/>
        </w:rPr>
        <w:t xml:space="preserve">Куценко Ю.М. Електричні машини і апарати: навчальний посібник/  Ю.М. Куценко, В.Ф. Яковлєв та </w:t>
      </w:r>
      <w:r>
        <w:rPr>
          <w:spacing w:val="-3"/>
          <w:sz w:val="28"/>
        </w:rPr>
        <w:t xml:space="preserve">ін. </w:t>
      </w:r>
      <w:r>
        <w:rPr>
          <w:sz w:val="28"/>
        </w:rPr>
        <w:t>– К.: Аграрна освіта, 2012. – 449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14:paraId="6D0171C1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line="312" w:lineRule="auto"/>
        <w:ind w:left="936" w:right="542" w:hanging="361"/>
        <w:rPr>
          <w:sz w:val="28"/>
        </w:rPr>
      </w:pPr>
      <w:r>
        <w:rPr>
          <w:sz w:val="28"/>
        </w:rPr>
        <w:t xml:space="preserve">Назарьян Г. </w:t>
      </w:r>
      <w:r>
        <w:rPr>
          <w:spacing w:val="-3"/>
          <w:sz w:val="28"/>
        </w:rPr>
        <w:t xml:space="preserve">Н. </w:t>
      </w:r>
      <w:r>
        <w:rPr>
          <w:sz w:val="28"/>
        </w:rPr>
        <w:t xml:space="preserve">Электрические машины: Учебное пособие для вузов / Г. </w:t>
      </w:r>
      <w:r>
        <w:rPr>
          <w:spacing w:val="-3"/>
          <w:sz w:val="28"/>
        </w:rPr>
        <w:t xml:space="preserve">Н. </w:t>
      </w:r>
      <w:r>
        <w:rPr>
          <w:sz w:val="28"/>
        </w:rPr>
        <w:t>Назарьян. – Мелитополь, Люкс, 2011. – 827</w:t>
      </w:r>
      <w:r>
        <w:rPr>
          <w:spacing w:val="31"/>
          <w:sz w:val="28"/>
        </w:rPr>
        <w:t xml:space="preserve"> </w:t>
      </w:r>
      <w:r>
        <w:rPr>
          <w:sz w:val="28"/>
        </w:rPr>
        <w:t>с.</w:t>
      </w:r>
    </w:p>
    <w:p w14:paraId="6B75DDD1" w14:textId="77777777" w:rsidR="002B306D" w:rsidRDefault="002B306D" w:rsidP="002B306D">
      <w:pPr>
        <w:pStyle w:val="ListParagraph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rPr>
          <w:sz w:val="28"/>
        </w:rPr>
      </w:pPr>
      <w:r>
        <w:rPr>
          <w:sz w:val="28"/>
        </w:rPr>
        <w:t>Загірняк М. В. Електричні машини: підручник/ М. В. Загірняк, Б. І. Невзі- лін. – 2-ге вид., переробл. і доповн. – К.: Знання, 2009. – 399</w:t>
      </w:r>
      <w:r>
        <w:rPr>
          <w:spacing w:val="13"/>
          <w:sz w:val="28"/>
        </w:rPr>
        <w:t xml:space="preserve"> </w:t>
      </w:r>
      <w:r>
        <w:rPr>
          <w:sz w:val="28"/>
        </w:rPr>
        <w:t>с.</w:t>
      </w:r>
    </w:p>
    <w:p w14:paraId="23CB7990" w14:textId="77777777" w:rsidR="002B306D" w:rsidRDefault="002B306D" w:rsidP="002B306D">
      <w:pPr>
        <w:pStyle w:val="BodyText"/>
        <w:ind w:left="0"/>
        <w:rPr>
          <w:sz w:val="30"/>
        </w:rPr>
      </w:pPr>
    </w:p>
    <w:p w14:paraId="50034CAC" w14:textId="77777777" w:rsidR="002B306D" w:rsidRDefault="002B306D" w:rsidP="002B306D">
      <w:pPr>
        <w:pStyle w:val="BodyText"/>
        <w:spacing w:before="7"/>
        <w:ind w:left="0"/>
        <w:rPr>
          <w:sz w:val="42"/>
        </w:rPr>
      </w:pPr>
    </w:p>
    <w:p w14:paraId="29A147A4" w14:textId="77777777" w:rsidR="002B306D" w:rsidRDefault="002B306D" w:rsidP="002B306D">
      <w:pPr>
        <w:pStyle w:val="Heading1"/>
        <w:ind w:left="4692"/>
      </w:pPr>
      <w:r>
        <w:t>Допоміжна</w:t>
      </w:r>
    </w:p>
    <w:p w14:paraId="2B461A4C" w14:textId="77777777" w:rsidR="002B306D" w:rsidRDefault="002B306D" w:rsidP="002B306D">
      <w:pPr>
        <w:pStyle w:val="ListParagraph"/>
        <w:numPr>
          <w:ilvl w:val="0"/>
          <w:numId w:val="2"/>
        </w:numPr>
        <w:tabs>
          <w:tab w:val="left" w:pos="923"/>
        </w:tabs>
        <w:spacing w:before="96" w:line="312" w:lineRule="auto"/>
        <w:ind w:left="936" w:right="233" w:hanging="361"/>
        <w:jc w:val="both"/>
        <w:rPr>
          <w:sz w:val="28"/>
        </w:rPr>
      </w:pPr>
      <w:r>
        <w:rPr>
          <w:sz w:val="28"/>
        </w:rPr>
        <w:t>Кацман М. М. Справочник по электрическим машинам: Учеб. пособие для студ. образоват. учреждений сред. проф. образования/ М. М.</w:t>
      </w:r>
      <w:r>
        <w:rPr>
          <w:spacing w:val="8"/>
          <w:sz w:val="28"/>
        </w:rPr>
        <w:t xml:space="preserve"> </w:t>
      </w:r>
      <w:r>
        <w:rPr>
          <w:sz w:val="28"/>
        </w:rPr>
        <w:t>Кацман.</w:t>
      </w:r>
    </w:p>
    <w:p w14:paraId="3B6BA688" w14:textId="77777777" w:rsidR="002B306D" w:rsidRDefault="002B306D" w:rsidP="002B306D">
      <w:pPr>
        <w:pStyle w:val="BodyText"/>
        <w:spacing w:line="320" w:lineRule="exact"/>
        <w:ind w:left="936"/>
        <w:jc w:val="both"/>
      </w:pPr>
      <w:r>
        <w:t>– М.: Издательский центр «Академия», 2005. – 480 с.</w:t>
      </w:r>
    </w:p>
    <w:p w14:paraId="2BE08FD7" w14:textId="77777777" w:rsidR="002B306D" w:rsidRDefault="002B306D" w:rsidP="002B306D">
      <w:pPr>
        <w:pStyle w:val="ListParagraph"/>
        <w:numPr>
          <w:ilvl w:val="0"/>
          <w:numId w:val="2"/>
        </w:numPr>
        <w:tabs>
          <w:tab w:val="left" w:pos="923"/>
        </w:tabs>
        <w:spacing w:before="95" w:line="312" w:lineRule="auto"/>
        <w:ind w:left="936" w:right="226" w:hanging="361"/>
        <w:jc w:val="both"/>
        <w:rPr>
          <w:sz w:val="28"/>
        </w:rPr>
      </w:pPr>
      <w:r>
        <w:rPr>
          <w:sz w:val="28"/>
        </w:rPr>
        <w:t>Кацман М. М. Электрические машины автоматических устройств: Учеб. пособие для электротехнических специальностей техникумов/ М.М. Кац- ман.– М.: ФОРУМ, ИНФРА – М, 2002. – 264 с. – (Серия «Профессио- 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образование»).</w:t>
      </w:r>
    </w:p>
    <w:p w14:paraId="60FAFC2D" w14:textId="77777777" w:rsidR="002B306D" w:rsidRDefault="002B306D" w:rsidP="002B306D">
      <w:pPr>
        <w:pStyle w:val="ListParagraph"/>
        <w:numPr>
          <w:ilvl w:val="0"/>
          <w:numId w:val="2"/>
        </w:numPr>
        <w:tabs>
          <w:tab w:val="left" w:pos="923"/>
        </w:tabs>
        <w:spacing w:before="2" w:line="312" w:lineRule="auto"/>
        <w:ind w:left="936" w:right="226" w:hanging="361"/>
        <w:jc w:val="both"/>
        <w:rPr>
          <w:sz w:val="28"/>
        </w:rPr>
      </w:pPr>
      <w:r>
        <w:rPr>
          <w:sz w:val="28"/>
        </w:rPr>
        <w:t>Кацман М. М. Расчет и конструирование электрических машин: Учеб. по- собие для техникумов./ М. М. Кацман.– М.: Энергоатомиздат, 1984. – 360 с.,</w:t>
      </w:r>
      <w:r>
        <w:rPr>
          <w:spacing w:val="3"/>
          <w:sz w:val="28"/>
        </w:rPr>
        <w:t xml:space="preserve"> </w:t>
      </w:r>
      <w:r>
        <w:rPr>
          <w:sz w:val="28"/>
        </w:rPr>
        <w:t>ил.</w:t>
      </w:r>
    </w:p>
    <w:p w14:paraId="17A938B8" w14:textId="77777777" w:rsidR="002B306D" w:rsidRDefault="002B306D" w:rsidP="002B306D">
      <w:pPr>
        <w:pStyle w:val="ListParagraph"/>
        <w:numPr>
          <w:ilvl w:val="0"/>
          <w:numId w:val="2"/>
        </w:numPr>
        <w:tabs>
          <w:tab w:val="left" w:pos="923"/>
        </w:tabs>
        <w:spacing w:before="2" w:line="312" w:lineRule="auto"/>
        <w:ind w:left="936" w:right="243" w:hanging="361"/>
        <w:jc w:val="both"/>
        <w:rPr>
          <w:sz w:val="28"/>
        </w:rPr>
      </w:pPr>
      <w:r>
        <w:rPr>
          <w:sz w:val="28"/>
        </w:rPr>
        <w:t>Китаев В. Е., Корхов Ю. М., Свирин В. К. Электрические машины. Ч. ІІ. Машины переменного тока: Учеб. пособие для техникумов/ Под ред. В. Е. Китаева. – М.: Высш. школа, 1978. – 184 с.,</w:t>
      </w:r>
      <w:r>
        <w:rPr>
          <w:spacing w:val="21"/>
          <w:sz w:val="28"/>
        </w:rPr>
        <w:t xml:space="preserve"> </w:t>
      </w:r>
      <w:r>
        <w:rPr>
          <w:sz w:val="28"/>
        </w:rPr>
        <w:t>ил.</w:t>
      </w:r>
    </w:p>
    <w:p w14:paraId="51F1B3AC" w14:textId="77777777" w:rsidR="002B306D" w:rsidRDefault="002B306D" w:rsidP="002B306D">
      <w:pPr>
        <w:pStyle w:val="ListParagraph"/>
        <w:numPr>
          <w:ilvl w:val="0"/>
          <w:numId w:val="2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>
        <w:rPr>
          <w:sz w:val="28"/>
        </w:rPr>
        <w:t xml:space="preserve">Енергетичні засоби в АПК (Електричні машини): Лабораторний практи- кум з дисципліни «Енергетичні засоби в АПК (Електричні машини) для студентів спеціальності 6.091901 – «Енергетика сільськогосподарського виробництва»/Укл.: М. О. Чуєнко, Р. М. Чуєнко, </w:t>
      </w:r>
      <w:r>
        <w:rPr>
          <w:spacing w:val="-3"/>
          <w:sz w:val="28"/>
        </w:rPr>
        <w:t xml:space="preserve">А. </w:t>
      </w:r>
      <w:r>
        <w:rPr>
          <w:sz w:val="28"/>
        </w:rPr>
        <w:t>Г. Кушніренко. – Ні- жин, 2009. – 276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14:paraId="4086BC9A" w14:textId="77777777" w:rsidR="002B306D" w:rsidRDefault="002B306D" w:rsidP="002B306D">
      <w:pPr>
        <w:spacing w:line="312" w:lineRule="auto"/>
        <w:jc w:val="both"/>
        <w:rPr>
          <w:sz w:val="28"/>
        </w:rPr>
        <w:sectPr w:rsidR="002B306D">
          <w:pgSz w:w="11910" w:h="16840"/>
          <w:pgMar w:top="640" w:right="620" w:bottom="1260" w:left="1200" w:header="0" w:footer="1010" w:gutter="0"/>
          <w:cols w:space="720"/>
        </w:sectPr>
      </w:pPr>
    </w:p>
    <w:p w14:paraId="0BFE4819" w14:textId="77777777" w:rsidR="002B306D" w:rsidRDefault="002B306D" w:rsidP="002B306D">
      <w:pPr>
        <w:pStyle w:val="Heading1"/>
        <w:spacing w:before="59"/>
        <w:ind w:left="218" w:right="232"/>
        <w:jc w:val="center"/>
      </w:pPr>
      <w:r>
        <w:lastRenderedPageBreak/>
        <w:t>7 ІНФОРМАЦІЙНІ РЕСУРСИ</w:t>
      </w:r>
    </w:p>
    <w:p w14:paraId="3520ACFE" w14:textId="77777777" w:rsidR="002B306D" w:rsidRDefault="002B306D" w:rsidP="002B306D">
      <w:pPr>
        <w:pStyle w:val="BodyText"/>
        <w:spacing w:before="5"/>
        <w:ind w:left="0"/>
        <w:rPr>
          <w:b/>
          <w:sz w:val="35"/>
        </w:rPr>
      </w:pPr>
    </w:p>
    <w:p w14:paraId="419951CF" w14:textId="77777777" w:rsidR="002B306D" w:rsidRDefault="002B306D" w:rsidP="002B306D">
      <w:pPr>
        <w:pStyle w:val="ListParagraph"/>
        <w:numPr>
          <w:ilvl w:val="0"/>
          <w:numId w:val="1"/>
        </w:numPr>
        <w:tabs>
          <w:tab w:val="left" w:pos="500"/>
        </w:tabs>
        <w:spacing w:before="163" w:line="357" w:lineRule="auto"/>
        <w:ind w:right="2791"/>
        <w:rPr>
          <w:sz w:val="28"/>
        </w:rPr>
      </w:pPr>
      <w:hyperlink r:id="rId5">
        <w:r>
          <w:rPr>
            <w:sz w:val="28"/>
          </w:rPr>
          <w:t>Національна бібліотека України імені</w:t>
        </w:r>
        <w:r>
          <w:rPr>
            <w:spacing w:val="-29"/>
            <w:sz w:val="28"/>
          </w:rPr>
          <w:t xml:space="preserve"> </w:t>
        </w:r>
        <w:r>
          <w:rPr>
            <w:sz w:val="28"/>
          </w:rPr>
          <w:t>Вернадского:</w:t>
        </w:r>
      </w:hyperlink>
      <w:hyperlink r:id="rId6">
        <w:r>
          <w:rPr>
            <w:sz w:val="28"/>
          </w:rPr>
          <w:t xml:space="preserve"> http://www.nbuv.gov.ua/ </w:t>
        </w:r>
      </w:hyperlink>
      <w:r>
        <w:rPr>
          <w:sz w:val="28"/>
        </w:rPr>
        <w:t>.</w:t>
      </w:r>
    </w:p>
    <w:p w14:paraId="31E43B41" w14:textId="77777777" w:rsidR="002B306D" w:rsidRDefault="002B306D" w:rsidP="002B306D">
      <w:pPr>
        <w:pStyle w:val="ListParagraph"/>
        <w:numPr>
          <w:ilvl w:val="0"/>
          <w:numId w:val="1"/>
        </w:numPr>
        <w:tabs>
          <w:tab w:val="left" w:pos="500"/>
        </w:tabs>
        <w:spacing w:before="6"/>
        <w:ind w:hanging="361"/>
        <w:rPr>
          <w:sz w:val="28"/>
        </w:rPr>
      </w:pPr>
      <w:r>
        <w:rPr>
          <w:sz w:val="28"/>
        </w:rPr>
        <w:t>Бібліотека технічної літератури:</w:t>
      </w:r>
      <w:r>
        <w:rPr>
          <w:spacing w:val="5"/>
          <w:sz w:val="28"/>
        </w:rPr>
        <w:t xml:space="preserve"> </w:t>
      </w:r>
      <w:hyperlink r:id="rId7">
        <w:r>
          <w:rPr>
            <w:sz w:val="28"/>
          </w:rPr>
          <w:t>http://lib.toxy.cv.ua</w:t>
        </w:r>
      </w:hyperlink>
      <w:r>
        <w:rPr>
          <w:sz w:val="28"/>
        </w:rPr>
        <w:t>/.</w:t>
      </w:r>
    </w:p>
    <w:p w14:paraId="1BC20A47" w14:textId="77777777" w:rsidR="002B306D" w:rsidRDefault="002B306D" w:rsidP="002B306D">
      <w:pPr>
        <w:pStyle w:val="ListParagraph"/>
        <w:numPr>
          <w:ilvl w:val="0"/>
          <w:numId w:val="1"/>
        </w:numPr>
        <w:tabs>
          <w:tab w:val="left" w:pos="500"/>
        </w:tabs>
        <w:spacing w:before="163"/>
        <w:ind w:hanging="361"/>
        <w:rPr>
          <w:sz w:val="28"/>
        </w:rPr>
      </w:pPr>
      <w:r>
        <w:rPr>
          <w:sz w:val="28"/>
        </w:rPr>
        <w:t>Електронна бібліотека Наука і Техніка:</w:t>
      </w:r>
      <w:r>
        <w:rPr>
          <w:spacing w:val="12"/>
          <w:sz w:val="28"/>
        </w:rPr>
        <w:t xml:space="preserve"> </w:t>
      </w:r>
      <w:hyperlink r:id="rId8">
        <w:r>
          <w:rPr>
            <w:sz w:val="28"/>
          </w:rPr>
          <w:t>http://www.nit.kiev.ua/</w:t>
        </w:r>
      </w:hyperlink>
      <w:r>
        <w:rPr>
          <w:sz w:val="28"/>
        </w:rPr>
        <w:t>.</w:t>
      </w:r>
    </w:p>
    <w:p w14:paraId="7E10FB37" w14:textId="77777777" w:rsidR="002B306D" w:rsidRDefault="002B306D" w:rsidP="002B306D">
      <w:pPr>
        <w:pStyle w:val="ListParagraph"/>
        <w:numPr>
          <w:ilvl w:val="0"/>
          <w:numId w:val="1"/>
        </w:numPr>
        <w:tabs>
          <w:tab w:val="left" w:pos="500"/>
        </w:tabs>
        <w:spacing w:before="158" w:line="362" w:lineRule="auto"/>
        <w:ind w:right="231" w:hanging="356"/>
        <w:rPr>
          <w:sz w:val="28"/>
        </w:rPr>
      </w:pPr>
      <w:r>
        <w:rPr>
          <w:sz w:val="28"/>
        </w:rPr>
        <w:t>Центральна державна науково-технічна бібліотека ДМК Украиїни:</w:t>
      </w:r>
      <w:r>
        <w:rPr>
          <w:spacing w:val="-5"/>
          <w:sz w:val="28"/>
        </w:rPr>
        <w:t xml:space="preserve"> </w:t>
      </w:r>
      <w:hyperlink r:id="rId9">
        <w:r>
          <w:rPr>
            <w:sz w:val="28"/>
          </w:rPr>
          <w:t>www.cgntb.h1.ru</w:t>
        </w:r>
      </w:hyperlink>
      <w:r>
        <w:rPr>
          <w:sz w:val="28"/>
        </w:rPr>
        <w:t>.</w:t>
      </w:r>
    </w:p>
    <w:p w14:paraId="6C825A60" w14:textId="77777777" w:rsidR="002B306D" w:rsidRPr="003E47C3" w:rsidRDefault="002B306D" w:rsidP="002B306D">
      <w:pPr>
        <w:pStyle w:val="50"/>
        <w:numPr>
          <w:ilvl w:val="0"/>
          <w:numId w:val="1"/>
        </w:numPr>
        <w:shd w:val="clear" w:color="auto" w:fill="auto"/>
        <w:tabs>
          <w:tab w:val="left" w:pos="649"/>
          <w:tab w:val="left" w:pos="9781"/>
        </w:tabs>
        <w:ind w:right="17"/>
        <w:rPr>
          <w:lang w:val="ru-RU"/>
        </w:rPr>
      </w:pPr>
      <w:r w:rsidRPr="003E47C3">
        <w:rPr>
          <w:lang w:val="ru-RU"/>
        </w:rPr>
        <w:t xml:space="preserve">Журнал «Технічна електродинаміка» / [Електронний ресурс] - Режим доступу: </w:t>
      </w:r>
      <w:r>
        <w:fldChar w:fldCharType="begin"/>
      </w:r>
      <w:r w:rsidRPr="008A2E94">
        <w:rPr>
          <w:lang w:val="ru-RU"/>
        </w:rPr>
        <w:instrText xml:space="preserve"> </w:instrText>
      </w:r>
      <w:r>
        <w:instrText>HYPERLINK</w:instrText>
      </w:r>
      <w:r w:rsidRPr="008A2E94">
        <w:rPr>
          <w:lang w:val="ru-RU"/>
        </w:rPr>
        <w:instrText xml:space="preserve"> "</w:instrText>
      </w:r>
      <w:r>
        <w:instrText>http</w:instrText>
      </w:r>
      <w:r w:rsidRPr="008A2E94">
        <w:rPr>
          <w:lang w:val="ru-RU"/>
        </w:rPr>
        <w:instrText>://</w:instrText>
      </w:r>
      <w:r>
        <w:instrText>techned</w:instrText>
      </w:r>
      <w:r w:rsidRPr="008A2E94">
        <w:rPr>
          <w:lang w:val="ru-RU"/>
        </w:rPr>
        <w:instrText>.</w:instrText>
      </w:r>
      <w:r>
        <w:instrText>org</w:instrText>
      </w:r>
      <w:r w:rsidRPr="008A2E94">
        <w:rPr>
          <w:lang w:val="ru-RU"/>
        </w:rPr>
        <w:instrText>.</w:instrText>
      </w:r>
      <w:r>
        <w:instrText>ua</w:instrText>
      </w:r>
      <w:r w:rsidRPr="008A2E94">
        <w:rPr>
          <w:lang w:val="ru-RU"/>
        </w:rPr>
        <w:instrText xml:space="preserve">/" </w:instrText>
      </w:r>
      <w:r>
        <w:fldChar w:fldCharType="separate"/>
      </w:r>
      <w:r>
        <w:rPr>
          <w:rStyle w:val="Hyperlink"/>
          <w:lang w:bidi="en-US"/>
        </w:rPr>
        <w:t>http</w:t>
      </w:r>
      <w:r w:rsidRPr="00BF0114">
        <w:rPr>
          <w:rStyle w:val="Hyperlink"/>
          <w:lang w:val="ru-RU" w:bidi="en-US"/>
        </w:rPr>
        <w:t>://</w:t>
      </w:r>
      <w:proofErr w:type="spellStart"/>
      <w:r>
        <w:rPr>
          <w:rStyle w:val="Hyperlink"/>
          <w:lang w:bidi="en-US"/>
        </w:rPr>
        <w:t>techned</w:t>
      </w:r>
      <w:proofErr w:type="spellEnd"/>
      <w:r w:rsidRPr="00BF0114">
        <w:rPr>
          <w:rStyle w:val="Hyperlink"/>
          <w:lang w:val="ru-RU" w:bidi="en-US"/>
        </w:rPr>
        <w:t>.</w:t>
      </w:r>
      <w:r>
        <w:rPr>
          <w:rStyle w:val="Hyperlink"/>
          <w:lang w:bidi="en-US"/>
        </w:rPr>
        <w:t>org</w:t>
      </w:r>
      <w:r w:rsidRPr="00BF0114">
        <w:rPr>
          <w:rStyle w:val="Hyperlink"/>
          <w:lang w:val="ru-RU" w:bidi="en-US"/>
        </w:rPr>
        <w:t>.</w:t>
      </w:r>
      <w:proofErr w:type="spellStart"/>
      <w:r>
        <w:rPr>
          <w:rStyle w:val="Hyperlink"/>
          <w:lang w:bidi="en-US"/>
        </w:rPr>
        <w:t>ua</w:t>
      </w:r>
      <w:proofErr w:type="spellEnd"/>
      <w:r w:rsidRPr="00BF0114">
        <w:rPr>
          <w:rStyle w:val="Hyperlink"/>
          <w:lang w:val="ru-RU" w:bidi="en-US"/>
        </w:rPr>
        <w:t>/</w:t>
      </w:r>
      <w:r>
        <w:rPr>
          <w:rStyle w:val="Hyperlink"/>
          <w:lang w:val="ru-RU" w:bidi="en-US"/>
        </w:rPr>
        <w:fldChar w:fldCharType="end"/>
      </w:r>
    </w:p>
    <w:p w14:paraId="5FD1F635" w14:textId="77777777" w:rsidR="002B306D" w:rsidRPr="003E47C3" w:rsidRDefault="002B306D" w:rsidP="002B306D">
      <w:pPr>
        <w:pStyle w:val="50"/>
        <w:numPr>
          <w:ilvl w:val="0"/>
          <w:numId w:val="1"/>
        </w:numPr>
        <w:shd w:val="clear" w:color="auto" w:fill="auto"/>
        <w:tabs>
          <w:tab w:val="left" w:pos="649"/>
        </w:tabs>
        <w:ind w:right="17"/>
        <w:rPr>
          <w:lang w:val="ru-RU"/>
        </w:rPr>
      </w:pPr>
      <w:r w:rsidRPr="003E47C3">
        <w:rPr>
          <w:lang w:val="ru-RU"/>
        </w:rPr>
        <w:t xml:space="preserve">Цифрова бібліотка факультету електроніки НТТУ «КПІ» / [Електронний ресурс] - Режим доступу: </w:t>
      </w:r>
      <w:r>
        <w:fldChar w:fldCharType="begin"/>
      </w:r>
      <w:r w:rsidRPr="008A2E94">
        <w:rPr>
          <w:lang w:val="ru-RU"/>
        </w:rPr>
        <w:instrText xml:space="preserve"> </w:instrText>
      </w:r>
      <w:r>
        <w:instrText>HYPERLINK</w:instrText>
      </w:r>
      <w:r w:rsidRPr="008A2E94">
        <w:rPr>
          <w:lang w:val="ru-RU"/>
        </w:rPr>
        <w:instrText xml:space="preserve"> "</w:instrText>
      </w:r>
      <w:r>
        <w:instrText>http</w:instrText>
      </w:r>
      <w:r w:rsidRPr="008A2E94">
        <w:rPr>
          <w:lang w:val="ru-RU"/>
        </w:rPr>
        <w:instrText>://</w:instrText>
      </w:r>
      <w:r>
        <w:instrText>fel</w:instrText>
      </w:r>
      <w:r w:rsidRPr="008A2E94">
        <w:rPr>
          <w:lang w:val="ru-RU"/>
        </w:rPr>
        <w:instrText>.</w:instrText>
      </w:r>
      <w:r>
        <w:instrText>kpi</w:instrText>
      </w:r>
      <w:r w:rsidRPr="008A2E94">
        <w:rPr>
          <w:lang w:val="ru-RU"/>
        </w:rPr>
        <w:instrText>.</w:instrText>
      </w:r>
      <w:r>
        <w:instrText>ua</w:instrText>
      </w:r>
      <w:r w:rsidRPr="008A2E94">
        <w:rPr>
          <w:lang w:val="ru-RU"/>
        </w:rPr>
        <w:instrText xml:space="preserve">/" </w:instrText>
      </w:r>
      <w:r>
        <w:fldChar w:fldCharType="separate"/>
      </w:r>
      <w:r>
        <w:rPr>
          <w:rStyle w:val="Hyperlink"/>
          <w:lang w:bidi="en-US"/>
        </w:rPr>
        <w:t>http</w:t>
      </w:r>
      <w:r w:rsidRPr="00BF0114">
        <w:rPr>
          <w:rStyle w:val="Hyperlink"/>
          <w:lang w:val="ru-RU" w:bidi="en-US"/>
        </w:rPr>
        <w:t>://</w:t>
      </w:r>
      <w:proofErr w:type="spellStart"/>
      <w:r>
        <w:rPr>
          <w:rStyle w:val="Hyperlink"/>
          <w:lang w:bidi="en-US"/>
        </w:rPr>
        <w:t>fel</w:t>
      </w:r>
      <w:proofErr w:type="spellEnd"/>
      <w:r w:rsidRPr="00BF0114">
        <w:rPr>
          <w:rStyle w:val="Hyperlink"/>
          <w:lang w:val="ru-RU" w:bidi="en-US"/>
        </w:rPr>
        <w:t>.</w:t>
      </w:r>
      <w:proofErr w:type="spellStart"/>
      <w:r>
        <w:rPr>
          <w:rStyle w:val="Hyperlink"/>
          <w:lang w:bidi="en-US"/>
        </w:rPr>
        <w:t>kpi</w:t>
      </w:r>
      <w:proofErr w:type="spellEnd"/>
      <w:r w:rsidRPr="00BF0114">
        <w:rPr>
          <w:rStyle w:val="Hyperlink"/>
          <w:lang w:val="ru-RU" w:bidi="en-US"/>
        </w:rPr>
        <w:t>.</w:t>
      </w:r>
      <w:proofErr w:type="spellStart"/>
      <w:r>
        <w:rPr>
          <w:rStyle w:val="Hyperlink"/>
          <w:lang w:bidi="en-US"/>
        </w:rPr>
        <w:t>ua</w:t>
      </w:r>
      <w:proofErr w:type="spellEnd"/>
      <w:r w:rsidRPr="00BF0114">
        <w:rPr>
          <w:rStyle w:val="Hyperlink"/>
          <w:lang w:val="ru-RU" w:bidi="en-US"/>
        </w:rPr>
        <w:t>/</w:t>
      </w:r>
      <w:r>
        <w:rPr>
          <w:rStyle w:val="Hyperlink"/>
          <w:lang w:val="ru-RU" w:bidi="en-US"/>
        </w:rPr>
        <w:fldChar w:fldCharType="end"/>
      </w:r>
    </w:p>
    <w:p w14:paraId="76C35101" w14:textId="14DF274C" w:rsidR="00E500CC" w:rsidRDefault="002B306D" w:rsidP="002B306D">
      <w:r w:rsidRPr="003E47C3">
        <w:rPr>
          <w:sz w:val="28"/>
          <w:szCs w:val="28"/>
          <w:lang w:val="ru-RU" w:eastAsia="en-US" w:bidi="ar-SA"/>
        </w:rPr>
        <w:t>Електронний науковий архів НУ «Львівська політехніка» / [Електронний ресурс] - Режим доступу</w:t>
      </w:r>
      <w:r w:rsidRPr="003E47C3">
        <w:rPr>
          <w:sz w:val="28"/>
          <w:szCs w:val="28"/>
        </w:rPr>
        <w:t xml:space="preserve">: </w:t>
      </w:r>
      <w:r>
        <w:fldChar w:fldCharType="begin"/>
      </w:r>
      <w:r>
        <w:instrText xml:space="preserve"> HYPERLINK "http://ena.lp.edu.ua" </w:instrText>
      </w:r>
      <w:r>
        <w:fldChar w:fldCharType="separate"/>
      </w:r>
      <w:r w:rsidRPr="003E47C3">
        <w:rPr>
          <w:rStyle w:val="Hyperlink"/>
          <w:sz w:val="28"/>
          <w:szCs w:val="28"/>
          <w:lang w:val="en-US" w:eastAsia="en-US" w:bidi="en-US"/>
        </w:rPr>
        <w:t>http</w:t>
      </w:r>
      <w:r w:rsidRPr="003E47C3">
        <w:rPr>
          <w:rStyle w:val="Hyperlink"/>
          <w:sz w:val="28"/>
          <w:szCs w:val="28"/>
          <w:lang w:val="ru-RU" w:eastAsia="en-US" w:bidi="en-US"/>
        </w:rPr>
        <w:t>://</w:t>
      </w:r>
      <w:proofErr w:type="spellStart"/>
      <w:r w:rsidRPr="003E47C3">
        <w:rPr>
          <w:rStyle w:val="Hyperlink"/>
          <w:sz w:val="28"/>
          <w:szCs w:val="28"/>
          <w:lang w:val="en-US" w:eastAsia="en-US" w:bidi="en-US"/>
        </w:rPr>
        <w:t>ena</w:t>
      </w:r>
      <w:proofErr w:type="spellEnd"/>
      <w:r w:rsidRPr="003E47C3">
        <w:rPr>
          <w:rStyle w:val="Hyperlink"/>
          <w:sz w:val="28"/>
          <w:szCs w:val="28"/>
          <w:lang w:val="ru-RU" w:eastAsia="en-US" w:bidi="en-US"/>
        </w:rPr>
        <w:t>.</w:t>
      </w:r>
      <w:proofErr w:type="spellStart"/>
      <w:r w:rsidRPr="003E47C3">
        <w:rPr>
          <w:rStyle w:val="Hyperlink"/>
          <w:sz w:val="28"/>
          <w:szCs w:val="28"/>
          <w:lang w:val="en-US" w:eastAsia="en-US" w:bidi="en-US"/>
        </w:rPr>
        <w:t>lp</w:t>
      </w:r>
      <w:proofErr w:type="spellEnd"/>
      <w:r w:rsidRPr="003E47C3">
        <w:rPr>
          <w:rStyle w:val="Hyperlink"/>
          <w:sz w:val="28"/>
          <w:szCs w:val="28"/>
          <w:lang w:val="ru-RU" w:eastAsia="en-US" w:bidi="en-US"/>
        </w:rPr>
        <w:t>.</w:t>
      </w:r>
      <w:proofErr w:type="spellStart"/>
      <w:r w:rsidRPr="003E47C3">
        <w:rPr>
          <w:rStyle w:val="Hyperlink"/>
          <w:sz w:val="28"/>
          <w:szCs w:val="28"/>
          <w:lang w:val="en-US" w:eastAsia="en-US" w:bidi="en-US"/>
        </w:rPr>
        <w:t>edu</w:t>
      </w:r>
      <w:proofErr w:type="spellEnd"/>
      <w:r w:rsidRPr="003E47C3">
        <w:rPr>
          <w:rStyle w:val="Hyperlink"/>
          <w:sz w:val="28"/>
          <w:szCs w:val="28"/>
          <w:lang w:val="ru-RU" w:eastAsia="en-US" w:bidi="en-US"/>
        </w:rPr>
        <w:t>.</w:t>
      </w:r>
      <w:proofErr w:type="spellStart"/>
      <w:r w:rsidRPr="003E47C3">
        <w:rPr>
          <w:rStyle w:val="Hyperlink"/>
          <w:sz w:val="28"/>
          <w:szCs w:val="28"/>
          <w:lang w:val="en-US" w:eastAsia="en-US" w:bidi="en-US"/>
        </w:rPr>
        <w:t>ua</w:t>
      </w:r>
      <w:proofErr w:type="spellEnd"/>
      <w:r>
        <w:rPr>
          <w:rStyle w:val="Hyperlink"/>
          <w:sz w:val="28"/>
          <w:szCs w:val="28"/>
          <w:lang w:val="en-US" w:eastAsia="en-US" w:bidi="en-US"/>
        </w:rPr>
        <w:fldChar w:fldCharType="end"/>
      </w:r>
    </w:p>
    <w:sectPr w:rsidR="00E500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A5891"/>
    <w:multiLevelType w:val="hybridMultilevel"/>
    <w:tmpl w:val="F4ECC0C2"/>
    <w:lvl w:ilvl="0" w:tplc="636E014C">
      <w:start w:val="1"/>
      <w:numFmt w:val="decimal"/>
      <w:lvlText w:val="%1."/>
      <w:lvlJc w:val="left"/>
      <w:pPr>
        <w:ind w:left="922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1F4031B4">
      <w:numFmt w:val="bullet"/>
      <w:lvlText w:val="•"/>
      <w:lvlJc w:val="left"/>
      <w:pPr>
        <w:ind w:left="1836" w:hanging="346"/>
      </w:pPr>
      <w:rPr>
        <w:rFonts w:hint="default"/>
        <w:lang w:val="uk-UA" w:eastAsia="uk-UA" w:bidi="uk-UA"/>
      </w:rPr>
    </w:lvl>
    <w:lvl w:ilvl="2" w:tplc="434AD714">
      <w:numFmt w:val="bullet"/>
      <w:lvlText w:val="•"/>
      <w:lvlJc w:val="left"/>
      <w:pPr>
        <w:ind w:left="2752" w:hanging="346"/>
      </w:pPr>
      <w:rPr>
        <w:rFonts w:hint="default"/>
        <w:lang w:val="uk-UA" w:eastAsia="uk-UA" w:bidi="uk-UA"/>
      </w:rPr>
    </w:lvl>
    <w:lvl w:ilvl="3" w:tplc="DAF0B954">
      <w:numFmt w:val="bullet"/>
      <w:lvlText w:val="•"/>
      <w:lvlJc w:val="left"/>
      <w:pPr>
        <w:ind w:left="3669" w:hanging="346"/>
      </w:pPr>
      <w:rPr>
        <w:rFonts w:hint="default"/>
        <w:lang w:val="uk-UA" w:eastAsia="uk-UA" w:bidi="uk-UA"/>
      </w:rPr>
    </w:lvl>
    <w:lvl w:ilvl="4" w:tplc="5B7AC69E">
      <w:numFmt w:val="bullet"/>
      <w:lvlText w:val="•"/>
      <w:lvlJc w:val="left"/>
      <w:pPr>
        <w:ind w:left="4585" w:hanging="346"/>
      </w:pPr>
      <w:rPr>
        <w:rFonts w:hint="default"/>
        <w:lang w:val="uk-UA" w:eastAsia="uk-UA" w:bidi="uk-UA"/>
      </w:rPr>
    </w:lvl>
    <w:lvl w:ilvl="5" w:tplc="523A040E">
      <w:numFmt w:val="bullet"/>
      <w:lvlText w:val="•"/>
      <w:lvlJc w:val="left"/>
      <w:pPr>
        <w:ind w:left="5502" w:hanging="346"/>
      </w:pPr>
      <w:rPr>
        <w:rFonts w:hint="default"/>
        <w:lang w:val="uk-UA" w:eastAsia="uk-UA" w:bidi="uk-UA"/>
      </w:rPr>
    </w:lvl>
    <w:lvl w:ilvl="6" w:tplc="C4FCA964">
      <w:numFmt w:val="bullet"/>
      <w:lvlText w:val="•"/>
      <w:lvlJc w:val="left"/>
      <w:pPr>
        <w:ind w:left="6418" w:hanging="346"/>
      </w:pPr>
      <w:rPr>
        <w:rFonts w:hint="default"/>
        <w:lang w:val="uk-UA" w:eastAsia="uk-UA" w:bidi="uk-UA"/>
      </w:rPr>
    </w:lvl>
    <w:lvl w:ilvl="7" w:tplc="EBD4D7DE">
      <w:numFmt w:val="bullet"/>
      <w:lvlText w:val="•"/>
      <w:lvlJc w:val="left"/>
      <w:pPr>
        <w:ind w:left="7334" w:hanging="346"/>
      </w:pPr>
      <w:rPr>
        <w:rFonts w:hint="default"/>
        <w:lang w:val="uk-UA" w:eastAsia="uk-UA" w:bidi="uk-UA"/>
      </w:rPr>
    </w:lvl>
    <w:lvl w:ilvl="8" w:tplc="076AB1D8">
      <w:numFmt w:val="bullet"/>
      <w:lvlText w:val="•"/>
      <w:lvlJc w:val="left"/>
      <w:pPr>
        <w:ind w:left="8251" w:hanging="346"/>
      </w:pPr>
      <w:rPr>
        <w:rFonts w:hint="default"/>
        <w:lang w:val="uk-UA" w:eastAsia="uk-UA" w:bidi="uk-UA"/>
      </w:rPr>
    </w:lvl>
  </w:abstractNum>
  <w:abstractNum w:abstractNumId="1" w15:restartNumberingAfterBreak="0">
    <w:nsid w:val="458531E4"/>
    <w:multiLevelType w:val="hybridMultilevel"/>
    <w:tmpl w:val="7C38E792"/>
    <w:lvl w:ilvl="0" w:tplc="8CCE61D4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557A9E54">
      <w:numFmt w:val="bullet"/>
      <w:lvlText w:val="•"/>
      <w:lvlJc w:val="left"/>
      <w:pPr>
        <w:ind w:left="1458" w:hanging="360"/>
      </w:pPr>
      <w:rPr>
        <w:rFonts w:hint="default"/>
        <w:lang w:val="uk-UA" w:eastAsia="uk-UA" w:bidi="uk-UA"/>
      </w:rPr>
    </w:lvl>
    <w:lvl w:ilvl="2" w:tplc="81CE5AD2">
      <w:numFmt w:val="bullet"/>
      <w:lvlText w:val="•"/>
      <w:lvlJc w:val="left"/>
      <w:pPr>
        <w:ind w:left="2416" w:hanging="360"/>
      </w:pPr>
      <w:rPr>
        <w:rFonts w:hint="default"/>
        <w:lang w:val="uk-UA" w:eastAsia="uk-UA" w:bidi="uk-UA"/>
      </w:rPr>
    </w:lvl>
    <w:lvl w:ilvl="3" w:tplc="8222F14A">
      <w:numFmt w:val="bullet"/>
      <w:lvlText w:val="•"/>
      <w:lvlJc w:val="left"/>
      <w:pPr>
        <w:ind w:left="3375" w:hanging="360"/>
      </w:pPr>
      <w:rPr>
        <w:rFonts w:hint="default"/>
        <w:lang w:val="uk-UA" w:eastAsia="uk-UA" w:bidi="uk-UA"/>
      </w:rPr>
    </w:lvl>
    <w:lvl w:ilvl="4" w:tplc="3E26B8F6">
      <w:numFmt w:val="bullet"/>
      <w:lvlText w:val="•"/>
      <w:lvlJc w:val="left"/>
      <w:pPr>
        <w:ind w:left="4333" w:hanging="360"/>
      </w:pPr>
      <w:rPr>
        <w:rFonts w:hint="default"/>
        <w:lang w:val="uk-UA" w:eastAsia="uk-UA" w:bidi="uk-UA"/>
      </w:rPr>
    </w:lvl>
    <w:lvl w:ilvl="5" w:tplc="503A53F0">
      <w:numFmt w:val="bullet"/>
      <w:lvlText w:val="•"/>
      <w:lvlJc w:val="left"/>
      <w:pPr>
        <w:ind w:left="5292" w:hanging="360"/>
      </w:pPr>
      <w:rPr>
        <w:rFonts w:hint="default"/>
        <w:lang w:val="uk-UA" w:eastAsia="uk-UA" w:bidi="uk-UA"/>
      </w:rPr>
    </w:lvl>
    <w:lvl w:ilvl="6" w:tplc="79D66706">
      <w:numFmt w:val="bullet"/>
      <w:lvlText w:val="•"/>
      <w:lvlJc w:val="left"/>
      <w:pPr>
        <w:ind w:left="6250" w:hanging="360"/>
      </w:pPr>
      <w:rPr>
        <w:rFonts w:hint="default"/>
        <w:lang w:val="uk-UA" w:eastAsia="uk-UA" w:bidi="uk-UA"/>
      </w:rPr>
    </w:lvl>
    <w:lvl w:ilvl="7" w:tplc="A66294B4">
      <w:numFmt w:val="bullet"/>
      <w:lvlText w:val="•"/>
      <w:lvlJc w:val="left"/>
      <w:pPr>
        <w:ind w:left="7208" w:hanging="360"/>
      </w:pPr>
      <w:rPr>
        <w:rFonts w:hint="default"/>
        <w:lang w:val="uk-UA" w:eastAsia="uk-UA" w:bidi="uk-UA"/>
      </w:rPr>
    </w:lvl>
    <w:lvl w:ilvl="8" w:tplc="361C4BCE">
      <w:numFmt w:val="bullet"/>
      <w:lvlText w:val="•"/>
      <w:lvlJc w:val="left"/>
      <w:pPr>
        <w:ind w:left="8167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4B042421"/>
    <w:multiLevelType w:val="hybridMultilevel"/>
    <w:tmpl w:val="7264C968"/>
    <w:lvl w:ilvl="0" w:tplc="178A632A">
      <w:start w:val="1"/>
      <w:numFmt w:val="decimal"/>
      <w:lvlText w:val="%1."/>
      <w:lvlJc w:val="left"/>
      <w:pPr>
        <w:ind w:left="937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A0DA7BFE">
      <w:numFmt w:val="bullet"/>
      <w:lvlText w:val="•"/>
      <w:lvlJc w:val="left"/>
      <w:pPr>
        <w:ind w:left="1140" w:hanging="346"/>
      </w:pPr>
      <w:rPr>
        <w:rFonts w:hint="default"/>
        <w:lang w:val="uk-UA" w:eastAsia="uk-UA" w:bidi="uk-UA"/>
      </w:rPr>
    </w:lvl>
    <w:lvl w:ilvl="2" w:tplc="60505C1A">
      <w:numFmt w:val="bullet"/>
      <w:lvlText w:val="•"/>
      <w:lvlJc w:val="left"/>
      <w:pPr>
        <w:ind w:left="2133" w:hanging="346"/>
      </w:pPr>
      <w:rPr>
        <w:rFonts w:hint="default"/>
        <w:lang w:val="uk-UA" w:eastAsia="uk-UA" w:bidi="uk-UA"/>
      </w:rPr>
    </w:lvl>
    <w:lvl w:ilvl="3" w:tplc="BB309496">
      <w:numFmt w:val="bullet"/>
      <w:lvlText w:val="•"/>
      <w:lvlJc w:val="left"/>
      <w:pPr>
        <w:ind w:left="3127" w:hanging="346"/>
      </w:pPr>
      <w:rPr>
        <w:rFonts w:hint="default"/>
        <w:lang w:val="uk-UA" w:eastAsia="uk-UA" w:bidi="uk-UA"/>
      </w:rPr>
    </w:lvl>
    <w:lvl w:ilvl="4" w:tplc="D57A5886">
      <w:numFmt w:val="bullet"/>
      <w:lvlText w:val="•"/>
      <w:lvlJc w:val="left"/>
      <w:pPr>
        <w:ind w:left="4121" w:hanging="346"/>
      </w:pPr>
      <w:rPr>
        <w:rFonts w:hint="default"/>
        <w:lang w:val="uk-UA" w:eastAsia="uk-UA" w:bidi="uk-UA"/>
      </w:rPr>
    </w:lvl>
    <w:lvl w:ilvl="5" w:tplc="64F8FC54">
      <w:numFmt w:val="bullet"/>
      <w:lvlText w:val="•"/>
      <w:lvlJc w:val="left"/>
      <w:pPr>
        <w:ind w:left="5115" w:hanging="346"/>
      </w:pPr>
      <w:rPr>
        <w:rFonts w:hint="default"/>
        <w:lang w:val="uk-UA" w:eastAsia="uk-UA" w:bidi="uk-UA"/>
      </w:rPr>
    </w:lvl>
    <w:lvl w:ilvl="6" w:tplc="C4C0A7F2">
      <w:numFmt w:val="bullet"/>
      <w:lvlText w:val="•"/>
      <w:lvlJc w:val="left"/>
      <w:pPr>
        <w:ind w:left="6108" w:hanging="346"/>
      </w:pPr>
      <w:rPr>
        <w:rFonts w:hint="default"/>
        <w:lang w:val="uk-UA" w:eastAsia="uk-UA" w:bidi="uk-UA"/>
      </w:rPr>
    </w:lvl>
    <w:lvl w:ilvl="7" w:tplc="9AD2EA3E">
      <w:numFmt w:val="bullet"/>
      <w:lvlText w:val="•"/>
      <w:lvlJc w:val="left"/>
      <w:pPr>
        <w:ind w:left="7102" w:hanging="346"/>
      </w:pPr>
      <w:rPr>
        <w:rFonts w:hint="default"/>
        <w:lang w:val="uk-UA" w:eastAsia="uk-UA" w:bidi="uk-UA"/>
      </w:rPr>
    </w:lvl>
    <w:lvl w:ilvl="8" w:tplc="E5D242F0">
      <w:numFmt w:val="bullet"/>
      <w:lvlText w:val="•"/>
      <w:lvlJc w:val="left"/>
      <w:pPr>
        <w:ind w:left="8096" w:hanging="346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6D"/>
    <w:rsid w:val="002B306D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70D6"/>
  <w15:chartTrackingRefBased/>
  <w15:docId w15:val="{783BD7C2-638B-407F-B793-D7652DE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Heading1">
    <w:name w:val="heading 1"/>
    <w:basedOn w:val="Normal"/>
    <w:link w:val="Heading1Char"/>
    <w:uiPriority w:val="9"/>
    <w:qFormat/>
    <w:rsid w:val="002B306D"/>
    <w:pPr>
      <w:ind w:left="106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06D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BodyText">
    <w:name w:val="Body Text"/>
    <w:basedOn w:val="Normal"/>
    <w:link w:val="BodyTextChar"/>
    <w:uiPriority w:val="1"/>
    <w:qFormat/>
    <w:rsid w:val="002B306D"/>
    <w:pPr>
      <w:ind w:left="21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B306D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ListParagraph">
    <w:name w:val="List Paragraph"/>
    <w:basedOn w:val="Normal"/>
    <w:uiPriority w:val="1"/>
    <w:qFormat/>
    <w:rsid w:val="002B306D"/>
    <w:pPr>
      <w:ind w:left="216" w:firstLine="850"/>
    </w:pPr>
  </w:style>
  <w:style w:type="character" w:customStyle="1" w:styleId="5">
    <w:name w:val="Основной текст (5)_"/>
    <w:basedOn w:val="DefaultParagraphFont"/>
    <w:link w:val="50"/>
    <w:rsid w:val="002B30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2B306D"/>
    <w:pPr>
      <w:shd w:val="clear" w:color="auto" w:fill="FFFFFF"/>
      <w:autoSpaceDE/>
      <w:autoSpaceDN/>
      <w:spacing w:line="322" w:lineRule="exact"/>
      <w:ind w:firstLine="760"/>
      <w:jc w:val="both"/>
    </w:pPr>
    <w:rPr>
      <w:sz w:val="28"/>
      <w:szCs w:val="28"/>
      <w:lang w:val="en-US" w:eastAsia="en-US" w:bidi="ar-SA"/>
    </w:rPr>
  </w:style>
  <w:style w:type="character" w:styleId="Hyperlink">
    <w:name w:val="Hyperlink"/>
    <w:basedOn w:val="DefaultParagraphFont"/>
    <w:rsid w:val="002B306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.kie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toxy.c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uv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gntb.h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2020-09-06T18:41:00Z</dcterms:created>
  <dcterms:modified xsi:type="dcterms:W3CDTF">2020-09-06T18:42:00Z</dcterms:modified>
</cp:coreProperties>
</file>