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6" w:rsidRPr="000D7884" w:rsidRDefault="008C035B" w:rsidP="008C0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0D7884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виносяться на підсумковий модульний контроль</w:t>
      </w:r>
    </w:p>
    <w:p w:rsidR="008C035B" w:rsidRPr="000D7884" w:rsidRDefault="008C035B" w:rsidP="008C0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b/>
          <w:sz w:val="28"/>
          <w:szCs w:val="28"/>
          <w:lang w:val="uk-UA"/>
        </w:rPr>
        <w:t>ПМК – 2</w:t>
      </w:r>
    </w:p>
    <w:bookmarkEnd w:id="0"/>
    <w:p w:rsidR="000D7884" w:rsidRPr="008C035B" w:rsidRDefault="000D7884" w:rsidP="008C03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Основні організаційні форми діяльності системи зв’язків з громадськістю. Власна служба PR.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Місце служби зв’язків з громадськістю у </w:t>
      </w:r>
      <w:proofErr w:type="spellStart"/>
      <w:r w:rsidRPr="000D7884">
        <w:rPr>
          <w:rFonts w:ascii="Times New Roman" w:hAnsi="Times New Roman" w:cs="Times New Roman"/>
          <w:sz w:val="28"/>
          <w:szCs w:val="28"/>
          <w:lang w:val="uk-UA"/>
        </w:rPr>
        <w:t>внутрішньофірмовій</w:t>
      </w:r>
      <w:proofErr w:type="spellEnd"/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ієрархії. Консультативна, змішана та індивідуальна форми роботи системи зв’язків з громадськістю.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Планування, організація та здійснення зв’язків з громадськістю.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в системі зв’язків з громадськістю. Соціологічні дослідження в системі зв’язків з громадськістю.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в системі зв’язків з громадськістю. Методи та види досліджень у галузі PR. Основні напрямки дослідницької діяльності служб PR.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Поняття «вербальні комунікації». Практичне значення вербальних комунікацій в системі зв’язків з громадськістю та їх основні функції.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Публічні виступи як важливий засіб комунікації з </w:t>
      </w:r>
      <w:r w:rsidR="000D7884" w:rsidRPr="000D7884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 w:rsidR="000D78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D7884" w:rsidRPr="000D7884">
        <w:rPr>
          <w:rFonts w:ascii="Times New Roman" w:hAnsi="Times New Roman" w:cs="Times New Roman"/>
          <w:sz w:val="28"/>
          <w:szCs w:val="28"/>
          <w:lang w:val="uk-UA"/>
        </w:rPr>
        <w:t>ькістю</w:t>
      </w: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. Комунікації з використанням письмової мови.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Взаємозв’язок вербальних та невербальних комунікацій в комунікаційному процесі. Оптико-кінетичні комунікації.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Фонаційні та графічні засоби невербальної комунікації.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Ситуативні змінні невербальної комунікації.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Емоційні компоненти інформаційного впливу: загальна характеристика.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чуток як засобу інформації. Види чуток. Позитивний і негативний вплив чуток на споживача.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Система основних завдань PR в економічній сфері.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Основні етапи та правила здійснення PR-акції: позиціонування, підвищення іміджу, зниження іміджу конкурентів.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7884">
        <w:rPr>
          <w:rFonts w:ascii="Times New Roman" w:hAnsi="Times New Roman" w:cs="Times New Roman"/>
          <w:sz w:val="28"/>
          <w:szCs w:val="28"/>
          <w:lang w:val="uk-UA"/>
        </w:rPr>
        <w:t>Контрреклама</w:t>
      </w:r>
      <w:proofErr w:type="spellEnd"/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: відтворення втраченого позитивного іміджу. Основні засоби </w:t>
      </w:r>
      <w:proofErr w:type="spellStart"/>
      <w:r w:rsidRPr="000D7884">
        <w:rPr>
          <w:rFonts w:ascii="Times New Roman" w:hAnsi="Times New Roman" w:cs="Times New Roman"/>
          <w:sz w:val="28"/>
          <w:szCs w:val="28"/>
          <w:lang w:val="uk-UA"/>
        </w:rPr>
        <w:t>контрреклами</w:t>
      </w:r>
      <w:proofErr w:type="spellEnd"/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характеристика PR-кампанії як системи PR-акцій. Етапи PR-кампанії.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Прихована та відкрита реклама: сутність, функції.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Роль екологічної проблематики у прихованій рекламі нового товару.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Роль ЗМІ в розв’язанні завдань PR. Перевага телебачення та аудіовізуальної інформації.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Лобіювання як прийом і напрям PR-діяльності.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Внутрішній і зовнішній PR. Стан, основні проблеми та напрями розвитку PR-діяльності в Україні.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Етичний аспект PR. Соціальна та юридична відповідальність у PR. 69. Фахові вимоги до спеціалістів зі зв’язків з громадськістю. Методика оцінювання ефективності рекламної кампанії.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Методика оцінювання ефективності PR-кампанії. Потреби як основний фактор економічної поведінки.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Виставкова діяльність: особливість і засоби реалізації.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правових умов PR-діяльності в Україні.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Маркетингові стратегії в PR. PR: визначення, функції, категорії. Засоби маркетингових комунікацій: PR, реклама, продажі.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Вербальні та невербальні комунікації в PR. Масові комунікації і ЗМІ. 75. Інтернет у системі PR.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Службові обов’язки прес-секретаря. Правила проведення </w:t>
      </w:r>
      <w:proofErr w:type="spellStart"/>
      <w:r w:rsidRPr="000D7884">
        <w:rPr>
          <w:rFonts w:ascii="Times New Roman" w:hAnsi="Times New Roman" w:cs="Times New Roman"/>
          <w:sz w:val="28"/>
          <w:szCs w:val="28"/>
          <w:lang w:val="uk-UA"/>
        </w:rPr>
        <w:t>пресконференцій</w:t>
      </w:r>
      <w:proofErr w:type="spellEnd"/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. Написання прес-релізів.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Засоби </w:t>
      </w:r>
      <w:proofErr w:type="spellStart"/>
      <w:r w:rsidRPr="000D7884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внутрішньоорганізаційних</w:t>
      </w:r>
      <w:proofErr w:type="spellEnd"/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Відносини з державою та місцевою громадськістю.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Інвестиційний PR: загальна характеристика.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PR і фінансове середовище.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7884">
        <w:rPr>
          <w:rFonts w:ascii="Times New Roman" w:hAnsi="Times New Roman" w:cs="Times New Roman"/>
          <w:sz w:val="28"/>
          <w:szCs w:val="28"/>
          <w:lang w:val="uk-UA"/>
        </w:rPr>
        <w:t>Паблісіті</w:t>
      </w:r>
      <w:proofErr w:type="spellEnd"/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, імідж у PR. Організація спеціальних подій. </w:t>
      </w:r>
    </w:p>
    <w:p w:rsid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кризами в PR. </w:t>
      </w:r>
    </w:p>
    <w:p w:rsidR="008C035B" w:rsidRPr="000D7884" w:rsidRDefault="008C035B" w:rsidP="000D78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D7884">
        <w:rPr>
          <w:rFonts w:ascii="Times New Roman" w:hAnsi="Times New Roman" w:cs="Times New Roman"/>
          <w:sz w:val="28"/>
          <w:szCs w:val="28"/>
          <w:lang w:val="uk-UA"/>
        </w:rPr>
        <w:t>Фандрайзинг</w:t>
      </w:r>
      <w:proofErr w:type="spellEnd"/>
      <w:r w:rsidRPr="000D7884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PR. 6. Рекомендована лі</w:t>
      </w:r>
    </w:p>
    <w:sectPr w:rsidR="008C035B" w:rsidRPr="000D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1AAD"/>
    <w:multiLevelType w:val="hybridMultilevel"/>
    <w:tmpl w:val="342CE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5B"/>
    <w:rsid w:val="000D7884"/>
    <w:rsid w:val="008C035B"/>
    <w:rsid w:val="00C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2020-09-10T20:07:00Z</dcterms:created>
  <dcterms:modified xsi:type="dcterms:W3CDTF">2020-09-10T20:10:00Z</dcterms:modified>
</cp:coreProperties>
</file>