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C394" w14:textId="77777777" w:rsidR="001474C4" w:rsidRPr="003A4AC8" w:rsidRDefault="001474C4" w:rsidP="001474C4">
      <w:pPr>
        <w:suppressAutoHyphens/>
        <w:autoSpaceDN w:val="0"/>
        <w:ind w:left="927"/>
        <w:jc w:val="center"/>
        <w:rPr>
          <w:b/>
          <w:sz w:val="20"/>
          <w:szCs w:val="20"/>
          <w:lang w:val="uk-UA" w:eastAsia="zh-CN"/>
        </w:rPr>
      </w:pPr>
      <w:r w:rsidRPr="003A4AC8">
        <w:rPr>
          <w:b/>
          <w:sz w:val="20"/>
          <w:szCs w:val="20"/>
          <w:lang w:val="uk-UA" w:eastAsia="zh-CN"/>
        </w:rPr>
        <w:t xml:space="preserve">Види і зміст контрольних заходів </w:t>
      </w:r>
    </w:p>
    <w:p w14:paraId="0D46D252" w14:textId="77777777" w:rsidR="001474C4" w:rsidRPr="003A4AC8" w:rsidRDefault="001474C4" w:rsidP="001474C4">
      <w:pPr>
        <w:suppressAutoHyphens/>
        <w:autoSpaceDN w:val="0"/>
        <w:ind w:left="927"/>
        <w:jc w:val="center"/>
        <w:rPr>
          <w:b/>
          <w:sz w:val="20"/>
          <w:szCs w:val="20"/>
          <w:lang w:val="uk-UA" w:eastAsia="zh-CN"/>
        </w:rPr>
      </w:pPr>
    </w:p>
    <w:tbl>
      <w:tblPr>
        <w:tblW w:w="10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827"/>
        <w:gridCol w:w="3119"/>
        <w:gridCol w:w="567"/>
        <w:gridCol w:w="31"/>
        <w:gridCol w:w="7"/>
      </w:tblGrid>
      <w:tr w:rsidR="001474C4" w:rsidRPr="003A4AC8" w14:paraId="60885519" w14:textId="77777777" w:rsidTr="008333BE">
        <w:trPr>
          <w:gridAfter w:val="1"/>
          <w:wAfter w:w="7" w:type="dxa"/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473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Вид заняття/роботи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ED8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Вид поточного контрольного заходу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4B7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Зміст контрольного заходу*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4F9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Критерії оцінювання</w:t>
            </w:r>
          </w:p>
          <w:p w14:paraId="688F6BB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та термін виконання *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C4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Усього балів</w:t>
            </w:r>
          </w:p>
        </w:tc>
      </w:tr>
      <w:tr w:rsidR="001474C4" w:rsidRPr="003A4AC8" w14:paraId="3BFDF1F9" w14:textId="77777777" w:rsidTr="008333BE">
        <w:trPr>
          <w:gridAfter w:val="1"/>
          <w:wAfter w:w="7" w:type="dxa"/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7F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D08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15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E8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75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5</w:t>
            </w:r>
          </w:p>
        </w:tc>
      </w:tr>
      <w:tr w:rsidR="001474C4" w:rsidRPr="003A4AC8" w14:paraId="19CBD6B0" w14:textId="77777777" w:rsidTr="008333BE">
        <w:trPr>
          <w:gridAfter w:val="1"/>
          <w:wAfter w:w="7" w:type="dxa"/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E3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На початку аудиторного заняття протягом семестру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FE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Бліц-опитування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6C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Проміжний оглядовий зріз знань за темами минулих лекцій і практичних занять (до 10 хвилин): самостійне опрацювання теоретичного (рівень «відтворення» та «розуміння») та практичного (рівень «застосування» та «створення») навчального матеріалу; формат - групові та індивідуальні завдання, обговорення та дискусія.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78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Передбачає надання повних відповідей і доповнень; спонукає здобувачів до систематичної самостійної роботи при підготовці до поточних занять; активізує абстрактне мислення із застосуванням методу аналізу та синтезу;  не передбачає бального оцінювання.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C1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-</w:t>
            </w:r>
          </w:p>
        </w:tc>
      </w:tr>
      <w:tr w:rsidR="001474C4" w:rsidRPr="003A4AC8" w14:paraId="2EBEEEF2" w14:textId="77777777" w:rsidTr="008333BE">
        <w:trPr>
          <w:trHeight w:val="343"/>
        </w:trPr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BF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Поточний контроль</w:t>
            </w:r>
          </w:p>
        </w:tc>
      </w:tr>
      <w:tr w:rsidR="001474C4" w:rsidRPr="003A4AC8" w14:paraId="01054F44" w14:textId="77777777" w:rsidTr="008333BE">
        <w:trPr>
          <w:trHeight w:val="343"/>
        </w:trPr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DA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1</w:t>
            </w:r>
          </w:p>
        </w:tc>
      </w:tr>
      <w:tr w:rsidR="001474C4" w:rsidRPr="003A4AC8" w14:paraId="4B190AD4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5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5D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6B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за матеріалом лекції №1. </w:t>
            </w:r>
          </w:p>
          <w:p w14:paraId="4A8A6BA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3B519A39" w14:textId="77777777" w:rsidR="001474C4" w:rsidRPr="004B6B5E" w:rsidRDefault="001474C4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</w:r>
            <w:r w:rsidRPr="004B6B5E">
              <w:rPr>
                <w:sz w:val="20"/>
                <w:szCs w:val="20"/>
                <w:lang w:val="uk-UA"/>
              </w:rPr>
              <w:t xml:space="preserve">Еволюція підбору: від "кадрів" до "управління талантами". </w:t>
            </w:r>
          </w:p>
          <w:p w14:paraId="44965665" w14:textId="77777777" w:rsidR="001474C4" w:rsidRPr="004B6B5E" w:rsidRDefault="001474C4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4B6B5E">
              <w:rPr>
                <w:sz w:val="20"/>
                <w:szCs w:val="20"/>
                <w:lang w:val="uk-UA"/>
              </w:rPr>
              <w:t>2.</w:t>
            </w:r>
            <w:r w:rsidRPr="004B6B5E">
              <w:rPr>
                <w:sz w:val="20"/>
                <w:szCs w:val="20"/>
                <w:lang w:val="uk-UA"/>
              </w:rPr>
              <w:tab/>
              <w:t xml:space="preserve">"Війна за таланти". </w:t>
            </w:r>
          </w:p>
          <w:p w14:paraId="567D4ACA" w14:textId="77777777" w:rsidR="001474C4" w:rsidRPr="004B6B5E" w:rsidRDefault="001474C4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4B6B5E">
              <w:rPr>
                <w:sz w:val="20"/>
                <w:szCs w:val="20"/>
                <w:lang w:val="uk-UA"/>
              </w:rPr>
              <w:t>3.</w:t>
            </w:r>
            <w:r w:rsidRPr="004B6B5E">
              <w:rPr>
                <w:sz w:val="20"/>
                <w:szCs w:val="20"/>
                <w:lang w:val="uk-UA"/>
              </w:rPr>
              <w:tab/>
              <w:t xml:space="preserve">Роль </w:t>
            </w:r>
            <w:proofErr w:type="spellStart"/>
            <w:r w:rsidRPr="004B6B5E">
              <w:rPr>
                <w:sz w:val="20"/>
                <w:szCs w:val="20"/>
                <w:lang w:val="uk-UA"/>
              </w:rPr>
              <w:t>рекрутера</w:t>
            </w:r>
            <w:proofErr w:type="spellEnd"/>
            <w:r w:rsidRPr="004B6B5E">
              <w:rPr>
                <w:sz w:val="20"/>
                <w:szCs w:val="20"/>
                <w:lang w:val="uk-UA"/>
              </w:rPr>
              <w:t xml:space="preserve"> як партнера та консультанта. </w:t>
            </w:r>
          </w:p>
          <w:p w14:paraId="1FAB0904" w14:textId="77777777" w:rsidR="001474C4" w:rsidRPr="004B6B5E" w:rsidRDefault="001474C4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4B6B5E">
              <w:rPr>
                <w:sz w:val="20"/>
                <w:szCs w:val="20"/>
                <w:lang w:val="uk-UA"/>
              </w:rPr>
              <w:t>4.</w:t>
            </w:r>
            <w:r w:rsidRPr="004B6B5E">
              <w:rPr>
                <w:sz w:val="20"/>
                <w:szCs w:val="20"/>
                <w:lang w:val="uk-UA"/>
              </w:rPr>
              <w:tab/>
              <w:t xml:space="preserve">Повний цикл підбору. </w:t>
            </w:r>
          </w:p>
          <w:p w14:paraId="7F85ABED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4B6B5E">
              <w:rPr>
                <w:sz w:val="20"/>
                <w:szCs w:val="20"/>
                <w:lang w:val="uk-UA"/>
              </w:rPr>
              <w:t>5.</w:t>
            </w:r>
            <w:r w:rsidRPr="004B6B5E">
              <w:rPr>
                <w:sz w:val="20"/>
                <w:szCs w:val="20"/>
                <w:lang w:val="uk-UA"/>
              </w:rPr>
              <w:tab/>
              <w:t>Юридичні та етичні основи найму.</w:t>
            </w:r>
          </w:p>
          <w:p w14:paraId="46219C4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12745EE1" w14:textId="77777777" w:rsidR="001474C4" w:rsidRPr="004B6B5E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4B6B5E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4B6B5E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4B6B5E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B7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69218AE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46DBD71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7AD6F57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23933F2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62EA971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5CB3BBC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76379A6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4E2A7A5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4EA351A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6A80B13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661C39C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63E0EE6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47274D0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3F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6CFEAA8C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78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7B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81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лекції №2. </w:t>
            </w:r>
          </w:p>
          <w:p w14:paraId="34A779E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17FD3E56" w14:textId="77777777" w:rsidR="001474C4" w:rsidRPr="00A87305" w:rsidRDefault="001474C4" w:rsidP="008333BE">
            <w:pPr>
              <w:pStyle w:val="af3"/>
              <w:tabs>
                <w:tab w:val="left" w:pos="256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</w:r>
            <w:r w:rsidRPr="00A87305">
              <w:rPr>
                <w:sz w:val="20"/>
                <w:szCs w:val="20"/>
                <w:lang w:val="uk-UA"/>
              </w:rPr>
              <w:t>Поняття бренду роботодавця (внутрішній/зовнішній).</w:t>
            </w:r>
          </w:p>
          <w:p w14:paraId="694D166C" w14:textId="77777777" w:rsidR="001474C4" w:rsidRDefault="001474C4" w:rsidP="008333BE">
            <w:pPr>
              <w:pStyle w:val="af3"/>
              <w:tabs>
                <w:tab w:val="left" w:pos="256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A87305">
              <w:rPr>
                <w:sz w:val="20"/>
                <w:szCs w:val="20"/>
                <w:lang w:val="uk-UA"/>
              </w:rPr>
              <w:t xml:space="preserve">Ціннісна пропозиція роботодавця (ЦПР): 5 компонентів та методика розробки. </w:t>
            </w:r>
          </w:p>
          <w:p w14:paraId="4D621B61" w14:textId="77777777" w:rsidR="001474C4" w:rsidRPr="00A87305" w:rsidRDefault="001474C4" w:rsidP="008333BE">
            <w:pPr>
              <w:pStyle w:val="af3"/>
              <w:tabs>
                <w:tab w:val="left" w:pos="256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r w:rsidRPr="00A87305">
              <w:rPr>
                <w:sz w:val="20"/>
                <w:szCs w:val="20"/>
                <w:lang w:val="uk-UA"/>
              </w:rPr>
              <w:t xml:space="preserve">"Досвід кандидата" та його проектування ("шлях кандидата"). </w:t>
            </w:r>
          </w:p>
          <w:p w14:paraId="47C13287" w14:textId="77777777" w:rsidR="001474C4" w:rsidRDefault="001474C4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4. 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>Канали комунікації: кар'єрний сайт, соцмережі, робота з відгуками.</w:t>
            </w:r>
          </w:p>
          <w:p w14:paraId="59BC3A29" w14:textId="77777777" w:rsidR="001474C4" w:rsidRPr="003A4AC8" w:rsidRDefault="001474C4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</w:p>
          <w:p w14:paraId="25101DEC" w14:textId="77777777" w:rsidR="001474C4" w:rsidRPr="004B6B5E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4B6B5E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4B6B5E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4B6B5E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73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4479493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20.  </w:t>
            </w:r>
          </w:p>
          <w:p w14:paraId="7BFB930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7D448CF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49E1EC7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7B39D61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74D62A8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572A940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177D845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454A04F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43AD8D5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7414F88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638E774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6B81E55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D3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642CACF4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AC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01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Практична робота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0FC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1. </w:t>
            </w:r>
          </w:p>
          <w:p w14:paraId="140470DF" w14:textId="77777777" w:rsidR="001474C4" w:rsidRPr="00A87305" w:rsidRDefault="001474C4" w:rsidP="008333BE">
            <w:pPr>
              <w:pStyle w:val="af3"/>
              <w:numPr>
                <w:ilvl w:val="0"/>
                <w:numId w:val="1"/>
              </w:numPr>
              <w:tabs>
                <w:tab w:val="left" w:pos="256"/>
                <w:tab w:val="left" w:pos="330"/>
              </w:tabs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lastRenderedPageBreak/>
              <w:t>Сутність "ціннісної пропозиції роботодавця" (ЦПР) та її роль як ядра бренду роботодавця.</w:t>
            </w:r>
          </w:p>
          <w:p w14:paraId="096ACF17" w14:textId="77777777" w:rsidR="001474C4" w:rsidRPr="00A87305" w:rsidRDefault="001474C4" w:rsidP="008333BE">
            <w:pPr>
              <w:pStyle w:val="af3"/>
              <w:numPr>
                <w:ilvl w:val="0"/>
                <w:numId w:val="1"/>
              </w:numPr>
              <w:tabs>
                <w:tab w:val="left" w:pos="256"/>
                <w:tab w:val="left" w:pos="330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>Ключові компоненти, з яких складається ЦПР.</w:t>
            </w:r>
          </w:p>
          <w:p w14:paraId="6197620C" w14:textId="77777777" w:rsidR="001474C4" w:rsidRDefault="001474C4" w:rsidP="008333BE">
            <w:pPr>
              <w:pStyle w:val="af3"/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330"/>
              </w:tabs>
              <w:suppressAutoHyphens/>
              <w:autoSpaceDE w:val="0"/>
              <w:autoSpaceDN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4B6B5E">
              <w:rPr>
                <w:sz w:val="20"/>
                <w:szCs w:val="20"/>
                <w:lang w:val="uk-UA"/>
              </w:rPr>
              <w:t>Сегментація ЦПР. Відмінності пропозицій для різних цільових аудиторій.</w:t>
            </w:r>
          </w:p>
          <w:p w14:paraId="07994526" w14:textId="77777777" w:rsidR="001474C4" w:rsidRPr="004B6B5E" w:rsidRDefault="001474C4" w:rsidP="008333BE">
            <w:pPr>
              <w:pStyle w:val="af3"/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330"/>
              </w:tabs>
              <w:suppressAutoHyphens/>
              <w:autoSpaceDE w:val="0"/>
              <w:autoSpaceDN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4B6B5E">
              <w:rPr>
                <w:sz w:val="20"/>
                <w:szCs w:val="20"/>
                <w:lang w:val="uk-UA"/>
              </w:rPr>
              <w:t>Зовнішні та внутрішні методи для аналізу поточної ЦПР компанії та її конкурентів на ринку праці.</w:t>
            </w:r>
          </w:p>
          <w:p w14:paraId="1DFE6DAB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</w:p>
          <w:p w14:paraId="44C1E8B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01F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Практична робота оцінюється комплексно максимально у 5 балів: </w:t>
            </w:r>
          </w:p>
          <w:p w14:paraId="1A9DC3B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</w:t>
            </w: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(не зараховано); </w:t>
            </w:r>
          </w:p>
          <w:p w14:paraId="3169180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27CC476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62DCC38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B2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lastRenderedPageBreak/>
              <w:t>5</w:t>
            </w:r>
          </w:p>
        </w:tc>
      </w:tr>
      <w:tr w:rsidR="001474C4" w:rsidRPr="003A4AC8" w14:paraId="4AF72AA9" w14:textId="77777777" w:rsidTr="008333BE">
        <w:trPr>
          <w:trHeight w:val="352"/>
        </w:trPr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B2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2</w:t>
            </w:r>
          </w:p>
        </w:tc>
      </w:tr>
      <w:tr w:rsidR="001474C4" w:rsidRPr="003A4AC8" w14:paraId="5B8DCAB2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C4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BF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7F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за матеріалом лекції №3. </w:t>
            </w:r>
          </w:p>
          <w:p w14:paraId="6D44CB0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032EA4E4" w14:textId="77777777" w:rsidR="001474C4" w:rsidRPr="00A87305" w:rsidRDefault="001474C4" w:rsidP="008333BE">
            <w:pPr>
              <w:pStyle w:val="af3"/>
              <w:numPr>
                <w:ilvl w:val="0"/>
                <w:numId w:val="2"/>
              </w:numPr>
              <w:tabs>
                <w:tab w:val="left" w:pos="256"/>
              </w:tabs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ab/>
            </w:r>
            <w:r w:rsidRPr="00A87305">
              <w:rPr>
                <w:sz w:val="20"/>
                <w:szCs w:val="20"/>
                <w:lang w:val="uk-UA"/>
              </w:rPr>
              <w:t xml:space="preserve">Різниця між профілем та посадовою інструкцією. </w:t>
            </w:r>
          </w:p>
          <w:p w14:paraId="2F787959" w14:textId="77777777" w:rsidR="001474C4" w:rsidRPr="00A87305" w:rsidRDefault="001474C4" w:rsidP="008333BE">
            <w:pPr>
              <w:pStyle w:val="af3"/>
              <w:numPr>
                <w:ilvl w:val="0"/>
                <w:numId w:val="2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 xml:space="preserve">Модель компетенцій (професійні/особистісні). </w:t>
            </w:r>
          </w:p>
          <w:p w14:paraId="3BD41FDB" w14:textId="77777777" w:rsidR="001474C4" w:rsidRPr="00A87305" w:rsidRDefault="001474C4" w:rsidP="008333BE">
            <w:pPr>
              <w:pStyle w:val="af3"/>
              <w:numPr>
                <w:ilvl w:val="0"/>
                <w:numId w:val="2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87305">
              <w:rPr>
                <w:sz w:val="20"/>
                <w:szCs w:val="20"/>
                <w:lang w:val="uk-UA"/>
              </w:rPr>
              <w:t>Пріоритизація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: "обов'язкові" 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vs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. "бажані" навички. </w:t>
            </w:r>
          </w:p>
          <w:p w14:paraId="53D6DAD7" w14:textId="77777777" w:rsidR="001474C4" w:rsidRPr="00A87305" w:rsidRDefault="001474C4" w:rsidP="008333BE">
            <w:pPr>
              <w:pStyle w:val="af3"/>
              <w:numPr>
                <w:ilvl w:val="0"/>
                <w:numId w:val="2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Оцінкова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 карта" (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Scorecard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). </w:t>
            </w:r>
          </w:p>
          <w:p w14:paraId="7496527A" w14:textId="77777777" w:rsidR="001474C4" w:rsidRDefault="001474C4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suppressAutoHyphens/>
              <w:autoSpaceDE w:val="0"/>
              <w:autoSpaceDN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Написання "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продаючого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" опису вакансії. </w:t>
            </w:r>
          </w:p>
          <w:p w14:paraId="45E7137F" w14:textId="77777777" w:rsidR="001474C4" w:rsidRPr="00F15F76" w:rsidRDefault="001474C4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suppressAutoHyphens/>
              <w:autoSpaceDE w:val="0"/>
              <w:autoSpaceDN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Уникнення неусвідомлених упереджень в тексті.</w:t>
            </w:r>
          </w:p>
          <w:p w14:paraId="4CE3CEAB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5A7C66A9" w14:textId="77777777" w:rsidR="001474C4" w:rsidRPr="002C0DA3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AD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245947E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1027E8D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661C795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6D67D46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434C261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5B5D524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262A9AE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4B8473D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335CF19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0FAD430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04F1A2E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45039B0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365F92A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814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5DFC1F97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E2F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81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Практична робота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B40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2. </w:t>
            </w:r>
          </w:p>
          <w:p w14:paraId="3E535F1E" w14:textId="77777777" w:rsidR="001474C4" w:rsidRPr="00F15F76" w:rsidRDefault="001474C4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</w:r>
            <w:r w:rsidRPr="00F15F76">
              <w:rPr>
                <w:sz w:val="20"/>
                <w:szCs w:val="20"/>
                <w:lang w:val="uk-UA"/>
              </w:rPr>
              <w:t xml:space="preserve">Різниця між профілем та посадовою інструкцією. </w:t>
            </w:r>
          </w:p>
          <w:p w14:paraId="1F74C5B6" w14:textId="77777777" w:rsidR="001474C4" w:rsidRPr="00F15F76" w:rsidRDefault="001474C4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2.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Модель компетенцій (професійні/особистісні). </w:t>
            </w:r>
          </w:p>
          <w:p w14:paraId="5DD1995A" w14:textId="77777777" w:rsidR="001474C4" w:rsidRPr="00F15F76" w:rsidRDefault="001474C4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3.</w:t>
            </w:r>
            <w:r w:rsidRPr="00F15F76">
              <w:rPr>
                <w:sz w:val="20"/>
                <w:szCs w:val="20"/>
                <w:lang w:val="uk-UA"/>
              </w:rPr>
              <w:tab/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Пріоритизація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: "обов'язкові" 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vs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. "бажані" навички. </w:t>
            </w:r>
          </w:p>
          <w:p w14:paraId="4CF5016A" w14:textId="77777777" w:rsidR="001474C4" w:rsidRPr="00F15F76" w:rsidRDefault="001474C4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4.</w:t>
            </w:r>
            <w:r w:rsidRPr="00F15F76">
              <w:rPr>
                <w:sz w:val="20"/>
                <w:szCs w:val="20"/>
                <w:lang w:val="uk-UA"/>
              </w:rPr>
              <w:tab/>
              <w:t>"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Оцінкова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 карта" (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Scorecard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). </w:t>
            </w:r>
          </w:p>
          <w:p w14:paraId="6E4412AD" w14:textId="77777777" w:rsidR="001474C4" w:rsidRPr="00F15F76" w:rsidRDefault="001474C4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5.</w:t>
            </w:r>
            <w:r w:rsidRPr="00F15F76">
              <w:rPr>
                <w:sz w:val="20"/>
                <w:szCs w:val="20"/>
                <w:lang w:val="uk-UA"/>
              </w:rPr>
              <w:tab/>
              <w:t>Написання "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продаючого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" опису вакансії. </w:t>
            </w:r>
          </w:p>
          <w:p w14:paraId="448D6884" w14:textId="77777777" w:rsidR="001474C4" w:rsidRDefault="001474C4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6.</w:t>
            </w:r>
            <w:r w:rsidRPr="00F15F76">
              <w:rPr>
                <w:sz w:val="20"/>
                <w:szCs w:val="20"/>
                <w:lang w:val="uk-UA"/>
              </w:rPr>
              <w:tab/>
              <w:t>Уникнення неусвідомлених упереджень в тексті.</w:t>
            </w:r>
          </w:p>
          <w:p w14:paraId="7FEF588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1C25402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96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5 балів: </w:t>
            </w:r>
          </w:p>
          <w:p w14:paraId="2041D5E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18B8DB9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06CBDD7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55FBA98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3B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265F652A" w14:textId="77777777" w:rsidTr="008333BE">
        <w:trPr>
          <w:gridAfter w:val="2"/>
          <w:wAfter w:w="38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F7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8A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FB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за матеріалом лекції №</w:t>
            </w:r>
            <w:r>
              <w:rPr>
                <w:sz w:val="20"/>
                <w:szCs w:val="20"/>
                <w:lang w:val="uk-UA"/>
              </w:rPr>
              <w:t>4</w:t>
            </w:r>
            <w:r w:rsidRPr="003A4AC8">
              <w:rPr>
                <w:sz w:val="20"/>
                <w:szCs w:val="20"/>
                <w:lang w:val="uk-UA"/>
              </w:rPr>
              <w:t xml:space="preserve">. </w:t>
            </w:r>
          </w:p>
          <w:p w14:paraId="2764402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4BFD2D78" w14:textId="77777777" w:rsidR="001474C4" w:rsidRPr="00A87305" w:rsidRDefault="001474C4" w:rsidP="008333BE">
            <w:pPr>
              <w:pStyle w:val="af3"/>
              <w:numPr>
                <w:ilvl w:val="0"/>
                <w:numId w:val="3"/>
              </w:numPr>
              <w:tabs>
                <w:tab w:val="left" w:pos="256"/>
              </w:tabs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 xml:space="preserve">Активний та пасивний пошук. </w:t>
            </w:r>
          </w:p>
          <w:p w14:paraId="4AC63B9F" w14:textId="77777777" w:rsidR="001474C4" w:rsidRPr="00A87305" w:rsidRDefault="001474C4" w:rsidP="008333BE">
            <w:pPr>
              <w:pStyle w:val="af3"/>
              <w:numPr>
                <w:ilvl w:val="0"/>
                <w:numId w:val="3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>Канали пошуку (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LinkedIn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, сайти, спільноти). </w:t>
            </w:r>
          </w:p>
          <w:p w14:paraId="31EA133C" w14:textId="77777777" w:rsidR="001474C4" w:rsidRPr="00A87305" w:rsidRDefault="001474C4" w:rsidP="008333BE">
            <w:pPr>
              <w:pStyle w:val="af3"/>
              <w:numPr>
                <w:ilvl w:val="0"/>
                <w:numId w:val="3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>Технології пошуку з логічними операторами (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Boolean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Search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). </w:t>
            </w:r>
          </w:p>
          <w:p w14:paraId="7BF0C1C8" w14:textId="77777777" w:rsidR="001474C4" w:rsidRPr="00A87305" w:rsidRDefault="001474C4" w:rsidP="008333BE">
            <w:pPr>
              <w:pStyle w:val="af3"/>
              <w:numPr>
                <w:ilvl w:val="0"/>
                <w:numId w:val="3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>Техніка "рентген-пошуку" (X-</w:t>
            </w:r>
            <w:proofErr w:type="spellStart"/>
            <w:r w:rsidRPr="00A87305">
              <w:rPr>
                <w:sz w:val="20"/>
                <w:szCs w:val="20"/>
                <w:lang w:val="uk-UA"/>
              </w:rPr>
              <w:t>ray</w:t>
            </w:r>
            <w:proofErr w:type="spellEnd"/>
            <w:r w:rsidRPr="00A87305">
              <w:rPr>
                <w:sz w:val="20"/>
                <w:szCs w:val="20"/>
                <w:lang w:val="uk-UA"/>
              </w:rPr>
              <w:t xml:space="preserve">). </w:t>
            </w:r>
          </w:p>
          <w:p w14:paraId="5E46FF74" w14:textId="77777777" w:rsidR="001474C4" w:rsidRDefault="001474C4" w:rsidP="008333BE">
            <w:pPr>
              <w:pStyle w:val="af3"/>
              <w:numPr>
                <w:ilvl w:val="0"/>
                <w:numId w:val="3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lastRenderedPageBreak/>
              <w:t xml:space="preserve">Формування "карти пошуку" та кадрового резерву. </w:t>
            </w:r>
          </w:p>
          <w:p w14:paraId="64C2F143" w14:textId="77777777" w:rsidR="001474C4" w:rsidRPr="00F15F76" w:rsidRDefault="001474C4" w:rsidP="008333BE">
            <w:pPr>
              <w:pStyle w:val="af3"/>
              <w:numPr>
                <w:ilvl w:val="0"/>
                <w:numId w:val="3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Написання "холодних" звернень.</w:t>
            </w:r>
          </w:p>
          <w:p w14:paraId="25AE754D" w14:textId="77777777" w:rsidR="001474C4" w:rsidRPr="00F15F76" w:rsidRDefault="001474C4" w:rsidP="008333BE">
            <w:pPr>
              <w:tabs>
                <w:tab w:val="left" w:pos="256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0D6DC45" w14:textId="77777777" w:rsidR="001474C4" w:rsidRPr="002C0DA3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FF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Тестові питання оцінюються: </w:t>
            </w:r>
          </w:p>
          <w:p w14:paraId="01509CA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0C967C8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0434E47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7C2CC9B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5D440B1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− достатній рівень  </w:t>
            </w:r>
          </w:p>
          <w:p w14:paraId="166A9F9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13783D3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06D1420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24DE87E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08101A0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6CC292F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7F8C2E0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3FCF5DF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F2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lastRenderedPageBreak/>
              <w:t>5</w:t>
            </w:r>
          </w:p>
        </w:tc>
      </w:tr>
      <w:tr w:rsidR="001474C4" w:rsidRPr="003A4AC8" w14:paraId="189901FA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F5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9A6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158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2. </w:t>
            </w:r>
          </w:p>
          <w:p w14:paraId="3ED3BFD7" w14:textId="77777777" w:rsidR="001474C4" w:rsidRPr="00F15F76" w:rsidRDefault="001474C4" w:rsidP="008333BE">
            <w:pPr>
              <w:tabs>
                <w:tab w:val="left" w:pos="290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1.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 xml:space="preserve">Активний та пасивний пошук. </w:t>
            </w:r>
          </w:p>
          <w:p w14:paraId="5C7370E6" w14:textId="77777777" w:rsidR="001474C4" w:rsidRPr="00F15F76" w:rsidRDefault="001474C4" w:rsidP="008333BE">
            <w:pPr>
              <w:tabs>
                <w:tab w:val="left" w:pos="290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2.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>Канали пошуку (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LinkedIn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 xml:space="preserve">, сайти, спільноти). </w:t>
            </w:r>
          </w:p>
          <w:p w14:paraId="53BF0092" w14:textId="77777777" w:rsidR="001474C4" w:rsidRPr="00F15F76" w:rsidRDefault="001474C4" w:rsidP="008333BE">
            <w:pPr>
              <w:tabs>
                <w:tab w:val="left" w:pos="290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3.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>Технології пошуку з логічними операторами (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Boolean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Search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 xml:space="preserve">). </w:t>
            </w:r>
          </w:p>
          <w:p w14:paraId="6185B2C9" w14:textId="77777777" w:rsidR="001474C4" w:rsidRPr="00F15F76" w:rsidRDefault="001474C4" w:rsidP="008333BE">
            <w:pPr>
              <w:tabs>
                <w:tab w:val="left" w:pos="290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4.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>Техніка "рентген-пошуку" (X-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ray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 xml:space="preserve">). </w:t>
            </w:r>
          </w:p>
          <w:p w14:paraId="6128A960" w14:textId="77777777" w:rsidR="001474C4" w:rsidRPr="00F15F76" w:rsidRDefault="001474C4" w:rsidP="008333BE">
            <w:pPr>
              <w:tabs>
                <w:tab w:val="left" w:pos="290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5.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 xml:space="preserve">Формування "карти пошуку" та кадрового резерву. </w:t>
            </w:r>
          </w:p>
          <w:p w14:paraId="6FF6B857" w14:textId="77777777" w:rsidR="001474C4" w:rsidRDefault="001474C4" w:rsidP="008333BE">
            <w:pPr>
              <w:widowControl w:val="0"/>
              <w:tabs>
                <w:tab w:val="left" w:pos="290"/>
              </w:tabs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6.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>Написання "холодних" звернень.</w:t>
            </w:r>
          </w:p>
          <w:p w14:paraId="670AD418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25778B8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96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5 балів: </w:t>
            </w:r>
          </w:p>
          <w:p w14:paraId="4FDD078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6D76FD3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08DE11A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4A57531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7A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75B985C4" w14:textId="77777777" w:rsidTr="008333BE">
        <w:trPr>
          <w:trHeight w:val="352"/>
        </w:trPr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6A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3</w:t>
            </w:r>
          </w:p>
        </w:tc>
      </w:tr>
      <w:tr w:rsidR="001474C4" w:rsidRPr="003A4AC8" w14:paraId="43F91E0D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F2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9C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E2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 за матеріалом лекції №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. </w:t>
            </w:r>
          </w:p>
          <w:p w14:paraId="00B66DF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71A57EBC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1.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Етапи відбору (скринінг, телефонне, очне інтерв'ю). </w:t>
            </w:r>
          </w:p>
          <w:p w14:paraId="74FBE29D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2.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Ризики неструктурованого інтерв'ю: когнітивні упередження. </w:t>
            </w:r>
          </w:p>
          <w:p w14:paraId="7E319133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3.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Співбесіда за компетенціями (поведінкова). </w:t>
            </w:r>
          </w:p>
          <w:p w14:paraId="4E9C4E95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4.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Методологія STAR (ситуація, завдання, дія, результат). </w:t>
            </w:r>
          </w:p>
          <w:p w14:paraId="5D7F8A1C" w14:textId="77777777" w:rsidR="001474C4" w:rsidRPr="002C0DA3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5.</w:t>
            </w:r>
            <w:r w:rsidRPr="00F15F76">
              <w:rPr>
                <w:sz w:val="20"/>
                <w:szCs w:val="20"/>
                <w:lang w:val="uk-UA"/>
              </w:rPr>
              <w:tab/>
              <w:t>Ситуаційні (кейс-) інтерв'ю.</w:t>
            </w:r>
          </w:p>
          <w:p w14:paraId="00E2482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03F72DA2" w14:textId="77777777" w:rsidR="001474C4" w:rsidRPr="002C0DA3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 w:eastAsia="zh-CN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01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1E0CDBE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6E5DBE1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1D52F5B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12A83FB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5BA16D6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5AEFEAE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411386D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2529E28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52E3C30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06BEFFE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686AFDA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6B91E23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56A0E73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DD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5001B71F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FC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93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CB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3. </w:t>
            </w:r>
          </w:p>
          <w:p w14:paraId="05E25C1A" w14:textId="77777777" w:rsidR="001474C4" w:rsidRPr="00A87305" w:rsidRDefault="001474C4" w:rsidP="008333BE">
            <w:pPr>
              <w:pStyle w:val="af3"/>
              <w:numPr>
                <w:ilvl w:val="0"/>
                <w:numId w:val="4"/>
              </w:numPr>
              <w:tabs>
                <w:tab w:val="left" w:pos="256"/>
              </w:tabs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 xml:space="preserve">Етапи відбору (скринінг, телефонне, очне інтерв'ю). </w:t>
            </w:r>
          </w:p>
          <w:p w14:paraId="57F41734" w14:textId="77777777" w:rsidR="001474C4" w:rsidRPr="00A87305" w:rsidRDefault="001474C4" w:rsidP="008333BE">
            <w:pPr>
              <w:pStyle w:val="af3"/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 xml:space="preserve">Ризики неструктурованого інтерв'ю: когнітивні упередження. </w:t>
            </w:r>
          </w:p>
          <w:p w14:paraId="4A2B03DA" w14:textId="77777777" w:rsidR="001474C4" w:rsidRPr="00A87305" w:rsidRDefault="001474C4" w:rsidP="008333BE">
            <w:pPr>
              <w:pStyle w:val="af3"/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A87305">
              <w:rPr>
                <w:sz w:val="20"/>
                <w:szCs w:val="20"/>
                <w:lang w:val="uk-UA"/>
              </w:rPr>
              <w:t xml:space="preserve">Співбесіда за компетенціями (поведінкова). </w:t>
            </w:r>
          </w:p>
          <w:p w14:paraId="6F3F937D" w14:textId="77777777" w:rsidR="001474C4" w:rsidRDefault="001474C4" w:rsidP="008333BE">
            <w:pPr>
              <w:pStyle w:val="af3"/>
              <w:widowControl w:val="0"/>
              <w:numPr>
                <w:ilvl w:val="0"/>
                <w:numId w:val="4"/>
              </w:numPr>
              <w:tabs>
                <w:tab w:val="left" w:pos="256"/>
              </w:tabs>
              <w:suppressAutoHyphens/>
              <w:autoSpaceDE w:val="0"/>
              <w:autoSpaceDN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 xml:space="preserve">Методологія STAR (ситуація, завдання, дія, результат). </w:t>
            </w:r>
          </w:p>
          <w:p w14:paraId="750A25AE" w14:textId="77777777" w:rsidR="001474C4" w:rsidRPr="00F15F76" w:rsidRDefault="001474C4" w:rsidP="008333BE">
            <w:pPr>
              <w:pStyle w:val="af3"/>
              <w:widowControl w:val="0"/>
              <w:numPr>
                <w:ilvl w:val="0"/>
                <w:numId w:val="4"/>
              </w:numPr>
              <w:tabs>
                <w:tab w:val="left" w:pos="256"/>
              </w:tabs>
              <w:suppressAutoHyphens/>
              <w:autoSpaceDE w:val="0"/>
              <w:autoSpaceDN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Ситуаційні (кейс-) інтерв'ю.</w:t>
            </w:r>
          </w:p>
          <w:p w14:paraId="21548D6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43C198B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</w:t>
            </w:r>
            <w:r w:rsidRPr="003A4AC8">
              <w:rPr>
                <w:i/>
                <w:iCs/>
                <w:sz w:val="20"/>
                <w:szCs w:val="20"/>
                <w:lang w:val="uk-UA"/>
              </w:rPr>
              <w:lastRenderedPageBreak/>
              <w:t xml:space="preserve">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8D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Практична робота оцінюється комплексно максимально у 5 балів: </w:t>
            </w:r>
          </w:p>
          <w:p w14:paraId="19B0A3E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288C53C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2A77772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4422D5E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F3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729ABA1F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E2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DA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C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 за матеріалом лекції №</w:t>
            </w:r>
            <w:r>
              <w:rPr>
                <w:sz w:val="20"/>
                <w:szCs w:val="20"/>
                <w:lang w:val="uk-UA"/>
              </w:rPr>
              <w:t>6</w:t>
            </w:r>
            <w:r w:rsidRPr="003A4AC8">
              <w:rPr>
                <w:sz w:val="20"/>
                <w:szCs w:val="20"/>
                <w:lang w:val="uk-UA"/>
              </w:rPr>
              <w:t xml:space="preserve">. </w:t>
            </w:r>
          </w:p>
          <w:p w14:paraId="58E37DB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2A5B9A25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1.</w:t>
            </w:r>
            <w:r w:rsidRPr="00F15F76">
              <w:rPr>
                <w:sz w:val="20"/>
                <w:szCs w:val="20"/>
                <w:lang w:val="uk-UA"/>
              </w:rPr>
              <w:tab/>
              <w:t>Обмеження співбесіди. "Центри Оцінки" (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Assessment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Centers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>): інструменти та методика.</w:t>
            </w:r>
          </w:p>
          <w:p w14:paraId="17355928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2.</w:t>
            </w:r>
            <w:r w:rsidRPr="00F15F76">
              <w:rPr>
                <w:sz w:val="20"/>
                <w:szCs w:val="20"/>
                <w:lang w:val="uk-UA"/>
              </w:rPr>
              <w:tab/>
              <w:t>Професійне та психологічне тестування.</w:t>
            </w:r>
          </w:p>
          <w:p w14:paraId="74AA1398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3.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Перевірка рекомендацій. </w:t>
            </w:r>
          </w:p>
          <w:p w14:paraId="3BBE93AC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4.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Неусвідомлені упередження та методи боротьби з ними. </w:t>
            </w:r>
          </w:p>
          <w:p w14:paraId="1934053A" w14:textId="77777777" w:rsidR="001474C4" w:rsidRPr="00F15F76" w:rsidRDefault="001474C4" w:rsidP="008333BE">
            <w:pPr>
              <w:pStyle w:val="af3"/>
              <w:widowControl w:val="0"/>
              <w:tabs>
                <w:tab w:val="left" w:pos="410"/>
              </w:tabs>
              <w:suppressAutoHyphens/>
              <w:autoSpaceDE w:val="0"/>
              <w:autoSpaceDN w:val="0"/>
              <w:ind w:left="7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5.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Принципи різноманітності, рівності та 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наймі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>.</w:t>
            </w:r>
          </w:p>
          <w:p w14:paraId="7BB9507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0F4FFF1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29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450C000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7868C95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67017B3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3EE151E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650F47E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164766D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4C40A60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672E8AF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7F974FC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6ADC316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1C60FBF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4FAFE73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2A45D55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27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37EFD1D3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2EA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13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51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3. </w:t>
            </w:r>
          </w:p>
          <w:p w14:paraId="1620BAE4" w14:textId="77777777" w:rsidR="001474C4" w:rsidRPr="00F15F76" w:rsidRDefault="001474C4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1.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>Обмеження співбесіди. "Центри Оцінки" (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Assessment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Centers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>): інструменти та методика.</w:t>
            </w:r>
          </w:p>
          <w:p w14:paraId="00AE8297" w14:textId="77777777" w:rsidR="001474C4" w:rsidRPr="00F15F76" w:rsidRDefault="001474C4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2.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>Професійне та психологічне тестування.</w:t>
            </w:r>
          </w:p>
          <w:p w14:paraId="41D49274" w14:textId="77777777" w:rsidR="001474C4" w:rsidRPr="00F15F76" w:rsidRDefault="001474C4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3.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 xml:space="preserve">Перевірка рекомендацій. </w:t>
            </w:r>
          </w:p>
          <w:p w14:paraId="13033D71" w14:textId="77777777" w:rsidR="001474C4" w:rsidRPr="00F15F76" w:rsidRDefault="001474C4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4.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 xml:space="preserve">Неусвідомлені упередження та методи боротьби з ними. </w:t>
            </w:r>
          </w:p>
          <w:p w14:paraId="7E58DA0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F15F76">
              <w:rPr>
                <w:rFonts w:eastAsia="Calibri"/>
                <w:sz w:val="20"/>
                <w:szCs w:val="20"/>
                <w:lang w:val="uk-UA"/>
              </w:rPr>
              <w:t>5.</w:t>
            </w:r>
            <w:r w:rsidRPr="00F15F76">
              <w:rPr>
                <w:rFonts w:eastAsia="Calibri"/>
                <w:sz w:val="20"/>
                <w:szCs w:val="20"/>
                <w:lang w:val="uk-UA"/>
              </w:rPr>
              <w:tab/>
              <w:t xml:space="preserve">Принципи різноманітності, рівності та 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F15F76">
              <w:rPr>
                <w:rFonts w:eastAsia="Calibri"/>
                <w:sz w:val="20"/>
                <w:szCs w:val="20"/>
                <w:lang w:val="uk-UA"/>
              </w:rPr>
              <w:t>наймі</w:t>
            </w:r>
            <w:proofErr w:type="spellEnd"/>
            <w:r w:rsidRPr="00F15F76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  <w:p w14:paraId="31B272A0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</w:p>
          <w:p w14:paraId="25E443A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49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5 балів: </w:t>
            </w:r>
          </w:p>
          <w:p w14:paraId="62F8FE7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054838D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3EB9366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6268938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11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7A78F269" w14:textId="77777777" w:rsidTr="008333BE">
        <w:trPr>
          <w:trHeight w:val="352"/>
        </w:trPr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D6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4</w:t>
            </w:r>
          </w:p>
        </w:tc>
      </w:tr>
      <w:tr w:rsidR="001474C4" w:rsidRPr="003A4AC8" w14:paraId="669B09F0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69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</w:t>
            </w:r>
            <w:r>
              <w:rPr>
                <w:sz w:val="20"/>
                <w:szCs w:val="20"/>
                <w:lang w:val="uk-UA"/>
              </w:rPr>
              <w:t>7-</w:t>
            </w:r>
            <w:r w:rsidRPr="003A4AC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13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09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за матеріалом лекці</w:t>
            </w:r>
            <w:r>
              <w:rPr>
                <w:sz w:val="20"/>
                <w:szCs w:val="20"/>
                <w:lang w:val="uk-UA"/>
              </w:rPr>
              <w:t>й</w:t>
            </w:r>
            <w:r w:rsidRPr="003A4AC8">
              <w:rPr>
                <w:sz w:val="20"/>
                <w:szCs w:val="20"/>
                <w:lang w:val="uk-UA"/>
              </w:rPr>
              <w:t xml:space="preserve"> №</w:t>
            </w:r>
            <w:r>
              <w:rPr>
                <w:sz w:val="20"/>
                <w:szCs w:val="20"/>
                <w:lang w:val="uk-UA"/>
              </w:rPr>
              <w:t>7-</w:t>
            </w:r>
            <w:r w:rsidRPr="003A4AC8">
              <w:rPr>
                <w:sz w:val="20"/>
                <w:szCs w:val="20"/>
                <w:lang w:val="uk-UA"/>
              </w:rPr>
              <w:t xml:space="preserve">8. </w:t>
            </w:r>
          </w:p>
          <w:p w14:paraId="5A05A2A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253D9126" w14:textId="77777777" w:rsidR="001474C4" w:rsidRPr="00F15F76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1.</w:t>
            </w:r>
            <w:r w:rsidRPr="00F15F76">
              <w:rPr>
                <w:sz w:val="20"/>
                <w:szCs w:val="20"/>
                <w:lang w:val="uk-UA"/>
              </w:rPr>
              <w:tab/>
              <w:t>Формування пропозиції про роботу (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Job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Offer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). </w:t>
            </w:r>
          </w:p>
          <w:p w14:paraId="45F62649" w14:textId="77777777" w:rsidR="001474C4" w:rsidRPr="00F15F76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2.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Переговори про зарплату. </w:t>
            </w:r>
          </w:p>
          <w:p w14:paraId="0F27A34D" w14:textId="77777777" w:rsidR="001474C4" w:rsidRPr="00F15F76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3.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Робота з контр-пропозиціями. </w:t>
            </w:r>
          </w:p>
          <w:p w14:paraId="7EB08035" w14:textId="77777777" w:rsidR="001474C4" w:rsidRPr="00F15F76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4.</w:t>
            </w:r>
            <w:r w:rsidRPr="00F15F76">
              <w:rPr>
                <w:sz w:val="20"/>
                <w:szCs w:val="20"/>
                <w:lang w:val="uk-UA"/>
              </w:rPr>
              <w:tab/>
              <w:t>"Перед-адаптація" (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Pre-boarding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). </w:t>
            </w:r>
          </w:p>
          <w:p w14:paraId="54337D25" w14:textId="77777777" w:rsidR="001474C4" w:rsidRPr="00F15F76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5.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Вступ до </w:t>
            </w:r>
            <w:proofErr w:type="spellStart"/>
            <w:r w:rsidRPr="00F15F76">
              <w:rPr>
                <w:sz w:val="20"/>
                <w:szCs w:val="20"/>
                <w:lang w:val="uk-UA"/>
              </w:rPr>
              <w:t>рекрутингової</w:t>
            </w:r>
            <w:proofErr w:type="spellEnd"/>
            <w:r w:rsidRPr="00F15F76">
              <w:rPr>
                <w:sz w:val="20"/>
                <w:szCs w:val="20"/>
                <w:lang w:val="uk-UA"/>
              </w:rPr>
              <w:t xml:space="preserve"> аналітики: роль систем відстеження кандидатів (СКК/ATS). </w:t>
            </w:r>
          </w:p>
          <w:p w14:paraId="5654D313" w14:textId="77777777" w:rsidR="001474C4" w:rsidRPr="00F15F76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6.</w:t>
            </w:r>
            <w:r w:rsidRPr="00F15F76">
              <w:rPr>
                <w:sz w:val="20"/>
                <w:szCs w:val="20"/>
                <w:lang w:val="uk-UA"/>
              </w:rPr>
              <w:tab/>
              <w:t xml:space="preserve">Ключові метрики: час, вартість та якість найму. </w:t>
            </w:r>
          </w:p>
          <w:p w14:paraId="0F32698E" w14:textId="77777777" w:rsidR="001474C4" w:rsidRPr="002C0DA3" w:rsidRDefault="001474C4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F15F76">
              <w:rPr>
                <w:sz w:val="20"/>
                <w:szCs w:val="20"/>
                <w:lang w:val="uk-UA"/>
              </w:rPr>
              <w:t>7.</w:t>
            </w:r>
            <w:r w:rsidRPr="00F15F76">
              <w:rPr>
                <w:sz w:val="20"/>
                <w:szCs w:val="20"/>
                <w:lang w:val="uk-UA"/>
              </w:rPr>
              <w:tab/>
              <w:t>Аналіз "воронки підбору".</w:t>
            </w:r>
          </w:p>
          <w:p w14:paraId="1C08246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7F698FFB" w14:textId="77777777" w:rsidR="001474C4" w:rsidRPr="002C0DA3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71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27DC87C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20.  </w:t>
            </w:r>
          </w:p>
          <w:p w14:paraId="5250970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78BEF64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50FB02F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48ADC3A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4D36C1A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48B0903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389978A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72B777D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037E2C2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1A70D07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74FA98E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4CC8EC2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F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18D00A11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7B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B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19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4. </w:t>
            </w:r>
          </w:p>
          <w:p w14:paraId="6DBF11AA" w14:textId="77777777" w:rsidR="001474C4" w:rsidRPr="00A87305" w:rsidRDefault="001474C4" w:rsidP="008333BE">
            <w:pPr>
              <w:tabs>
                <w:tab w:val="left" w:pos="25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A87305">
              <w:rPr>
                <w:rFonts w:eastAsia="Calibri"/>
                <w:sz w:val="20"/>
                <w:szCs w:val="20"/>
                <w:lang w:val="uk-UA"/>
              </w:rPr>
              <w:lastRenderedPageBreak/>
              <w:t>1.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ab/>
              <w:t>Формування пропозиції про роботу (</w:t>
            </w:r>
            <w:proofErr w:type="spellStart"/>
            <w:r w:rsidRPr="00A87305">
              <w:rPr>
                <w:rFonts w:eastAsia="Calibri"/>
                <w:sz w:val="20"/>
                <w:szCs w:val="20"/>
                <w:lang w:val="uk-UA"/>
              </w:rPr>
              <w:t>Job</w:t>
            </w:r>
            <w:proofErr w:type="spellEnd"/>
            <w:r w:rsidRPr="00A87305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305">
              <w:rPr>
                <w:rFonts w:eastAsia="Calibri"/>
                <w:sz w:val="20"/>
                <w:szCs w:val="20"/>
                <w:lang w:val="uk-UA"/>
              </w:rPr>
              <w:t>Offer</w:t>
            </w:r>
            <w:proofErr w:type="spellEnd"/>
            <w:r w:rsidRPr="00A87305">
              <w:rPr>
                <w:rFonts w:eastAsia="Calibri"/>
                <w:sz w:val="20"/>
                <w:szCs w:val="20"/>
                <w:lang w:val="uk-UA"/>
              </w:rPr>
              <w:t xml:space="preserve">). </w:t>
            </w:r>
          </w:p>
          <w:p w14:paraId="5615865E" w14:textId="77777777" w:rsidR="001474C4" w:rsidRPr="00A87305" w:rsidRDefault="001474C4" w:rsidP="008333BE">
            <w:pPr>
              <w:tabs>
                <w:tab w:val="left" w:pos="25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A87305">
              <w:rPr>
                <w:rFonts w:eastAsia="Calibri"/>
                <w:sz w:val="20"/>
                <w:szCs w:val="20"/>
                <w:lang w:val="uk-UA"/>
              </w:rPr>
              <w:t>2.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ab/>
              <w:t xml:space="preserve">Переговори про зарплату. </w:t>
            </w:r>
          </w:p>
          <w:p w14:paraId="12D0954D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A87305">
              <w:rPr>
                <w:rFonts w:eastAsia="Calibri"/>
                <w:sz w:val="20"/>
                <w:szCs w:val="20"/>
                <w:lang w:val="uk-UA"/>
              </w:rPr>
              <w:t>3.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ab/>
              <w:t>Робота з контр-пропозиціями.</w:t>
            </w:r>
          </w:p>
          <w:p w14:paraId="66FC5395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791F6633" w14:textId="77777777" w:rsidR="001474C4" w:rsidRPr="002C0DA3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 w:eastAsia="zh-CN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205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Практична робота оцінюється комплексно максимально у 10 балів: </w:t>
            </w:r>
          </w:p>
          <w:p w14:paraId="61747E7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− незадовільний рівень – 0 балів (не зараховано); </w:t>
            </w:r>
          </w:p>
          <w:p w14:paraId="4D23B31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6-10 балів (зараховано). </w:t>
            </w:r>
          </w:p>
          <w:p w14:paraId="6D99F40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4633DB1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7FD" w14:textId="77777777" w:rsidR="001474C4" w:rsidRPr="00F15F76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5F76">
              <w:rPr>
                <w:b/>
                <w:bCs/>
                <w:sz w:val="20"/>
                <w:szCs w:val="20"/>
                <w:lang w:val="uk-UA"/>
              </w:rPr>
              <w:lastRenderedPageBreak/>
              <w:t>5</w:t>
            </w:r>
          </w:p>
        </w:tc>
      </w:tr>
      <w:tr w:rsidR="001474C4" w:rsidRPr="003A4AC8" w14:paraId="0EF11277" w14:textId="77777777" w:rsidTr="008333BE">
        <w:trPr>
          <w:gridAfter w:val="1"/>
          <w:wAfter w:w="7" w:type="dxa"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9E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71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3F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4. </w:t>
            </w:r>
          </w:p>
          <w:p w14:paraId="3281A08E" w14:textId="77777777" w:rsidR="001474C4" w:rsidRPr="00A87305" w:rsidRDefault="001474C4" w:rsidP="008333BE">
            <w:pPr>
              <w:tabs>
                <w:tab w:val="left" w:pos="25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1. 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>Перед-адаптація" (</w:t>
            </w:r>
            <w:proofErr w:type="spellStart"/>
            <w:r w:rsidRPr="00A87305">
              <w:rPr>
                <w:rFonts w:eastAsia="Calibri"/>
                <w:sz w:val="20"/>
                <w:szCs w:val="20"/>
                <w:lang w:val="uk-UA"/>
              </w:rPr>
              <w:t>Pre-boarding</w:t>
            </w:r>
            <w:proofErr w:type="spellEnd"/>
            <w:r w:rsidRPr="00A87305">
              <w:rPr>
                <w:rFonts w:eastAsia="Calibri"/>
                <w:sz w:val="20"/>
                <w:szCs w:val="20"/>
                <w:lang w:val="uk-UA"/>
              </w:rPr>
              <w:t xml:space="preserve">). </w:t>
            </w:r>
          </w:p>
          <w:p w14:paraId="31F92ACC" w14:textId="77777777" w:rsidR="001474C4" w:rsidRPr="00A87305" w:rsidRDefault="001474C4" w:rsidP="008333BE">
            <w:pPr>
              <w:tabs>
                <w:tab w:val="left" w:pos="25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A87305">
              <w:rPr>
                <w:rFonts w:eastAsia="Calibri"/>
                <w:sz w:val="20"/>
                <w:szCs w:val="20"/>
                <w:lang w:val="uk-UA"/>
              </w:rPr>
              <w:t>2.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ab/>
              <w:t xml:space="preserve">Вступ до </w:t>
            </w:r>
            <w:proofErr w:type="spellStart"/>
            <w:r w:rsidRPr="00A87305">
              <w:rPr>
                <w:rFonts w:eastAsia="Calibri"/>
                <w:sz w:val="20"/>
                <w:szCs w:val="20"/>
                <w:lang w:val="uk-UA"/>
              </w:rPr>
              <w:t>рекрутингової</w:t>
            </w:r>
            <w:proofErr w:type="spellEnd"/>
            <w:r w:rsidRPr="00A87305">
              <w:rPr>
                <w:rFonts w:eastAsia="Calibri"/>
                <w:sz w:val="20"/>
                <w:szCs w:val="20"/>
                <w:lang w:val="uk-UA"/>
              </w:rPr>
              <w:t xml:space="preserve"> аналітики: роль систем відстеження кандидатів (СКК/ATS). </w:t>
            </w:r>
          </w:p>
          <w:p w14:paraId="3EEBAB54" w14:textId="77777777" w:rsidR="001474C4" w:rsidRDefault="001474C4" w:rsidP="008333BE">
            <w:pPr>
              <w:tabs>
                <w:tab w:val="left" w:pos="25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A87305">
              <w:rPr>
                <w:rFonts w:eastAsia="Calibri"/>
                <w:sz w:val="20"/>
                <w:szCs w:val="20"/>
                <w:lang w:val="uk-UA"/>
              </w:rPr>
              <w:t>3.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ab/>
              <w:t xml:space="preserve">Ключові метрики: час, вартість та якість найму. </w:t>
            </w:r>
          </w:p>
          <w:p w14:paraId="72187979" w14:textId="77777777" w:rsidR="001474C4" w:rsidRDefault="001474C4" w:rsidP="008333BE">
            <w:pPr>
              <w:tabs>
                <w:tab w:val="left" w:pos="25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4. </w:t>
            </w:r>
            <w:r w:rsidRPr="00A87305">
              <w:rPr>
                <w:rFonts w:eastAsia="Calibri"/>
                <w:sz w:val="20"/>
                <w:szCs w:val="20"/>
                <w:lang w:val="uk-UA"/>
              </w:rPr>
              <w:t>Аналіз "воронки підбору".</w:t>
            </w:r>
          </w:p>
          <w:p w14:paraId="2FF90D7F" w14:textId="77777777" w:rsidR="001474C4" w:rsidRDefault="001474C4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</w:p>
          <w:p w14:paraId="0087826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4E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10 балів: </w:t>
            </w:r>
          </w:p>
          <w:p w14:paraId="1606210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042DDB7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6-10 балів (зараховано). </w:t>
            </w:r>
          </w:p>
          <w:p w14:paraId="6E4845FB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65B1966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71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474C4" w:rsidRPr="003A4AC8" w14:paraId="4248664E" w14:textId="77777777" w:rsidTr="008333BE">
        <w:trPr>
          <w:gridAfter w:val="1"/>
          <w:wAfter w:w="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248A" w14:textId="77777777" w:rsidR="001474C4" w:rsidRPr="003A4AC8" w:rsidRDefault="001474C4" w:rsidP="008333BE">
            <w:pPr>
              <w:suppressAutoHyphens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 xml:space="preserve">Усього поточний контроль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CA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FF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16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A14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60</w:t>
            </w:r>
          </w:p>
        </w:tc>
      </w:tr>
      <w:tr w:rsidR="001474C4" w:rsidRPr="003A4AC8" w14:paraId="2E8054F4" w14:textId="77777777" w:rsidTr="008333BE"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90A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Підсумковий контроль</w:t>
            </w:r>
          </w:p>
        </w:tc>
      </w:tr>
      <w:tr w:rsidR="001474C4" w:rsidRPr="003A4AC8" w14:paraId="5C0618A3" w14:textId="77777777" w:rsidTr="008333BE">
        <w:trPr>
          <w:gridAfter w:val="1"/>
          <w:wAfter w:w="7" w:type="dxa"/>
          <w:trHeight w:val="5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E44B" w14:textId="77777777" w:rsidR="001474C4" w:rsidRPr="003A4AC8" w:rsidRDefault="001474C4" w:rsidP="008333BE">
            <w:pPr>
              <w:suppressAutoHyphens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Залік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C7F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firstLine="34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Підсумковий тест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95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Перевірка рівня теоретичної складової сформованих програмних результатів навчання </w:t>
            </w:r>
            <w:r w:rsidRPr="003A4AC8">
              <w:rPr>
                <w:sz w:val="20"/>
                <w:szCs w:val="20"/>
                <w:lang w:val="uk-UA"/>
              </w:rPr>
              <w:t>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</w:t>
            </w:r>
            <w:r w:rsidRPr="003A4AC8">
              <w:rPr>
                <w:sz w:val="20"/>
                <w:szCs w:val="20"/>
                <w:lang w:val="uk-UA" w:eastAsia="zh-CN"/>
              </w:rPr>
              <w:t>здійснюється комплексно відповідно до змісту навчальної дисципліни (</w:t>
            </w:r>
            <w:proofErr w:type="spellStart"/>
            <w:r w:rsidRPr="003A4AC8">
              <w:rPr>
                <w:sz w:val="20"/>
                <w:szCs w:val="20"/>
                <w:lang w:val="uk-UA" w:eastAsia="zh-CN"/>
              </w:rPr>
              <w:t>розд</w:t>
            </w:r>
            <w:proofErr w:type="spellEnd"/>
            <w:r w:rsidRPr="003A4AC8">
              <w:rPr>
                <w:sz w:val="20"/>
                <w:szCs w:val="20"/>
                <w:lang w:val="uk-UA" w:eastAsia="zh-CN"/>
              </w:rPr>
              <w:t xml:space="preserve">. 3). Теоретичне завдання представлено у форматі комплексного тесту, до якого включено 50 рівнозначних тестових питань з тем усіх змістових модулів. Тестування передбачає відповідь на теоретичні питання (вірною є лише один з альтернативних варіантів відповідей). </w:t>
            </w:r>
          </w:p>
          <w:p w14:paraId="58BB606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</w:p>
          <w:p w14:paraId="276F13EF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Moodle</w:t>
            </w:r>
            <w:proofErr w:type="spellEnd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599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Тестові питання оцінюються: правильно/неправильно. 1 правильна відповідь оцінюється 0.4 бали. </w:t>
            </w:r>
          </w:p>
          <w:p w14:paraId="577E2D4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незадовільний рівень – 0 балів (не зараховано); </w:t>
            </w:r>
          </w:p>
          <w:p w14:paraId="1E9AD50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прийнятний рівень (35% - 59% від максимального балу) – 7-11 балів (зараховано умовно); </w:t>
            </w:r>
          </w:p>
          <w:p w14:paraId="34EB532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− достатній рівень (60% - 100% від максимального балу) – 12-20 балів (зараховано).</w:t>
            </w:r>
          </w:p>
          <w:p w14:paraId="42E197F8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</w:p>
          <w:p w14:paraId="638FE3A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 xml:space="preserve">Тест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Moodle</w:t>
            </w:r>
            <w:proofErr w:type="spellEnd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05A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1474C4" w:rsidRPr="003A4AC8" w14:paraId="53AA9E28" w14:textId="77777777" w:rsidTr="008333BE">
        <w:trPr>
          <w:gridAfter w:val="1"/>
          <w:wAfter w:w="7" w:type="dxa"/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0B0A" w14:textId="77777777" w:rsidR="001474C4" w:rsidRPr="003A4AC8" w:rsidRDefault="001474C4" w:rsidP="008333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791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ind w:firstLine="69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>Практичне завдання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538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Перевірка рівня практичної складової сформованих програмних результатів навчання </w:t>
            </w:r>
            <w:r w:rsidRPr="003A4AC8">
              <w:rPr>
                <w:sz w:val="20"/>
                <w:szCs w:val="20"/>
                <w:lang w:val="uk-UA"/>
              </w:rPr>
              <w:t>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</w:t>
            </w: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здійснюється комплексно </w:t>
            </w:r>
            <w:r w:rsidRPr="003A4AC8">
              <w:rPr>
                <w:sz w:val="20"/>
                <w:szCs w:val="20"/>
                <w:lang w:val="uk-UA" w:eastAsia="zh-CN"/>
              </w:rPr>
              <w:t>відповідно до змісту навчальної дисципліни (</w:t>
            </w:r>
            <w:proofErr w:type="spellStart"/>
            <w:r w:rsidRPr="003A4AC8">
              <w:rPr>
                <w:sz w:val="20"/>
                <w:szCs w:val="20"/>
                <w:lang w:val="uk-UA" w:eastAsia="zh-CN"/>
              </w:rPr>
              <w:t>розд</w:t>
            </w:r>
            <w:proofErr w:type="spellEnd"/>
            <w:r w:rsidRPr="003A4AC8">
              <w:rPr>
                <w:sz w:val="20"/>
                <w:szCs w:val="20"/>
                <w:lang w:val="uk-UA" w:eastAsia="zh-CN"/>
              </w:rPr>
              <w:t xml:space="preserve">. 3) </w:t>
            </w: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та передбачає розв’язування ситуаційного завдання. </w:t>
            </w:r>
          </w:p>
          <w:p w14:paraId="5A4E070E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</w:p>
          <w:p w14:paraId="7E7199F2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color w:val="000000"/>
                <w:sz w:val="20"/>
                <w:szCs w:val="20"/>
                <w:lang w:val="uk-UA"/>
              </w:rPr>
              <w:t>Завдання розміщено</w:t>
            </w: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 xml:space="preserve">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Moodle</w:t>
            </w:r>
            <w:proofErr w:type="spellEnd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E6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Ситуаційна задач оцінюється максимально у 20 балів  з урахуванням логічності та повноти відповіді на запитання щодо змісту, правил, обґрунтованості висновків тощо: </w:t>
            </w:r>
          </w:p>
          <w:p w14:paraId="169A181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незадовільний рівень – 0 балів (не зараховано); </w:t>
            </w:r>
          </w:p>
          <w:p w14:paraId="309A051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прийнятний рівень (35% - 59% від максимального балу) – 7-11 балів (зараховано умовно); </w:t>
            </w:r>
          </w:p>
          <w:p w14:paraId="1FC11C31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− достатній рівень (60% - 100% від максимального балу) – 12-20 балів (зараховано).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546C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1474C4" w:rsidRPr="003A4AC8" w14:paraId="46EC9F6F" w14:textId="77777777" w:rsidTr="008333BE">
        <w:trPr>
          <w:gridAfter w:val="1"/>
          <w:wAfter w:w="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4616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Усього</w:t>
            </w:r>
          </w:p>
          <w:p w14:paraId="47C7A6DD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підсумковий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4334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057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A43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6250" w14:textId="77777777" w:rsidR="001474C4" w:rsidRPr="003A4AC8" w:rsidRDefault="001474C4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40</w:t>
            </w:r>
          </w:p>
        </w:tc>
      </w:tr>
    </w:tbl>
    <w:p w14:paraId="7EAD2F46" w14:textId="77777777" w:rsidR="001474C4" w:rsidRPr="003A4AC8" w:rsidRDefault="001474C4" w:rsidP="001474C4">
      <w:pPr>
        <w:suppressAutoHyphens/>
        <w:jc w:val="both"/>
        <w:rPr>
          <w:rFonts w:ascii="Calibri" w:eastAsia="Calibri" w:hAnsi="Calibri"/>
          <w:sz w:val="20"/>
          <w:szCs w:val="20"/>
          <w:lang w:val="uk-UA"/>
        </w:rPr>
      </w:pPr>
    </w:p>
    <w:p w14:paraId="54FB9B59" w14:textId="77777777" w:rsidR="00AE2DDA" w:rsidRDefault="00AE2DDA"/>
    <w:sectPr w:rsidR="00AE2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093"/>
    <w:multiLevelType w:val="hybridMultilevel"/>
    <w:tmpl w:val="ADCE30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07B8D"/>
    <w:multiLevelType w:val="hybridMultilevel"/>
    <w:tmpl w:val="5A5E3788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30D56D7"/>
    <w:multiLevelType w:val="hybridMultilevel"/>
    <w:tmpl w:val="FC2A743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D971AE"/>
    <w:multiLevelType w:val="hybridMultilevel"/>
    <w:tmpl w:val="B23C4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055571">
    <w:abstractNumId w:val="1"/>
  </w:num>
  <w:num w:numId="2" w16cid:durableId="2117014120">
    <w:abstractNumId w:val="3"/>
  </w:num>
  <w:num w:numId="3" w16cid:durableId="15426887">
    <w:abstractNumId w:val="0"/>
  </w:num>
  <w:num w:numId="4" w16cid:durableId="90927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C4"/>
    <w:rsid w:val="001474C4"/>
    <w:rsid w:val="00382CF5"/>
    <w:rsid w:val="009D2C81"/>
    <w:rsid w:val="00AE2DDA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4CC1"/>
  <w15:chartTrackingRefBased/>
  <w15:docId w15:val="{6AB69C9E-77A6-48ED-9F0B-13FC701A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74C4"/>
    <w:pPr>
      <w:spacing w:line="240" w:lineRule="auto"/>
      <w:ind w:firstLine="0"/>
      <w:jc w:val="left"/>
    </w:pPr>
    <w:rPr>
      <w:rFonts w:eastAsia="MS Mincho"/>
      <w:color w:val="auto"/>
      <w:kern w:val="0"/>
      <w:sz w:val="24"/>
      <w:szCs w:val="24"/>
      <w:lang w:val="en-US"/>
      <w14:ligatures w14:val="none"/>
    </w:rPr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474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1474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1474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74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1474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1474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1474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1474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1474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1474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1474C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1474C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147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1474C4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1474C4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147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1474C4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147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9629</Words>
  <Characters>5490</Characters>
  <Application>Microsoft Office Word</Application>
  <DocSecurity>0</DocSecurity>
  <Lines>45</Lines>
  <Paragraphs>30</Paragraphs>
  <ScaleCrop>false</ScaleCrop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2025-10-31T10:11:00Z</dcterms:created>
  <dcterms:modified xsi:type="dcterms:W3CDTF">2025-10-31T10:11:00Z</dcterms:modified>
</cp:coreProperties>
</file>