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83577" w14:textId="4E3605A9" w:rsidR="008B1808" w:rsidRDefault="008B1808"/>
    <w:p w14:paraId="1BC80953" w14:textId="77777777" w:rsidR="008B1808" w:rsidRPr="00E85E89" w:rsidRDefault="00E85E89" w:rsidP="00E85E89">
      <w:pPr>
        <w:jc w:val="center"/>
        <w:rPr>
          <w:b/>
          <w:bCs/>
        </w:rPr>
      </w:pPr>
      <w:proofErr w:type="spellStart"/>
      <w:r w:rsidRPr="00E85E89">
        <w:rPr>
          <w:b/>
          <w:bCs/>
        </w:rPr>
        <w:t>Лекція</w:t>
      </w:r>
      <w:proofErr w:type="spellEnd"/>
      <w:r w:rsidRPr="00E85E89">
        <w:rPr>
          <w:b/>
          <w:bCs/>
        </w:rPr>
        <w:t xml:space="preserve"> 6</w:t>
      </w:r>
    </w:p>
    <w:p w14:paraId="641A68A0" w14:textId="77777777" w:rsidR="008B1808" w:rsidRPr="00E85E89" w:rsidRDefault="00E85E89" w:rsidP="00E85E89">
      <w:pPr>
        <w:jc w:val="center"/>
        <w:rPr>
          <w:b/>
          <w:bCs/>
        </w:rPr>
      </w:pPr>
      <w:proofErr w:type="spellStart"/>
      <w:r w:rsidRPr="00E85E89">
        <w:rPr>
          <w:b/>
          <w:bCs/>
        </w:rPr>
        <w:t>Особ</w:t>
      </w:r>
      <w:r w:rsidRPr="00E85E89">
        <w:rPr>
          <w:b/>
          <w:bCs/>
        </w:rPr>
        <w:t>ливості</w:t>
      </w:r>
      <w:proofErr w:type="spellEnd"/>
      <w:r w:rsidRPr="00E85E89">
        <w:rPr>
          <w:b/>
          <w:bCs/>
        </w:rPr>
        <w:t xml:space="preserve"> </w:t>
      </w:r>
      <w:proofErr w:type="spellStart"/>
      <w:r w:rsidRPr="00E85E89">
        <w:rPr>
          <w:b/>
          <w:bCs/>
        </w:rPr>
        <w:t>застосування</w:t>
      </w:r>
      <w:proofErr w:type="spellEnd"/>
      <w:r w:rsidRPr="00E85E89">
        <w:rPr>
          <w:b/>
          <w:bCs/>
        </w:rPr>
        <w:t xml:space="preserve"> </w:t>
      </w:r>
      <w:proofErr w:type="spellStart"/>
      <w:r w:rsidRPr="00E85E89">
        <w:rPr>
          <w:b/>
          <w:bCs/>
        </w:rPr>
        <w:t>інформаційних</w:t>
      </w:r>
      <w:proofErr w:type="spellEnd"/>
      <w:r w:rsidRPr="00E85E89">
        <w:rPr>
          <w:b/>
          <w:bCs/>
        </w:rPr>
        <w:t xml:space="preserve"> систем </w:t>
      </w:r>
      <w:proofErr w:type="spellStart"/>
      <w:r w:rsidRPr="00E85E89">
        <w:rPr>
          <w:b/>
          <w:bCs/>
        </w:rPr>
        <w:t>різних</w:t>
      </w:r>
      <w:proofErr w:type="spellEnd"/>
      <w:r w:rsidRPr="00E85E89">
        <w:rPr>
          <w:b/>
          <w:bCs/>
        </w:rPr>
        <w:t xml:space="preserve"> </w:t>
      </w:r>
      <w:proofErr w:type="spellStart"/>
      <w:r w:rsidRPr="00E85E89">
        <w:rPr>
          <w:b/>
          <w:bCs/>
        </w:rPr>
        <w:t>типів</w:t>
      </w:r>
      <w:proofErr w:type="spellEnd"/>
      <w:r w:rsidRPr="00E85E89">
        <w:rPr>
          <w:b/>
          <w:bCs/>
        </w:rPr>
        <w:t>.</w:t>
      </w:r>
    </w:p>
    <w:p w14:paraId="642CBA29" w14:textId="77777777" w:rsidR="008B1808" w:rsidRDefault="00E85E89">
      <w:pPr>
        <w:numPr>
          <w:ilvl w:val="0"/>
          <w:numId w:val="9"/>
        </w:numPr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систем.</w:t>
      </w:r>
    </w:p>
    <w:p w14:paraId="22EE9049" w14:textId="77777777" w:rsidR="008B1808" w:rsidRDefault="00E85E89">
      <w:pPr>
        <w:numPr>
          <w:ilvl w:val="0"/>
          <w:numId w:val="9"/>
        </w:numPr>
      </w:pP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систем АСУТП</w:t>
      </w:r>
    </w:p>
    <w:p w14:paraId="35220EBF" w14:textId="77777777" w:rsidR="008B1808" w:rsidRDefault="00E85E89">
      <w:pPr>
        <w:numPr>
          <w:ilvl w:val="0"/>
          <w:numId w:val="9"/>
        </w:numPr>
      </w:pP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систем </w:t>
      </w:r>
      <w:proofErr w:type="spellStart"/>
      <w:r>
        <w:t>предметної</w:t>
      </w:r>
      <w:proofErr w:type="spellEnd"/>
      <w:r>
        <w:t xml:space="preserve"> </w:t>
      </w:r>
      <w:proofErr w:type="spellStart"/>
      <w:r>
        <w:t>галузі</w:t>
      </w:r>
      <w:proofErr w:type="spellEnd"/>
    </w:p>
    <w:p w14:paraId="769C8123" w14:textId="77777777" w:rsidR="008B1808" w:rsidRDefault="00E85E89">
      <w:pPr>
        <w:numPr>
          <w:ilvl w:val="0"/>
          <w:numId w:val="9"/>
        </w:numPr>
      </w:pP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фінансово-економічних</w:t>
      </w:r>
      <w:proofErr w:type="spellEnd"/>
      <w:r>
        <w:t xml:space="preserve"> систем</w:t>
      </w:r>
    </w:p>
    <w:p w14:paraId="6D130E0E" w14:textId="77777777" w:rsidR="008B1808" w:rsidRDefault="00E85E89">
      <w:pPr>
        <w:numPr>
          <w:ilvl w:val="0"/>
          <w:numId w:val="9"/>
        </w:numPr>
      </w:pPr>
      <w:r>
        <w:rPr>
          <w:lang w:val="uk-UA"/>
        </w:rPr>
        <w:t>Особливості оцінки запро</w:t>
      </w:r>
      <w:r>
        <w:rPr>
          <w:lang w:val="uk-UA"/>
        </w:rPr>
        <w:t>вадження інформаційно-довідкових систем.</w:t>
      </w:r>
    </w:p>
    <w:p w14:paraId="0F0F101F" w14:textId="77777777" w:rsidR="008B1808" w:rsidRDefault="00E85E89">
      <w:pPr>
        <w:numPr>
          <w:ilvl w:val="0"/>
          <w:numId w:val="9"/>
        </w:numPr>
      </w:pP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бізнесу</w:t>
      </w:r>
      <w:proofErr w:type="spellEnd"/>
    </w:p>
    <w:p w14:paraId="4FEA316E" w14:textId="77777777" w:rsidR="008B1808" w:rsidRDefault="008B1808"/>
    <w:p w14:paraId="66771D54" w14:textId="77777777" w:rsidR="008B1808" w:rsidRDefault="00E85E89">
      <w:pPr>
        <w:numPr>
          <w:ilvl w:val="0"/>
          <w:numId w:val="5"/>
        </w:numPr>
        <w:rPr>
          <w:b/>
          <w:bCs/>
        </w:rPr>
      </w:pPr>
      <w:proofErr w:type="spellStart"/>
      <w:r>
        <w:rPr>
          <w:b/>
          <w:bCs/>
        </w:rPr>
        <w:t>Класифікація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інформаційних</w:t>
      </w:r>
      <w:proofErr w:type="spellEnd"/>
      <w:r>
        <w:rPr>
          <w:b/>
          <w:bCs/>
        </w:rPr>
        <w:t xml:space="preserve"> систем.</w:t>
      </w:r>
    </w:p>
    <w:p w14:paraId="02AD0D97" w14:textId="77777777" w:rsidR="008B1808" w:rsidRDefault="008B1808">
      <w:pPr>
        <w:rPr>
          <w:b/>
          <w:bCs/>
        </w:rPr>
      </w:pPr>
    </w:p>
    <w:p w14:paraId="43EF06D0" w14:textId="77777777" w:rsidR="008B1808" w:rsidRDefault="00E85E89">
      <w:r>
        <w:t xml:space="preserve">p </w:t>
      </w:r>
      <w:proofErr w:type="spellStart"/>
      <w:r>
        <w:t>align</w:t>
      </w:r>
      <w:proofErr w:type="spellEnd"/>
      <w:r>
        <w:t>="</w:t>
      </w:r>
      <w:proofErr w:type="spellStart"/>
      <w:r>
        <w:t>justify</w:t>
      </w:r>
      <w:proofErr w:type="spellEnd"/>
      <w:r>
        <w:t xml:space="preserve">"&gt; Для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систем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відмінності</w:t>
      </w:r>
      <w:proofErr w:type="spellEnd"/>
      <w:r>
        <w:t xml:space="preserve"> в </w:t>
      </w:r>
      <w:proofErr w:type="spellStart"/>
      <w:r>
        <w:t>оцінці</w:t>
      </w:r>
      <w:proofErr w:type="spellEnd"/>
      <w:r>
        <w:t xml:space="preserve"> </w:t>
      </w:r>
      <w:proofErr w:type="spellStart"/>
      <w:r>
        <w:t>ефекту</w:t>
      </w:r>
      <w:proofErr w:type="spellEnd"/>
      <w:r>
        <w:t>.</w:t>
      </w:r>
    </w:p>
    <w:p w14:paraId="43E532CE" w14:textId="77777777" w:rsidR="008B1808" w:rsidRDefault="008B1808"/>
    <w:p w14:paraId="4ADAE021" w14:textId="77777777" w:rsidR="008B1808" w:rsidRDefault="00E85E89">
      <w:pPr>
        <w:jc w:val="both"/>
        <w:rPr>
          <w:i/>
          <w:iCs/>
        </w:rPr>
      </w:pPr>
      <w:proofErr w:type="spellStart"/>
      <w:r>
        <w:rPr>
          <w:i/>
          <w:iCs/>
        </w:rPr>
        <w:t>Класи</w:t>
      </w:r>
      <w:proofErr w:type="spellEnd"/>
      <w:r>
        <w:rPr>
          <w:i/>
          <w:iCs/>
        </w:rPr>
        <w:t xml:space="preserve"> ІВ:</w:t>
      </w:r>
    </w:p>
    <w:p w14:paraId="49D51CEB" w14:textId="77777777" w:rsidR="008B1808" w:rsidRDefault="00E85E89">
      <w:pPr>
        <w:jc w:val="both"/>
      </w:pPr>
      <w:proofErr w:type="spellStart"/>
      <w:r>
        <w:rPr>
          <w:b/>
        </w:rPr>
        <w:t>Проекти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розвитку</w:t>
      </w:r>
      <w:proofErr w:type="spellEnd"/>
      <w:r>
        <w:rPr>
          <w:b/>
        </w:rPr>
        <w:t xml:space="preserve"> АСУ ТП </w:t>
      </w:r>
      <w:r>
        <w:rPr>
          <w:b/>
        </w:rPr>
        <w:t>та контрольно-</w:t>
      </w:r>
      <w:proofErr w:type="spellStart"/>
      <w:r>
        <w:rPr>
          <w:b/>
        </w:rPr>
        <w:t>вимірювального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обладнання.</w:t>
      </w:r>
      <w:r>
        <w:t>Такі</w:t>
      </w:r>
      <w:proofErr w:type="spellEnd"/>
      <w:proofErr w:type="gram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збирання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з </w:t>
      </w:r>
      <w:proofErr w:type="spellStart"/>
      <w:r>
        <w:t>технологічних</w:t>
      </w:r>
      <w:proofErr w:type="spellEnd"/>
      <w:r>
        <w:t xml:space="preserve"> установок та </w:t>
      </w:r>
      <w:proofErr w:type="spellStart"/>
      <w:r>
        <w:t>керують</w:t>
      </w:r>
      <w:proofErr w:type="spellEnd"/>
      <w:r>
        <w:t xml:space="preserve"> ними. Є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технологічного</w:t>
      </w:r>
      <w:proofErr w:type="spellEnd"/>
      <w:r>
        <w:t xml:space="preserve"> </w:t>
      </w:r>
      <w:proofErr w:type="spellStart"/>
      <w:r>
        <w:t>ланцюжка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>.</w:t>
      </w:r>
    </w:p>
    <w:p w14:paraId="0FC32F6D" w14:textId="77777777" w:rsidR="008B1808" w:rsidRDefault="008B1808">
      <w:pPr>
        <w:jc w:val="both"/>
      </w:pPr>
    </w:p>
    <w:p w14:paraId="4DFF2A16" w14:textId="77777777" w:rsidR="008B1808" w:rsidRDefault="00E85E89">
      <w:pPr>
        <w:jc w:val="both"/>
      </w:pPr>
      <w:proofErr w:type="spellStart"/>
      <w:r>
        <w:rPr>
          <w:b/>
        </w:rPr>
        <w:t>Проекти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розвитку</w:t>
      </w:r>
      <w:proofErr w:type="spellEnd"/>
      <w:r>
        <w:rPr>
          <w:b/>
        </w:rPr>
        <w:t xml:space="preserve"> систем </w:t>
      </w:r>
      <w:proofErr w:type="spellStart"/>
      <w:r>
        <w:rPr>
          <w:b/>
        </w:rPr>
        <w:t>предметної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галузі</w:t>
      </w:r>
      <w:proofErr w:type="spellEnd"/>
      <w:r>
        <w:t xml:space="preserve">- </w:t>
      </w:r>
      <w:proofErr w:type="spellStart"/>
      <w:r>
        <w:t>автоматизують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операц</w:t>
      </w:r>
      <w:r>
        <w:t>ії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, </w:t>
      </w:r>
      <w:proofErr w:type="spellStart"/>
      <w:r>
        <w:t>реалізують</w:t>
      </w:r>
      <w:proofErr w:type="spellEnd"/>
      <w:r>
        <w:t xml:space="preserve">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математичні</w:t>
      </w:r>
      <w:proofErr w:type="spellEnd"/>
      <w:r>
        <w:t xml:space="preserve"> </w:t>
      </w:r>
      <w:proofErr w:type="spellStart"/>
      <w:r>
        <w:t>алгоритми</w:t>
      </w:r>
      <w:proofErr w:type="spellEnd"/>
      <w:r>
        <w:t xml:space="preserve"> та </w:t>
      </w:r>
      <w:proofErr w:type="spellStart"/>
      <w:r>
        <w:t>вимагають</w:t>
      </w:r>
      <w:proofErr w:type="spellEnd"/>
      <w:r>
        <w:t xml:space="preserve"> великих </w:t>
      </w:r>
      <w:proofErr w:type="spellStart"/>
      <w:r>
        <w:t>обчислювальних</w:t>
      </w:r>
      <w:proofErr w:type="spellEnd"/>
      <w:r>
        <w:t xml:space="preserve"> </w:t>
      </w:r>
      <w:proofErr w:type="spellStart"/>
      <w:r>
        <w:t>потужностей</w:t>
      </w:r>
      <w:proofErr w:type="spellEnd"/>
      <w:r>
        <w:t>.</w:t>
      </w:r>
    </w:p>
    <w:p w14:paraId="50FE5E64" w14:textId="77777777" w:rsidR="008B1808" w:rsidRDefault="008B1808">
      <w:pPr>
        <w:jc w:val="both"/>
      </w:pPr>
    </w:p>
    <w:p w14:paraId="4977F858" w14:textId="77777777" w:rsidR="008B1808" w:rsidRDefault="00E85E89">
      <w:pPr>
        <w:jc w:val="both"/>
      </w:pPr>
      <w:proofErr w:type="spellStart"/>
      <w:r>
        <w:rPr>
          <w:b/>
        </w:rPr>
        <w:t>Проекти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розвитку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фінансово-економічних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систем.</w:t>
      </w:r>
      <w:r>
        <w:t>Використовуються</w:t>
      </w:r>
      <w:proofErr w:type="spellEnd"/>
      <w:proofErr w:type="gramEnd"/>
      <w:r>
        <w:t xml:space="preserve"> для </w:t>
      </w:r>
      <w:proofErr w:type="spellStart"/>
      <w:r>
        <w:t>автоматизації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. </w:t>
      </w:r>
      <w:proofErr w:type="spellStart"/>
      <w:r>
        <w:t>Виняток</w:t>
      </w:r>
      <w:proofErr w:type="spellEnd"/>
      <w:r>
        <w:t xml:space="preserve"> </w:t>
      </w:r>
      <w:proofErr w:type="spellStart"/>
      <w:r>
        <w:t>становлять</w:t>
      </w:r>
      <w:proofErr w:type="spellEnd"/>
      <w:r>
        <w:t xml:space="preserve"> </w:t>
      </w:r>
      <w:proofErr w:type="spellStart"/>
      <w:r>
        <w:t>си</w:t>
      </w:r>
      <w:r>
        <w:t>стеми</w:t>
      </w:r>
      <w:proofErr w:type="spellEnd"/>
      <w:r>
        <w:t xml:space="preserve"> ERP і MRPII,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автоматизують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й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>.</w:t>
      </w:r>
    </w:p>
    <w:p w14:paraId="1A7F35E4" w14:textId="77777777" w:rsidR="008B1808" w:rsidRDefault="008B1808">
      <w:pPr>
        <w:jc w:val="both"/>
      </w:pPr>
    </w:p>
    <w:p w14:paraId="1D433137" w14:textId="77777777" w:rsidR="008B1808" w:rsidRDefault="00E85E89">
      <w:pPr>
        <w:jc w:val="both"/>
        <w:rPr>
          <w:b/>
        </w:rPr>
      </w:pPr>
      <w:proofErr w:type="spellStart"/>
      <w:r>
        <w:rPr>
          <w:b/>
        </w:rPr>
        <w:t>Проекти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розвитку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інформаційно-довідкових</w:t>
      </w:r>
      <w:proofErr w:type="spellEnd"/>
      <w:r>
        <w:rPr>
          <w:b/>
        </w:rPr>
        <w:t xml:space="preserve"> систем.</w:t>
      </w:r>
    </w:p>
    <w:p w14:paraId="35C3C61A" w14:textId="77777777" w:rsidR="008B1808" w:rsidRDefault="008B1808">
      <w:pPr>
        <w:rPr>
          <w:b/>
        </w:rPr>
      </w:pPr>
    </w:p>
    <w:p w14:paraId="329392FC" w14:textId="77777777" w:rsidR="008B1808" w:rsidRDefault="00E85E89">
      <w:pPr>
        <w:jc w:val="both"/>
      </w:pPr>
      <w:proofErr w:type="spellStart"/>
      <w:r>
        <w:t>Особливу</w:t>
      </w:r>
      <w:proofErr w:type="spellEnd"/>
      <w:r>
        <w:t xml:space="preserve"> роль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у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десятиліття</w:t>
      </w:r>
      <w:proofErr w:type="spellEnd"/>
      <w:r>
        <w:t xml:space="preserve"> </w:t>
      </w:r>
      <w:proofErr w:type="spellStart"/>
      <w:r>
        <w:t>грають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. З часу </w:t>
      </w:r>
      <w:proofErr w:type="spellStart"/>
      <w:r>
        <w:t>появ</w:t>
      </w:r>
      <w:r>
        <w:t>и</w:t>
      </w:r>
      <w:proofErr w:type="spellEnd"/>
      <w:r>
        <w:t xml:space="preserve"> перших </w:t>
      </w:r>
      <w:proofErr w:type="spellStart"/>
      <w:r>
        <w:t>об'єктів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в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вкладено</w:t>
      </w:r>
      <w:proofErr w:type="spellEnd"/>
      <w:r>
        <w:t xml:space="preserve"> десятки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доларів</w:t>
      </w:r>
      <w:proofErr w:type="spellEnd"/>
      <w:r>
        <w:t xml:space="preserve">.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відбувалося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акціонерної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таких </w:t>
      </w:r>
      <w:proofErr w:type="spellStart"/>
      <w:r>
        <w:t>компаній</w:t>
      </w:r>
      <w:proofErr w:type="spellEnd"/>
      <w:r>
        <w:t xml:space="preserve">. </w:t>
      </w:r>
      <w:proofErr w:type="gramStart"/>
      <w:r>
        <w:t>На початку</w:t>
      </w:r>
      <w:proofErr w:type="gramEnd"/>
      <w:r>
        <w:t xml:space="preserve"> нового </w:t>
      </w:r>
      <w:proofErr w:type="spellStart"/>
      <w:r>
        <w:t>століття</w:t>
      </w:r>
      <w:proofErr w:type="spellEnd"/>
      <w:r>
        <w:t xml:space="preserve"> </w:t>
      </w:r>
      <w:proofErr w:type="spellStart"/>
      <w:r>
        <w:t>тенденція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змінилася</w:t>
      </w:r>
      <w:proofErr w:type="spellEnd"/>
      <w:r>
        <w:t xml:space="preserve"> на </w:t>
      </w:r>
      <w:proofErr w:type="spellStart"/>
      <w:r>
        <w:t>протилежну</w:t>
      </w:r>
      <w:proofErr w:type="spellEnd"/>
      <w:r>
        <w:t xml:space="preserve">, </w:t>
      </w:r>
      <w:proofErr w:type="spellStart"/>
      <w:r>
        <w:t>п</w:t>
      </w:r>
      <w:r>
        <w:t>роте</w:t>
      </w:r>
      <w:proofErr w:type="spellEnd"/>
      <w:r>
        <w:t xml:space="preserve"> </w:t>
      </w:r>
      <w:proofErr w:type="spellStart"/>
      <w:r>
        <w:t>аналітики</w:t>
      </w:r>
      <w:proofErr w:type="spellEnd"/>
      <w:r>
        <w:t xml:space="preserve"> </w:t>
      </w:r>
      <w:proofErr w:type="spellStart"/>
      <w:r>
        <w:t>Gartner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 </w:t>
      </w:r>
      <w:proofErr w:type="spellStart"/>
      <w:r>
        <w:t>прогнозують</w:t>
      </w:r>
      <w:proofErr w:type="spellEnd"/>
      <w:r>
        <w:t xml:space="preserve"> </w:t>
      </w:r>
      <w:proofErr w:type="spellStart"/>
      <w:r>
        <w:t>експоненційне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.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з'являється</w:t>
      </w:r>
      <w:proofErr w:type="spellEnd"/>
      <w:r>
        <w:t xml:space="preserve"> </w:t>
      </w:r>
      <w:proofErr w:type="spellStart"/>
      <w:r>
        <w:t>нагальна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таких систем.</w:t>
      </w:r>
    </w:p>
    <w:p w14:paraId="627AA895" w14:textId="77777777" w:rsidR="008B1808" w:rsidRDefault="008B1808"/>
    <w:p w14:paraId="16A25092" w14:textId="77777777" w:rsidR="008B1808" w:rsidRDefault="008B1808"/>
    <w:p w14:paraId="6BF9AEDA" w14:textId="77777777" w:rsidR="008B1808" w:rsidRDefault="00E85E89">
      <w:pPr>
        <w:numPr>
          <w:ilvl w:val="0"/>
          <w:numId w:val="5"/>
        </w:numPr>
        <w:rPr>
          <w:b/>
          <w:bCs/>
        </w:rPr>
      </w:pPr>
      <w:proofErr w:type="spellStart"/>
      <w:r>
        <w:rPr>
          <w:b/>
          <w:bCs/>
        </w:rPr>
        <w:t>Оцінка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розвитку</w:t>
      </w:r>
      <w:proofErr w:type="spellEnd"/>
      <w:r>
        <w:rPr>
          <w:b/>
          <w:bCs/>
        </w:rPr>
        <w:t xml:space="preserve"> систем АСУТП.</w:t>
      </w:r>
    </w:p>
    <w:p w14:paraId="64B5DBC7" w14:textId="77777777" w:rsidR="008B1808" w:rsidRDefault="008B1808">
      <w:pPr>
        <w:rPr>
          <w:b/>
          <w:bCs/>
        </w:rPr>
      </w:pPr>
    </w:p>
    <w:p w14:paraId="2FBD416D" w14:textId="77777777" w:rsidR="008B1808" w:rsidRDefault="00E85E89">
      <w:proofErr w:type="spellStart"/>
      <w:r>
        <w:t>Економічна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вкладень</w:t>
      </w:r>
      <w:proofErr w:type="spellEnd"/>
      <w:r>
        <w:t xml:space="preserve"> у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виділення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>:</w:t>
      </w:r>
    </w:p>
    <w:p w14:paraId="0A83CE2A" w14:textId="77777777" w:rsidR="008B1808" w:rsidRDefault="00E85E89">
      <w:pPr>
        <w:numPr>
          <w:ilvl w:val="0"/>
          <w:numId w:val="10"/>
        </w:numPr>
        <w:jc w:val="both"/>
      </w:pPr>
      <w:r>
        <w:t xml:space="preserve">- </w:t>
      </w:r>
      <w:proofErr w:type="spellStart"/>
      <w:r>
        <w:t>вкладення</w:t>
      </w:r>
      <w:proofErr w:type="spellEnd"/>
      <w:r>
        <w:t xml:space="preserve"> в </w:t>
      </w:r>
      <w:proofErr w:type="spellStart"/>
      <w:r>
        <w:t>промислове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 (датчики, </w:t>
      </w:r>
      <w:proofErr w:type="spellStart"/>
      <w:r>
        <w:t>контролери</w:t>
      </w:r>
      <w:proofErr w:type="spellEnd"/>
      <w:r>
        <w:t xml:space="preserve">, </w:t>
      </w:r>
      <w:proofErr w:type="spellStart"/>
      <w:r>
        <w:t>прикладне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>);</w:t>
      </w:r>
    </w:p>
    <w:p w14:paraId="7D88D362" w14:textId="77777777" w:rsidR="008B1808" w:rsidRDefault="00E85E89">
      <w:pPr>
        <w:numPr>
          <w:ilvl w:val="0"/>
          <w:numId w:val="10"/>
        </w:numPr>
        <w:jc w:val="both"/>
      </w:pPr>
      <w:proofErr w:type="spellStart"/>
      <w:r>
        <w:t>Вкладення</w:t>
      </w:r>
      <w:proofErr w:type="spellEnd"/>
      <w:r>
        <w:t xml:space="preserve"> в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(</w:t>
      </w:r>
      <w:proofErr w:type="spellStart"/>
      <w:r>
        <w:t>кабельна</w:t>
      </w:r>
      <w:proofErr w:type="spellEnd"/>
      <w:r>
        <w:t xml:space="preserve"> система, </w:t>
      </w:r>
      <w:proofErr w:type="spellStart"/>
      <w:r>
        <w:t>сервери</w:t>
      </w:r>
      <w:proofErr w:type="spellEnd"/>
      <w:r>
        <w:t xml:space="preserve">, </w:t>
      </w:r>
      <w:proofErr w:type="spellStart"/>
      <w:r>
        <w:t>мережеве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>).</w:t>
      </w:r>
    </w:p>
    <w:p w14:paraId="0522444D" w14:textId="77777777" w:rsidR="008B1808" w:rsidRDefault="008B1808">
      <w:pPr>
        <w:jc w:val="both"/>
      </w:pPr>
    </w:p>
    <w:p w14:paraId="0EA2EE74" w14:textId="77777777" w:rsidR="008B1808" w:rsidRDefault="00E85E89">
      <w:pPr>
        <w:jc w:val="both"/>
      </w:pPr>
      <w:proofErr w:type="spellStart"/>
      <w:r>
        <w:t>Системи</w:t>
      </w:r>
      <w:proofErr w:type="spellEnd"/>
      <w:r>
        <w:t xml:space="preserve"> АСУТП </w:t>
      </w:r>
      <w:proofErr w:type="spellStart"/>
      <w:r>
        <w:t>призначені</w:t>
      </w:r>
      <w:proofErr w:type="spellEnd"/>
      <w:r>
        <w:t xml:space="preserve"> для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технологічними</w:t>
      </w:r>
      <w:proofErr w:type="spellEnd"/>
      <w:r>
        <w:t xml:space="preserve"> </w:t>
      </w:r>
      <w:proofErr w:type="spellStart"/>
      <w:r>
        <w:t>процесами</w:t>
      </w:r>
      <w:proofErr w:type="spellEnd"/>
      <w:r>
        <w:t xml:space="preserve">, тому </w:t>
      </w:r>
      <w:proofErr w:type="spellStart"/>
      <w:r>
        <w:t>ефект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покращенням</w:t>
      </w:r>
      <w:proofErr w:type="spellEnd"/>
      <w:r>
        <w:t xml:space="preserve"> </w:t>
      </w:r>
      <w:proofErr w:type="spellStart"/>
      <w:r>
        <w:t>виробничих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>:</w:t>
      </w:r>
    </w:p>
    <w:p w14:paraId="1BA29FA0" w14:textId="77777777" w:rsidR="008B1808" w:rsidRDefault="008B1808">
      <w:pPr>
        <w:jc w:val="both"/>
      </w:pPr>
    </w:p>
    <w:p w14:paraId="48D27B8A" w14:textId="77777777" w:rsidR="008B1808" w:rsidRDefault="00E85E89">
      <w:pPr>
        <w:numPr>
          <w:ilvl w:val="0"/>
          <w:numId w:val="6"/>
        </w:numPr>
        <w:jc w:val="both"/>
      </w:pPr>
      <w:proofErr w:type="spellStart"/>
      <w:r>
        <w:t>Підвищення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кінцевої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:</w:t>
      </w:r>
    </w:p>
    <w:p w14:paraId="4DDA42BC" w14:textId="77777777" w:rsidR="008B1808" w:rsidRDefault="00E85E89">
      <w:pPr>
        <w:numPr>
          <w:ilvl w:val="0"/>
          <w:numId w:val="6"/>
        </w:numPr>
        <w:jc w:val="both"/>
      </w:pP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випускається</w:t>
      </w:r>
      <w:proofErr w:type="spellEnd"/>
      <w:r>
        <w:t>:</w:t>
      </w:r>
    </w:p>
    <w:p w14:paraId="493F0BD3" w14:textId="77777777" w:rsidR="008B1808" w:rsidRDefault="00E85E89">
      <w:pPr>
        <w:numPr>
          <w:ilvl w:val="0"/>
          <w:numId w:val="6"/>
        </w:numPr>
        <w:jc w:val="both"/>
      </w:pPr>
      <w:proofErr w:type="spellStart"/>
      <w:r>
        <w:t>Зниження</w:t>
      </w:r>
      <w:proofErr w:type="spellEnd"/>
      <w:r>
        <w:t xml:space="preserve"> </w:t>
      </w:r>
      <w:proofErr w:type="spellStart"/>
      <w:r>
        <w:t>аварійності</w:t>
      </w:r>
      <w:proofErr w:type="spellEnd"/>
      <w:r>
        <w:t xml:space="preserve"> на </w:t>
      </w:r>
      <w:proofErr w:type="spellStart"/>
      <w:r>
        <w:t>виробництві</w:t>
      </w:r>
      <w:proofErr w:type="spellEnd"/>
      <w:r>
        <w:t>:</w:t>
      </w:r>
    </w:p>
    <w:p w14:paraId="12B57C37" w14:textId="77777777" w:rsidR="008B1808" w:rsidRDefault="00E85E89">
      <w:pPr>
        <w:numPr>
          <w:ilvl w:val="0"/>
          <w:numId w:val="6"/>
        </w:numPr>
        <w:jc w:val="both"/>
      </w:pPr>
      <w:proofErr w:type="spellStart"/>
      <w:r>
        <w:lastRenderedPageBreak/>
        <w:t>Скорочення</w:t>
      </w:r>
      <w:proofErr w:type="spellEnd"/>
      <w:r>
        <w:t xml:space="preserve"> часу </w:t>
      </w:r>
      <w:proofErr w:type="spellStart"/>
      <w:r>
        <w:t>переналагодження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>;</w:t>
      </w:r>
    </w:p>
    <w:p w14:paraId="576B064C" w14:textId="77777777" w:rsidR="008B1808" w:rsidRDefault="00E85E89">
      <w:pPr>
        <w:numPr>
          <w:ilvl w:val="0"/>
          <w:numId w:val="6"/>
        </w:numPr>
        <w:jc w:val="both"/>
      </w:pPr>
      <w:proofErr w:type="spellStart"/>
      <w:r>
        <w:t>Зниження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, </w:t>
      </w:r>
      <w:proofErr w:type="spellStart"/>
      <w:r>
        <w:t>енергії</w:t>
      </w:r>
      <w:proofErr w:type="spellEnd"/>
      <w:r>
        <w:t xml:space="preserve"> та </w:t>
      </w:r>
      <w:proofErr w:type="spellStart"/>
      <w:r>
        <w:t>допоміжних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>;</w:t>
      </w:r>
    </w:p>
    <w:p w14:paraId="3FDD73EA" w14:textId="77777777" w:rsidR="008B1808" w:rsidRDefault="00E85E89">
      <w:pPr>
        <w:numPr>
          <w:ilvl w:val="0"/>
          <w:numId w:val="6"/>
        </w:numPr>
        <w:jc w:val="both"/>
      </w:pPr>
      <w:proofErr w:type="spellStart"/>
      <w:r>
        <w:t>зниження</w:t>
      </w:r>
      <w:proofErr w:type="spellEnd"/>
      <w:r>
        <w:t xml:space="preserve"> </w:t>
      </w:r>
      <w:proofErr w:type="spellStart"/>
      <w:r>
        <w:t>трудовитрат</w:t>
      </w:r>
      <w:proofErr w:type="spellEnd"/>
      <w:r>
        <w:t xml:space="preserve"> на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виробничим</w:t>
      </w:r>
      <w:proofErr w:type="spellEnd"/>
      <w:r>
        <w:t xml:space="preserve"> </w:t>
      </w:r>
      <w:proofErr w:type="spellStart"/>
      <w:r>
        <w:t>обладнанням</w:t>
      </w:r>
      <w:proofErr w:type="spellEnd"/>
      <w:r>
        <w:t>.</w:t>
      </w:r>
    </w:p>
    <w:p w14:paraId="2DB4BDD6" w14:textId="77777777" w:rsidR="008B1808" w:rsidRDefault="008B1808">
      <w:pPr>
        <w:jc w:val="both"/>
      </w:pPr>
    </w:p>
    <w:p w14:paraId="09E38ED1" w14:textId="77777777" w:rsidR="008B1808" w:rsidRDefault="00E85E89">
      <w:pPr>
        <w:jc w:val="both"/>
      </w:pPr>
      <w:proofErr w:type="spellStart"/>
      <w:r>
        <w:t>Оцінка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проекту </w:t>
      </w:r>
      <w:proofErr w:type="spellStart"/>
      <w:r>
        <w:t>розвитку</w:t>
      </w:r>
      <w:proofErr w:type="spellEnd"/>
      <w:r>
        <w:t xml:space="preserve"> систем АСУТП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>:</w:t>
      </w:r>
    </w:p>
    <w:p w14:paraId="79EA93C1" w14:textId="77777777" w:rsidR="008B1808" w:rsidRDefault="00E85E89">
      <w:pPr>
        <w:numPr>
          <w:ilvl w:val="0"/>
          <w:numId w:val="2"/>
        </w:numPr>
        <w:jc w:val="both"/>
      </w:pPr>
      <w:proofErr w:type="spellStart"/>
      <w:r>
        <w:t>Розрахову</w:t>
      </w:r>
      <w:r>
        <w:t>ється</w:t>
      </w:r>
      <w:proofErr w:type="spellEnd"/>
      <w:r>
        <w:t xml:space="preserve">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необхідний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покрити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постійні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запровадженням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розвитком</w:t>
      </w:r>
      <w:proofErr w:type="spellEnd"/>
      <w:r>
        <w:t xml:space="preserve"> АСУТП.</w:t>
      </w:r>
    </w:p>
    <w:p w14:paraId="37335D48" w14:textId="77777777" w:rsidR="008B1808" w:rsidRDefault="00E85E89">
      <w:pPr>
        <w:numPr>
          <w:ilvl w:val="0"/>
          <w:numId w:val="2"/>
        </w:numPr>
        <w:jc w:val="both"/>
      </w:pPr>
      <w:proofErr w:type="spellStart"/>
      <w:r>
        <w:t>Виконується</w:t>
      </w:r>
      <w:proofErr w:type="spellEnd"/>
      <w:r>
        <w:t xml:space="preserve"> прогноз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натуральних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, але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оцінюється</w:t>
      </w:r>
      <w:proofErr w:type="spellEnd"/>
      <w:r>
        <w:t xml:space="preserve"> проект. </w:t>
      </w:r>
      <w:proofErr w:type="spellStart"/>
      <w:r>
        <w:t>Оцінка</w:t>
      </w:r>
      <w:proofErr w:type="spellEnd"/>
      <w:r>
        <w:t xml:space="preserve"> таких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</w:t>
      </w:r>
      <w:r>
        <w:t>иконуватися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моделі</w:t>
      </w:r>
      <w:proofErr w:type="spellEnd"/>
      <w:r>
        <w:t xml:space="preserve"> ФСУ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залученням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>.</w:t>
      </w:r>
    </w:p>
    <w:p w14:paraId="488E6AE6" w14:textId="77777777" w:rsidR="008B1808" w:rsidRDefault="008B1808">
      <w:pPr>
        <w:jc w:val="both"/>
      </w:pPr>
    </w:p>
    <w:tbl>
      <w:tblPr>
        <w:tblW w:w="958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68"/>
        <w:gridCol w:w="5513"/>
      </w:tblGrid>
      <w:tr w:rsidR="008B1808" w14:paraId="73F0CEE6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C7EF" w14:textId="77777777" w:rsidR="008B1808" w:rsidRDefault="00E85E8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</w:t>
            </w:r>
            <w:proofErr w:type="spellEnd"/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CF27" w14:textId="77777777" w:rsidR="008B1808" w:rsidRDefault="00E85E8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Приклади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критеріїв</w:t>
            </w:r>
            <w:proofErr w:type="spellEnd"/>
          </w:p>
        </w:tc>
      </w:tr>
      <w:tr w:rsidR="008B1808" w14:paraId="5883B8C4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558C" w14:textId="77777777" w:rsidR="008B1808" w:rsidRDefault="00E85E89">
            <w:pPr>
              <w:jc w:val="both"/>
            </w:pPr>
            <w:proofErr w:type="spellStart"/>
            <w:r>
              <w:t>Вихід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CFC7" w14:textId="77777777" w:rsidR="008B1808" w:rsidRDefault="00E85E89">
            <w:pPr>
              <w:jc w:val="both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на </w:t>
            </w:r>
            <w:proofErr w:type="spellStart"/>
            <w:r>
              <w:t>одиницю</w:t>
            </w:r>
            <w:proofErr w:type="spellEnd"/>
            <w:r>
              <w:t xml:space="preserve"> </w:t>
            </w:r>
            <w:proofErr w:type="spellStart"/>
            <w:r>
              <w:t>використовуваної</w:t>
            </w:r>
            <w:proofErr w:type="spellEnd"/>
            <w:r>
              <w:t xml:space="preserve"> </w:t>
            </w:r>
            <w:proofErr w:type="spellStart"/>
            <w:r>
              <w:t>сировини</w:t>
            </w:r>
            <w:proofErr w:type="spellEnd"/>
          </w:p>
        </w:tc>
      </w:tr>
      <w:tr w:rsidR="008B1808" w14:paraId="7F78BF72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2F3D" w14:textId="77777777" w:rsidR="008B1808" w:rsidRDefault="00E85E89"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108D" w14:textId="77777777" w:rsidR="008B1808" w:rsidRDefault="00E85E89"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цінової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</w:p>
        </w:tc>
      </w:tr>
      <w:tr w:rsidR="008B1808" w14:paraId="512C035B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6A87" w14:textId="77777777" w:rsidR="008B1808" w:rsidRDefault="00E85E89">
            <w:proofErr w:type="spellStart"/>
            <w:r>
              <w:t>Скорочення</w:t>
            </w:r>
            <w:proofErr w:type="spellEnd"/>
            <w:r>
              <w:t xml:space="preserve"> </w:t>
            </w:r>
            <w:proofErr w:type="spellStart"/>
            <w:r>
              <w:t>виробничого</w:t>
            </w:r>
            <w:proofErr w:type="spellEnd"/>
            <w:r>
              <w:t xml:space="preserve"> циклу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AF76" w14:textId="77777777" w:rsidR="008B1808" w:rsidRDefault="00E85E89">
            <w:r>
              <w:t xml:space="preserve">Час </w:t>
            </w:r>
            <w:proofErr w:type="spellStart"/>
            <w:r>
              <w:t>виробничого</w:t>
            </w:r>
            <w:proofErr w:type="spellEnd"/>
            <w:r>
              <w:t xml:space="preserve"> циклу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операцій</w:t>
            </w:r>
            <w:proofErr w:type="spellEnd"/>
          </w:p>
        </w:tc>
      </w:tr>
      <w:tr w:rsidR="008B1808" w14:paraId="03FC5C3D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8A75" w14:textId="77777777" w:rsidR="008B1808" w:rsidRDefault="00E85E89">
            <w:proofErr w:type="spellStart"/>
            <w:r>
              <w:t>Економія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8085" w14:textId="77777777" w:rsidR="008B1808" w:rsidRDefault="00E85E89">
            <w:proofErr w:type="spellStart"/>
            <w:r>
              <w:t>Витрата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 на </w:t>
            </w:r>
            <w:proofErr w:type="spellStart"/>
            <w:r>
              <w:t>одиницю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</w:p>
        </w:tc>
      </w:tr>
      <w:tr w:rsidR="008B1808" w14:paraId="4F55DAB9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558C" w14:textId="77777777" w:rsidR="008B1808" w:rsidRDefault="00E85E89">
            <w:proofErr w:type="spellStart"/>
            <w:r>
              <w:t>Економія</w:t>
            </w:r>
            <w:proofErr w:type="spellEnd"/>
            <w:r>
              <w:t xml:space="preserve"> </w:t>
            </w:r>
            <w:proofErr w:type="spellStart"/>
            <w:r>
              <w:t>трудовитрат</w:t>
            </w:r>
            <w:proofErr w:type="spellEnd"/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96FA" w14:textId="77777777" w:rsidR="008B1808" w:rsidRDefault="00E85E89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людино</w:t>
            </w:r>
            <w:proofErr w:type="spellEnd"/>
            <w:r>
              <w:t xml:space="preserve">-годин на од. </w:t>
            </w:r>
            <w:proofErr w:type="spellStart"/>
            <w:r>
              <w:t>продукції</w:t>
            </w:r>
            <w:proofErr w:type="spellEnd"/>
          </w:p>
        </w:tc>
      </w:tr>
    </w:tbl>
    <w:p w14:paraId="2BB4C63F" w14:textId="77777777" w:rsidR="008B1808" w:rsidRDefault="008B1808"/>
    <w:p w14:paraId="51262CF6" w14:textId="77777777" w:rsidR="008B1808" w:rsidRDefault="00E85E89">
      <w:pPr>
        <w:numPr>
          <w:ilvl w:val="0"/>
          <w:numId w:val="2"/>
        </w:numPr>
      </w:pPr>
      <w:proofErr w:type="spellStart"/>
      <w:r>
        <w:t>Оцінка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результату. </w:t>
      </w:r>
      <w:proofErr w:type="spellStart"/>
      <w:r>
        <w:t>Оцінюється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результат, </w:t>
      </w:r>
      <w:proofErr w:type="spellStart"/>
      <w:r>
        <w:t>пов'яза</w:t>
      </w:r>
      <w:r>
        <w:t>ний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зміною</w:t>
      </w:r>
      <w:proofErr w:type="spellEnd"/>
      <w:r>
        <w:t xml:space="preserve"> </w:t>
      </w:r>
      <w:proofErr w:type="spellStart"/>
      <w:r>
        <w:t>перерахованих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: </w:t>
      </w:r>
      <w:proofErr w:type="spellStart"/>
      <w:r>
        <w:t>вищу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– </w:t>
      </w:r>
      <w:proofErr w:type="spellStart"/>
      <w:r>
        <w:t>вищу</w:t>
      </w:r>
      <w:proofErr w:type="spellEnd"/>
      <w:r>
        <w:t xml:space="preserve"> </w:t>
      </w:r>
      <w:proofErr w:type="spellStart"/>
      <w:r>
        <w:t>ціну</w:t>
      </w:r>
      <w:proofErr w:type="spellEnd"/>
      <w:r>
        <w:t xml:space="preserve">, - </w:t>
      </w:r>
      <w:proofErr w:type="spellStart"/>
      <w:r>
        <w:t>бприрост</w:t>
      </w:r>
      <w:proofErr w:type="spellEnd"/>
      <w:r>
        <w:t xml:space="preserve"> </w:t>
      </w:r>
      <w:proofErr w:type="spellStart"/>
      <w:r>
        <w:t>виручки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14:paraId="4097BD8C" w14:textId="77777777" w:rsidR="008B1808" w:rsidRDefault="008B1808"/>
    <w:p w14:paraId="184F7815" w14:textId="77777777" w:rsidR="008B1808" w:rsidRDefault="00E85E89">
      <w:proofErr w:type="spellStart"/>
      <w:r>
        <w:t>Отже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найпростіші</w:t>
      </w:r>
      <w:proofErr w:type="spellEnd"/>
      <w:r>
        <w:t xml:space="preserve"> з </w:t>
      </w:r>
      <w:proofErr w:type="spellStart"/>
      <w:r>
        <w:t>погляду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вони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участь у </w:t>
      </w:r>
      <w:proofErr w:type="spellStart"/>
      <w:r>
        <w:t>бізнес-процесах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в</w:t>
      </w:r>
      <w:r>
        <w:t>пливає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результат.</w:t>
      </w:r>
    </w:p>
    <w:p w14:paraId="3BBE7766" w14:textId="77777777" w:rsidR="008B1808" w:rsidRDefault="008B1808"/>
    <w:p w14:paraId="14F75F9F" w14:textId="77777777" w:rsidR="008B1808" w:rsidRDefault="00E85E89">
      <w:r>
        <w:t xml:space="preserve">При </w:t>
      </w:r>
      <w:proofErr w:type="spellStart"/>
      <w:r>
        <w:t>затвердженні</w:t>
      </w:r>
      <w:proofErr w:type="spellEnd"/>
      <w:r>
        <w:t xml:space="preserve"> проекту </w:t>
      </w:r>
      <w:proofErr w:type="spellStart"/>
      <w:r>
        <w:t>розвитку</w:t>
      </w:r>
      <w:proofErr w:type="spellEnd"/>
      <w:r>
        <w:t xml:space="preserve"> АСУТП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враховані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на </w:t>
      </w:r>
      <w:proofErr w:type="spellStart"/>
      <w:r>
        <w:t>підприємстві</w:t>
      </w:r>
      <w:proofErr w:type="spellEnd"/>
      <w:r>
        <w:t>.</w:t>
      </w:r>
    </w:p>
    <w:p w14:paraId="711C08E3" w14:textId="77777777" w:rsidR="008B1808" w:rsidRDefault="00E85E89">
      <w:proofErr w:type="spellStart"/>
      <w:r>
        <w:t>Частина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, </w:t>
      </w:r>
      <w:proofErr w:type="spellStart"/>
      <w:r>
        <w:t>пов'язаних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використанням</w:t>
      </w:r>
      <w:proofErr w:type="spellEnd"/>
      <w:r>
        <w:t xml:space="preserve"> АСУТП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>.</w:t>
      </w:r>
    </w:p>
    <w:p w14:paraId="5B8DDA29" w14:textId="77777777" w:rsidR="008B1808" w:rsidRDefault="00E85E89">
      <w:r>
        <w:t xml:space="preserve">Тому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проекту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наступним</w:t>
      </w:r>
      <w:proofErr w:type="spellEnd"/>
      <w:r>
        <w:t>:</w:t>
      </w:r>
    </w:p>
    <w:p w14:paraId="6BF72DBC" w14:textId="77777777" w:rsidR="008B1808" w:rsidRDefault="008B1808"/>
    <w:p w14:paraId="04A27325" w14:textId="77777777" w:rsidR="008B1808" w:rsidRDefault="008B1808"/>
    <w:p w14:paraId="67281101" w14:textId="77777777" w:rsidR="008B1808" w:rsidRDefault="00E85E89">
      <w:pPr>
        <w:rPr>
          <w:sz w:val="20"/>
          <w:lang w:val="en-US" w:eastAsia="en-US"/>
        </w:rPr>
      </w:pPr>
      <w:r>
        <w:rPr>
          <w:noProof/>
          <w:sz w:val="20"/>
          <w:lang w:val="en-US" w:eastAsia="en-US"/>
        </w:rPr>
        <mc:AlternateContent>
          <mc:Choice Requires="wpg">
            <w:drawing>
              <wp:anchor distT="0" distB="0" distL="114935" distR="114935" simplePos="0" relativeHeight="2" behindDoc="0" locked="0" layoutInCell="0" allowOverlap="1" wp14:anchorId="54053C20" wp14:editId="67E06A6B">
                <wp:simplePos x="0" y="0"/>
                <wp:positionH relativeFrom="column">
                  <wp:posOffset>-114300</wp:posOffset>
                </wp:positionH>
                <wp:positionV relativeFrom="paragraph">
                  <wp:posOffset>78105</wp:posOffset>
                </wp:positionV>
                <wp:extent cx="5600700" cy="2400935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160" cy="2400480"/>
                          <a:chOff x="0" y="0"/>
                          <a:chExt cx="0" cy="0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685800"/>
                            <a:ext cx="49003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0" y="1486080"/>
                            <a:ext cx="48006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0" y="2400480"/>
                            <a:ext cx="49003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Надпись 5"/>
                        <wps:cNvSpPr txBox="1"/>
                        <wps:spPr>
                          <a:xfrm>
                            <a:off x="0" y="1714680"/>
                            <a:ext cx="120024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1943F7DE" w14:textId="77777777" w:rsidR="008B1808" w:rsidRDefault="00E85E89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kern w:val="2"/>
                                </w:rPr>
                                <w:t>Бізнес-підрозділ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" name="Надпись 6"/>
                        <wps:cNvSpPr txBox="1"/>
                        <wps:spPr>
                          <a:xfrm>
                            <a:off x="0" y="914400"/>
                            <a:ext cx="120024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1BCDD2F8" w14:textId="77777777" w:rsidR="008B1808" w:rsidRDefault="00E85E89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kern w:val="2"/>
                                </w:rPr>
                                <w:t>Інформаційна</w:t>
                              </w:r>
                              <w:proofErr w:type="spellEnd"/>
                              <w:r>
                                <w:rPr>
                                  <w:kern w:val="2"/>
                                </w:rPr>
                                <w:t xml:space="preserve"> служба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" name="Надпись 7"/>
                        <wps:cNvSpPr txBox="1"/>
                        <wps:spPr>
                          <a:xfrm>
                            <a:off x="0" y="114480"/>
                            <a:ext cx="120024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5D1BB665" w14:textId="77777777" w:rsidR="008B1808" w:rsidRDefault="00E85E89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kern w:val="2"/>
                                </w:rPr>
                                <w:t>Керівництво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1599480" y="1714680"/>
                            <a:ext cx="10000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77BC4F17" w14:textId="77777777" w:rsidR="008B1808" w:rsidRDefault="00E85E89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kern w:val="2"/>
                                </w:rPr>
                                <w:t>Специфікація</w:t>
                              </w:r>
                              <w:proofErr w:type="spellEnd"/>
                              <w:r>
                                <w:rPr>
                                  <w:kern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kern w:val="2"/>
                                </w:rPr>
                                <w:t>сервісів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4600080" y="914400"/>
                            <a:ext cx="10000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59A242CD" w14:textId="77777777" w:rsidR="008B1808" w:rsidRDefault="00E85E89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kern w:val="2"/>
                                  <w:sz w:val="20"/>
                                </w:rPr>
                                <w:t>Оцінка</w:t>
                              </w:r>
                              <w:proofErr w:type="spellEnd"/>
                              <w:r>
                                <w:rPr>
                                  <w:kern w:val="2"/>
                                  <w:sz w:val="20"/>
                                </w:rPr>
                                <w:t xml:space="preserve"> потоку </w:t>
                              </w:r>
                              <w:proofErr w:type="spellStart"/>
                              <w:r>
                                <w:rPr>
                                  <w:kern w:val="2"/>
                                  <w:sz w:val="20"/>
                                </w:rPr>
                                <w:t>витрат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" name="Надпись 10"/>
                        <wps:cNvSpPr txBox="1"/>
                        <wps:spPr>
                          <a:xfrm>
                            <a:off x="3499560" y="914400"/>
                            <a:ext cx="10000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5BEC3CE5" w14:textId="77777777" w:rsidR="008B1808" w:rsidRDefault="00E85E89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kern w:val="2"/>
                                  <w:sz w:val="20"/>
                                </w:rPr>
                                <w:t>Плановані</w:t>
                              </w:r>
                              <w:proofErr w:type="spellEnd"/>
                              <w:r>
                                <w:rPr>
                                  <w:kern w:val="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kern w:val="2"/>
                                  <w:sz w:val="20"/>
                                </w:rPr>
                                <w:t>дод</w:t>
                              </w:r>
                              <w:proofErr w:type="spellEnd"/>
                              <w:r>
                                <w:rPr>
                                  <w:kern w:val="2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kern w:val="2"/>
                                  <w:sz w:val="20"/>
                                </w:rPr>
                                <w:t>ресурсів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" name="Надпись 11"/>
                        <wps:cNvSpPr txBox="1"/>
                        <wps:spPr>
                          <a:xfrm>
                            <a:off x="2399760" y="800280"/>
                            <a:ext cx="1000080" cy="57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5730FEDC" w14:textId="77777777" w:rsidR="008B1808" w:rsidRDefault="00E85E89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kern w:val="2"/>
                                  <w:sz w:val="20"/>
                                </w:rPr>
                                <w:t>Оцінка</w:t>
                              </w:r>
                              <w:proofErr w:type="spellEnd"/>
                              <w:r>
                                <w:rPr>
                                  <w:kern w:val="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kern w:val="2"/>
                                  <w:sz w:val="20"/>
                                </w:rPr>
                                <w:t>достатності</w:t>
                              </w:r>
                              <w:proofErr w:type="spellEnd"/>
                              <w:r>
                                <w:rPr>
                                  <w:kern w:val="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kern w:val="2"/>
                                  <w:sz w:val="20"/>
                                </w:rPr>
                                <w:t>ресурсів</w:t>
                              </w:r>
                              <w:proofErr w:type="spellEnd"/>
                              <w:r>
                                <w:rPr>
                                  <w:kern w:val="2"/>
                                  <w:sz w:val="20"/>
                                </w:rPr>
                                <w:t xml:space="preserve"> ІВ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2" name="Надпись 12"/>
                        <wps:cNvSpPr txBox="1"/>
                        <wps:spPr>
                          <a:xfrm>
                            <a:off x="1299240" y="914400"/>
                            <a:ext cx="10000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69BB920E" w14:textId="77777777" w:rsidR="008B1808" w:rsidRDefault="00E85E89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kern w:val="2"/>
                                  <w:sz w:val="20"/>
                                </w:rPr>
                                <w:t>Планування</w:t>
                              </w:r>
                              <w:proofErr w:type="spellEnd"/>
                              <w:r>
                                <w:rPr>
                                  <w:kern w:val="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kern w:val="2"/>
                                  <w:sz w:val="20"/>
                                </w:rPr>
                                <w:t>сервісів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3" name="Надпись 13"/>
                        <wps:cNvSpPr txBox="1"/>
                        <wps:spPr>
                          <a:xfrm>
                            <a:off x="2700000" y="1714680"/>
                            <a:ext cx="120024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16F2A6BE" w14:textId="77777777" w:rsidR="008B1808" w:rsidRDefault="00E85E89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kern w:val="2"/>
                                </w:rPr>
                                <w:t>Оцінка</w:t>
                              </w:r>
                              <w:proofErr w:type="spellEnd"/>
                              <w:r>
                                <w:rPr>
                                  <w:kern w:val="2"/>
                                </w:rPr>
                                <w:t xml:space="preserve"> потоку </w:t>
                              </w:r>
                              <w:proofErr w:type="spellStart"/>
                              <w:r>
                                <w:rPr>
                                  <w:kern w:val="2"/>
                                </w:rPr>
                                <w:t>доходів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4" name="Надпись 14"/>
                        <wps:cNvSpPr txBox="1"/>
                        <wps:spPr>
                          <a:xfrm>
                            <a:off x="3899520" y="0"/>
                            <a:ext cx="10000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1BC5CE9C" w14:textId="77777777" w:rsidR="008B1808" w:rsidRDefault="00E85E89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kern w:val="2"/>
                                </w:rPr>
                                <w:t>Твердження</w:t>
                              </w:r>
                              <w:proofErr w:type="spellEnd"/>
                              <w:r>
                                <w:rPr>
                                  <w:kern w:val="2"/>
                                </w:rPr>
                                <w:t xml:space="preserve"> проекту.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>
                            <a:off x="2600280" y="1943280"/>
                            <a:ext cx="997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 flipH="1" flipV="1">
                            <a:off x="1799640" y="1371600"/>
                            <a:ext cx="129996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2300040" y="1143000"/>
                            <a:ext cx="997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3400560" y="1143000"/>
                            <a:ext cx="997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4500360" y="1143000"/>
                            <a:ext cx="997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 flipV="1">
                            <a:off x="4700160" y="457200"/>
                            <a:ext cx="0" cy="4572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9pt;margin-top:6.15pt;width:440.95pt;height:189pt" coordorigin="-180,123" coordsize="8819,3780">
                <v:line id="shape_0" from="-180,1203" to="7536,1203" stroked="t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-180,2463" to="7379,2463" stroked="t" style="position:absolute">
                  <v:stroke color="black" weight="9360" joinstyle="miter" endcap="flat"/>
                  <v:fill o:detectmouseclick="t" on="false"/>
                </v:line>
                <v:line id="shape_0" from="-180,3903" to="7536,3903" stroked="t" style="position:absolute">
                  <v:stroke color="black" weight="9360" joinstyle="miter" endcap="flat"/>
                  <v:fill o:detectmouseclick="t" on="false"/>
                </v:lin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t" style="position:absolute;left:-180;top:2823;width:1889;height:719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Бізнес-підрозділ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</v:shape>
                <v:shape id="shape_0" fillcolor="white" stroked="t" style="position:absolute;left:-180;top:1563;width:1889;height:719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Інформаційна служба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</v:shape>
                <v:shape id="shape_0" fillcolor="white" stroked="t" style="position:absolute;left:-180;top:303;width:1889;height:719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Керівництво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</v:shape>
                <v:shape id="shape_0" fillcolor="white" stroked="t" style="position:absolute;left:2339;top:2823;width:1574;height:719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Специфікація сервісів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</v:shape>
                <v:shape id="shape_0" fillcolor="white" stroked="t" style="position:absolute;left:7064;top:1563;width:1574;height:719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Оцінка потоку витрат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</v:shape>
                <v:shape id="shape_0" fillcolor="white" stroked="t" style="position:absolute;left:5331;top:1563;width:1574;height:719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Плановані дод. ресурсів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</v:shape>
                <v:shape id="shape_0" fillcolor="white" stroked="t" style="position:absolute;left:3599;top:1383;width:1574;height:899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Оцінка достатності ресурсів ІВ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</v:shape>
                <v:shape id="shape_0" fillcolor="white" stroked="t" style="position:absolute;left:1866;top:1563;width:1574;height:719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Планування сервісів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</v:shape>
                <v:shape id="shape_0" fillcolor="white" stroked="t" style="position:absolute;left:4072;top:2823;width:1889;height:719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Оцінка потоку доходів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</v:shape>
                <v:shape id="shape_0" fillcolor="white" stroked="t" style="position:absolute;left:5961;top:123;width:1574;height:719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Твердження проекту.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</v:shape>
                <v:line id="shape_0" from="3915,3183" to="4071,3183" stroked="t" style="position:absolute">
                  <v:stroke color="black" weight="9360" endarrow="block" endarrowwidth="medium" endarrowlength="medium" joinstyle="miter" endcap="flat"/>
                  <v:fill o:detectmouseclick="t" on="false"/>
                </v:line>
                <v:line id="shape_0" from="2654,2283" to="4700,2822" stroked="t" style="position:absolute;flip:xy">
                  <v:stroke color="black" weight="9360" endarrow="block" endarrowwidth="medium" endarrowlength="medium" joinstyle="miter" endcap="flat"/>
                  <v:fill o:detectmouseclick="t" on="false"/>
                </v:line>
                <v:line id="shape_0" from="3442,1923" to="3598,1923" stroked="t" style="position:absolute">
                  <v:stroke color="black" weight="9360" endarrow="block" endarrowwidth="medium" endarrowlength="medium" joinstyle="miter" endcap="flat"/>
                  <v:fill o:detectmouseclick="t" on="false"/>
                </v:line>
                <v:line id="shape_0" from="5175,1923" to="5331,1923" stroked="t" style="position:absolute">
                  <v:stroke color="black" weight="9360" endarrow="block" endarrowwidth="medium" endarrowlength="medium" joinstyle="miter" endcap="flat"/>
                  <v:fill o:detectmouseclick="t" on="false"/>
                </v:line>
                <v:line id="shape_0" from="6907,1923" to="7063,1923" stroked="t" style="position:absolute">
                  <v:stroke color="black" weight="9360" endarrow="block" endarrowwidth="medium" endarrowlength="medium" joinstyle="miter" endcap="flat"/>
                  <v:fill o:detectmouseclick="t" on="false"/>
                </v:line>
                <v:line id="shape_0" from="7222,843" to="7222,1562" stroked="t" style="position:absolute;flip:y">
                  <v:stroke color="black" weight="9360" endarrow="block" endarrowwidth="medium" endarrowlength="medium" joinstyle="miter" endcap="flat"/>
                  <v:fill o:detectmouseclick="t" on="false"/>
                </v:line>
              </v:group>
            </w:pict>
          </mc:Fallback>
        </mc:AlternateContent>
      </w:r>
    </w:p>
    <w:p w14:paraId="072146E8" w14:textId="77777777" w:rsidR="008B1808" w:rsidRDefault="008B1808"/>
    <w:p w14:paraId="22A9E935" w14:textId="77777777" w:rsidR="008B1808" w:rsidRDefault="008B1808"/>
    <w:p w14:paraId="6B644F32" w14:textId="77777777" w:rsidR="008B1808" w:rsidRDefault="008B1808"/>
    <w:p w14:paraId="023F332B" w14:textId="77777777" w:rsidR="008B1808" w:rsidRDefault="008B1808"/>
    <w:p w14:paraId="4D9AB1CA" w14:textId="77777777" w:rsidR="008B1808" w:rsidRDefault="008B1808"/>
    <w:p w14:paraId="42A382ED" w14:textId="77777777" w:rsidR="008B1808" w:rsidRDefault="008B1808"/>
    <w:p w14:paraId="15E2A833" w14:textId="77777777" w:rsidR="008B1808" w:rsidRDefault="008B1808"/>
    <w:p w14:paraId="335B67CC" w14:textId="77777777" w:rsidR="008B1808" w:rsidRDefault="008B1808"/>
    <w:p w14:paraId="54A9CA96" w14:textId="77777777" w:rsidR="008B1808" w:rsidRDefault="008B1808"/>
    <w:p w14:paraId="10CDAF4B" w14:textId="77777777" w:rsidR="008B1808" w:rsidRDefault="008B1808"/>
    <w:p w14:paraId="3DCA78B5" w14:textId="77777777" w:rsidR="008B1808" w:rsidRDefault="008B1808"/>
    <w:p w14:paraId="1B8594E4" w14:textId="77777777" w:rsidR="008B1808" w:rsidRDefault="008B1808"/>
    <w:p w14:paraId="6EADC033" w14:textId="77777777" w:rsidR="008B1808" w:rsidRDefault="008B1808"/>
    <w:p w14:paraId="1AB34869" w14:textId="77777777" w:rsidR="008B1808" w:rsidRDefault="008B1808"/>
    <w:p w14:paraId="6AED9C90" w14:textId="77777777" w:rsidR="008B1808" w:rsidRDefault="008B1808">
      <w:pPr>
        <w:rPr>
          <w:b/>
          <w:bCs/>
        </w:rPr>
      </w:pPr>
    </w:p>
    <w:p w14:paraId="389C37E6" w14:textId="77777777" w:rsidR="008B1808" w:rsidRDefault="00E85E89">
      <w:pPr>
        <w:rPr>
          <w:b/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Оцінка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розвитку</w:t>
      </w:r>
      <w:proofErr w:type="spellEnd"/>
      <w:r>
        <w:rPr>
          <w:b/>
          <w:bCs/>
        </w:rPr>
        <w:t xml:space="preserve"> систем </w:t>
      </w:r>
      <w:proofErr w:type="spellStart"/>
      <w:r>
        <w:rPr>
          <w:b/>
          <w:bCs/>
        </w:rPr>
        <w:t>предметної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галузі</w:t>
      </w:r>
      <w:proofErr w:type="spellEnd"/>
      <w:r>
        <w:rPr>
          <w:b/>
          <w:bCs/>
        </w:rPr>
        <w:t>.</w:t>
      </w:r>
    </w:p>
    <w:p w14:paraId="5C19487F" w14:textId="77777777" w:rsidR="008B1808" w:rsidRDefault="00E85E89">
      <w:proofErr w:type="spellStart"/>
      <w:r>
        <w:t>Під</w:t>
      </w:r>
      <w:proofErr w:type="spellEnd"/>
      <w:r>
        <w:t xml:space="preserve"> системами </w:t>
      </w:r>
      <w:proofErr w:type="spellStart"/>
      <w:r>
        <w:t>предметної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розуміють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автоматизують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. Як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навести:</w:t>
      </w:r>
    </w:p>
    <w:p w14:paraId="50FF1716" w14:textId="77777777" w:rsidR="008B1808" w:rsidRDefault="00E85E89">
      <w:pPr>
        <w:numPr>
          <w:ilvl w:val="0"/>
          <w:numId w:val="14"/>
        </w:numPr>
      </w:pPr>
      <w:proofErr w:type="spellStart"/>
      <w:r>
        <w:lastRenderedPageBreak/>
        <w:t>Автоматизація</w:t>
      </w:r>
      <w:proofErr w:type="spellEnd"/>
      <w:r>
        <w:t xml:space="preserve"> </w:t>
      </w:r>
      <w:proofErr w:type="spellStart"/>
      <w:r>
        <w:t>проектування</w:t>
      </w:r>
      <w:proofErr w:type="spellEnd"/>
    </w:p>
    <w:p w14:paraId="652596DC" w14:textId="77777777" w:rsidR="008B1808" w:rsidRDefault="00E85E89">
      <w:pPr>
        <w:numPr>
          <w:ilvl w:val="0"/>
          <w:numId w:val="14"/>
        </w:numPr>
      </w:pP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родовищ</w:t>
      </w:r>
      <w:proofErr w:type="spellEnd"/>
      <w:r>
        <w:t xml:space="preserve"> у </w:t>
      </w:r>
      <w:proofErr w:type="spellStart"/>
      <w:r>
        <w:t>добувній</w:t>
      </w:r>
      <w:proofErr w:type="spellEnd"/>
      <w:r>
        <w:t xml:space="preserve"> </w:t>
      </w:r>
      <w:proofErr w:type="spellStart"/>
      <w:r>
        <w:t>п</w:t>
      </w:r>
      <w:r>
        <w:t>ромисловості</w:t>
      </w:r>
      <w:proofErr w:type="spellEnd"/>
    </w:p>
    <w:p w14:paraId="6E195707" w14:textId="77777777" w:rsidR="008B1808" w:rsidRDefault="00E85E89">
      <w:pPr>
        <w:numPr>
          <w:ilvl w:val="0"/>
          <w:numId w:val="14"/>
        </w:numPr>
      </w:pPr>
      <w:proofErr w:type="spellStart"/>
      <w:r>
        <w:t>Системи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та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r>
        <w:t>біржових</w:t>
      </w:r>
      <w:proofErr w:type="spellEnd"/>
      <w:r>
        <w:t xml:space="preserve"> </w:t>
      </w:r>
      <w:proofErr w:type="spellStart"/>
      <w:r>
        <w:t>котирувань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</w:p>
    <w:p w14:paraId="5D2C90F7" w14:textId="77777777" w:rsidR="008B1808" w:rsidRDefault="00E85E89">
      <w:pPr>
        <w:numPr>
          <w:ilvl w:val="0"/>
          <w:numId w:val="14"/>
        </w:numPr>
      </w:pPr>
      <w:proofErr w:type="spellStart"/>
      <w:r>
        <w:t>Системи</w:t>
      </w:r>
      <w:proofErr w:type="spellEnd"/>
      <w:r>
        <w:t xml:space="preserve"> </w:t>
      </w:r>
      <w:proofErr w:type="spellStart"/>
      <w:r>
        <w:t>комп'ютерної</w:t>
      </w:r>
      <w:proofErr w:type="spellEnd"/>
      <w:r>
        <w:t xml:space="preserve"> </w:t>
      </w:r>
      <w:proofErr w:type="spellStart"/>
      <w:r>
        <w:t>графіки</w:t>
      </w:r>
      <w:proofErr w:type="spellEnd"/>
    </w:p>
    <w:p w14:paraId="11C24374" w14:textId="77777777" w:rsidR="008B1808" w:rsidRDefault="00E85E89">
      <w:pPr>
        <w:numPr>
          <w:ilvl w:val="0"/>
          <w:numId w:val="14"/>
        </w:numPr>
      </w:pPr>
      <w:proofErr w:type="spellStart"/>
      <w:r>
        <w:t>Системи</w:t>
      </w:r>
      <w:proofErr w:type="spellEnd"/>
      <w:r>
        <w:t xml:space="preserve"> </w:t>
      </w:r>
      <w:proofErr w:type="spellStart"/>
      <w:r>
        <w:t>біржової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>.</w:t>
      </w:r>
    </w:p>
    <w:p w14:paraId="64A265F2" w14:textId="77777777" w:rsidR="008B1808" w:rsidRDefault="008B1808"/>
    <w:p w14:paraId="452DE695" w14:textId="77777777" w:rsidR="008B1808" w:rsidRDefault="00E85E89">
      <w:proofErr w:type="spellStart"/>
      <w:r>
        <w:t>Їх</w:t>
      </w:r>
      <w:proofErr w:type="spellEnd"/>
      <w:r>
        <w:t xml:space="preserve"> </w:t>
      </w:r>
      <w:proofErr w:type="spellStart"/>
      <w:r>
        <w:t>поєднують</w:t>
      </w:r>
      <w:proofErr w:type="spellEnd"/>
      <w:r>
        <w:t xml:space="preserve">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враховуватися</w:t>
      </w:r>
      <w:proofErr w:type="spellEnd"/>
      <w:r>
        <w:t xml:space="preserve"> в </w:t>
      </w:r>
      <w:proofErr w:type="spellStart"/>
      <w:r>
        <w:t>оцінці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>:</w:t>
      </w:r>
    </w:p>
    <w:p w14:paraId="0CF3AAAA" w14:textId="77777777" w:rsidR="008B1808" w:rsidRDefault="00E85E89">
      <w:pPr>
        <w:numPr>
          <w:ilvl w:val="0"/>
          <w:numId w:val="11"/>
        </w:numPr>
      </w:pPr>
      <w:proofErr w:type="spellStart"/>
      <w:r>
        <w:t>Жорсткі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апаратних</w:t>
      </w:r>
      <w:proofErr w:type="spellEnd"/>
      <w:r>
        <w:t xml:space="preserve"> та </w:t>
      </w:r>
      <w:proofErr w:type="spellStart"/>
      <w:r>
        <w:t>програмних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(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>)</w:t>
      </w:r>
    </w:p>
    <w:p w14:paraId="7AE6E8A3" w14:textId="77777777" w:rsidR="008B1808" w:rsidRDefault="00E85E89">
      <w:pPr>
        <w:numPr>
          <w:ilvl w:val="0"/>
          <w:numId w:val="11"/>
        </w:numPr>
      </w:pPr>
      <w:proofErr w:type="spellStart"/>
      <w:r>
        <w:t>Жорсткі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інфраструктури</w:t>
      </w:r>
      <w:proofErr w:type="spellEnd"/>
      <w:r>
        <w:t xml:space="preserve"> ІВ – </w:t>
      </w:r>
      <w:proofErr w:type="spellStart"/>
      <w:r>
        <w:t>локальної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, систем резервного </w:t>
      </w:r>
      <w:proofErr w:type="spellStart"/>
      <w:r>
        <w:t>копіювання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>.</w:t>
      </w:r>
    </w:p>
    <w:p w14:paraId="0777ADDA" w14:textId="77777777" w:rsidR="008B1808" w:rsidRDefault="00E85E89">
      <w:pPr>
        <w:numPr>
          <w:ilvl w:val="0"/>
          <w:numId w:val="11"/>
        </w:numPr>
      </w:pPr>
      <w:proofErr w:type="spellStart"/>
      <w:r>
        <w:t>Високий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спеціалізації</w:t>
      </w:r>
      <w:proofErr w:type="spellEnd"/>
      <w:r>
        <w:t xml:space="preserve"> </w:t>
      </w:r>
      <w:proofErr w:type="spellStart"/>
      <w:r>
        <w:t>апаратного</w:t>
      </w:r>
      <w:proofErr w:type="spellEnd"/>
      <w:r>
        <w:t xml:space="preserve"> та </w:t>
      </w:r>
      <w:proofErr w:type="spellStart"/>
      <w:r>
        <w:t>програмного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>.</w:t>
      </w:r>
    </w:p>
    <w:p w14:paraId="155548C2" w14:textId="77777777" w:rsidR="008B1808" w:rsidRDefault="00E85E89">
      <w:pPr>
        <w:numPr>
          <w:ilvl w:val="0"/>
          <w:numId w:val="11"/>
        </w:numPr>
      </w:pPr>
      <w:proofErr w:type="spellStart"/>
      <w:r>
        <w:t>Безпосередня</w:t>
      </w:r>
      <w:proofErr w:type="spellEnd"/>
      <w:r>
        <w:t xml:space="preserve"> участь у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вартості</w:t>
      </w:r>
      <w:proofErr w:type="spellEnd"/>
    </w:p>
    <w:p w14:paraId="03D4F5AD" w14:textId="77777777" w:rsidR="008B1808" w:rsidRDefault="008B1808">
      <w:pPr>
        <w:ind w:left="113"/>
      </w:pPr>
    </w:p>
    <w:p w14:paraId="1BE18DFF" w14:textId="77777777" w:rsidR="008B1808" w:rsidRDefault="00E85E89">
      <w:pPr>
        <w:ind w:left="113"/>
        <w:jc w:val="both"/>
      </w:pPr>
      <w:proofErr w:type="spellStart"/>
      <w:r>
        <w:t>Крім</w:t>
      </w:r>
      <w:proofErr w:type="spellEnd"/>
      <w:r>
        <w:t xml:space="preserve"> </w:t>
      </w:r>
      <w:proofErr w:type="spellStart"/>
      <w:r>
        <w:t>натуральних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- </w:t>
      </w:r>
      <w:proofErr w:type="spellStart"/>
      <w:r>
        <w:t>якості</w:t>
      </w:r>
      <w:proofErr w:type="spellEnd"/>
      <w:r>
        <w:t xml:space="preserve">,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трудомісткості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, при </w:t>
      </w:r>
      <w:proofErr w:type="spellStart"/>
      <w:r>
        <w:t>оцінці</w:t>
      </w:r>
      <w:proofErr w:type="spellEnd"/>
      <w:r>
        <w:t xml:space="preserve"> таких систем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специфічні</w:t>
      </w:r>
      <w:proofErr w:type="spellEnd"/>
      <w:r>
        <w:t xml:space="preserve"> характеристики:</w:t>
      </w:r>
    </w:p>
    <w:p w14:paraId="37112031" w14:textId="77777777" w:rsidR="008B1808" w:rsidRDefault="00E85E89">
      <w:pPr>
        <w:ind w:left="113"/>
        <w:jc w:val="both"/>
      </w:pPr>
      <w:proofErr w:type="spellStart"/>
      <w:r>
        <w:rPr>
          <w:i/>
          <w:iCs/>
        </w:rPr>
        <w:t>Імовірність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успіху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операції.</w:t>
      </w:r>
      <w:r>
        <w:t>При</w:t>
      </w:r>
      <w:proofErr w:type="spellEnd"/>
      <w:proofErr w:type="gramEnd"/>
      <w:r>
        <w:t xml:space="preserve"> </w:t>
      </w:r>
      <w:proofErr w:type="spellStart"/>
      <w:r>
        <w:t>прогнозуванні</w:t>
      </w:r>
      <w:proofErr w:type="spellEnd"/>
      <w:r>
        <w:t xml:space="preserve"> в </w:t>
      </w:r>
      <w:proofErr w:type="spellStart"/>
      <w:r>
        <w:t>нафтовидо</w:t>
      </w:r>
      <w:r>
        <w:t>бутку</w:t>
      </w:r>
      <w:proofErr w:type="spellEnd"/>
      <w:r>
        <w:t xml:space="preserve"> </w:t>
      </w:r>
      <w:proofErr w:type="spellStart"/>
      <w:r>
        <w:t>оптимальне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буріння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з </w:t>
      </w:r>
      <w:proofErr w:type="spellStart"/>
      <w:r>
        <w:t>ймовірністю</w:t>
      </w:r>
      <w:proofErr w:type="spellEnd"/>
      <w:r>
        <w:t xml:space="preserve"> 0,4, а,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математичної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– з </w:t>
      </w:r>
      <w:proofErr w:type="spellStart"/>
      <w:r>
        <w:t>ймовірністю</w:t>
      </w:r>
      <w:proofErr w:type="spellEnd"/>
      <w:r>
        <w:t xml:space="preserve"> 0,6. </w:t>
      </w:r>
      <w:proofErr w:type="spellStart"/>
      <w:r>
        <w:t>Фінансова</w:t>
      </w:r>
      <w:proofErr w:type="spellEnd"/>
      <w:r>
        <w:t xml:space="preserve"> </w:t>
      </w:r>
      <w:proofErr w:type="spellStart"/>
      <w:r>
        <w:t>віддача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зміною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помилково</w:t>
      </w:r>
      <w:proofErr w:type="spellEnd"/>
      <w:r>
        <w:t xml:space="preserve"> </w:t>
      </w:r>
      <w:proofErr w:type="spellStart"/>
      <w:r>
        <w:t>розроблені</w:t>
      </w:r>
      <w:proofErr w:type="spellEnd"/>
      <w:r>
        <w:t xml:space="preserve"> </w:t>
      </w:r>
      <w:proofErr w:type="spellStart"/>
      <w:r>
        <w:t>свердловини</w:t>
      </w:r>
      <w:proofErr w:type="spellEnd"/>
      <w:r>
        <w:t>.</w:t>
      </w:r>
    </w:p>
    <w:p w14:paraId="270CC641" w14:textId="77777777" w:rsidR="008B1808" w:rsidRDefault="008B1808">
      <w:pPr>
        <w:ind w:left="113"/>
        <w:jc w:val="both"/>
      </w:pPr>
    </w:p>
    <w:p w14:paraId="301E65E9" w14:textId="77777777" w:rsidR="008B1808" w:rsidRDefault="00E85E89">
      <w:pPr>
        <w:ind w:left="113"/>
        <w:jc w:val="both"/>
      </w:pPr>
      <w:proofErr w:type="spellStart"/>
      <w:r>
        <w:rPr>
          <w:i/>
          <w:iCs/>
        </w:rPr>
        <w:t>Тривалість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операції</w:t>
      </w:r>
      <w:proofErr w:type="spellEnd"/>
      <w:r>
        <w:t xml:space="preserve">. </w:t>
      </w:r>
      <w:proofErr w:type="spellStart"/>
      <w:r>
        <w:t>Застосува</w:t>
      </w:r>
      <w:r>
        <w:t>ння</w:t>
      </w:r>
      <w:proofErr w:type="spellEnd"/>
      <w:r>
        <w:t xml:space="preserve"> систем </w:t>
      </w:r>
      <w:proofErr w:type="spellStart"/>
      <w:r>
        <w:t>автоматизованого</w:t>
      </w:r>
      <w:proofErr w:type="spellEnd"/>
      <w:r>
        <w:t xml:space="preserve"> </w:t>
      </w:r>
      <w:proofErr w:type="spellStart"/>
      <w:r>
        <w:t>проектування</w:t>
      </w:r>
      <w:proofErr w:type="spellEnd"/>
      <w:r>
        <w:t xml:space="preserve"> дозволило 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проектування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автомобіля</w:t>
      </w:r>
      <w:proofErr w:type="spellEnd"/>
      <w:r>
        <w:t xml:space="preserve"> </w:t>
      </w:r>
      <w:proofErr w:type="spellStart"/>
      <w:r>
        <w:t>середнього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 з 72 до 37 </w:t>
      </w:r>
      <w:proofErr w:type="spellStart"/>
      <w:r>
        <w:t>місяців</w:t>
      </w:r>
      <w:proofErr w:type="spellEnd"/>
      <w:r>
        <w:t xml:space="preserve">. </w:t>
      </w:r>
      <w:proofErr w:type="spellStart"/>
      <w:r>
        <w:t>Фінансовий</w:t>
      </w:r>
      <w:proofErr w:type="spellEnd"/>
      <w:r>
        <w:t xml:space="preserve"> результат </w:t>
      </w:r>
      <w:proofErr w:type="spellStart"/>
      <w:r>
        <w:t>виявляється</w:t>
      </w:r>
      <w:proofErr w:type="spellEnd"/>
      <w:r>
        <w:t xml:space="preserve"> у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передбачити</w:t>
      </w:r>
      <w:proofErr w:type="spellEnd"/>
      <w:r>
        <w:t xml:space="preserve"> </w:t>
      </w:r>
      <w:proofErr w:type="spellStart"/>
      <w:r>
        <w:t>ймовірність</w:t>
      </w:r>
      <w:proofErr w:type="spellEnd"/>
      <w:r>
        <w:t xml:space="preserve"> </w:t>
      </w:r>
      <w:proofErr w:type="spellStart"/>
      <w:r>
        <w:t>продажів</w:t>
      </w:r>
      <w:proofErr w:type="spellEnd"/>
      <w:r>
        <w:t xml:space="preserve"> за 37 </w:t>
      </w:r>
      <w:proofErr w:type="spellStart"/>
      <w:r>
        <w:t>місяців</w:t>
      </w:r>
      <w:proofErr w:type="spellEnd"/>
      <w:r>
        <w:t xml:space="preserve"> </w:t>
      </w:r>
      <w:proofErr w:type="spellStart"/>
      <w:r>
        <w:t>легше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за 72.</w:t>
      </w:r>
    </w:p>
    <w:p w14:paraId="19385B43" w14:textId="77777777" w:rsidR="008B1808" w:rsidRDefault="008B1808">
      <w:pPr>
        <w:ind w:left="113"/>
        <w:jc w:val="both"/>
      </w:pPr>
    </w:p>
    <w:p w14:paraId="2211D4FC" w14:textId="77777777" w:rsidR="008B1808" w:rsidRDefault="00E85E89">
      <w:pPr>
        <w:ind w:left="113"/>
        <w:jc w:val="both"/>
      </w:pPr>
      <w:proofErr w:type="spellStart"/>
      <w:r>
        <w:rPr>
          <w:i/>
          <w:iCs/>
        </w:rPr>
        <w:t>Ч</w:t>
      </w:r>
      <w:r>
        <w:rPr>
          <w:i/>
          <w:iCs/>
        </w:rPr>
        <w:t>астка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обчислювальних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експериментів</w:t>
      </w:r>
      <w:proofErr w:type="spellEnd"/>
      <w:r>
        <w:rPr>
          <w:i/>
          <w:iCs/>
        </w:rPr>
        <w:t xml:space="preserve"> у </w:t>
      </w:r>
      <w:proofErr w:type="spellStart"/>
      <w:r>
        <w:rPr>
          <w:i/>
          <w:iCs/>
        </w:rPr>
        <w:t>реалізації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операції.</w:t>
      </w:r>
      <w:r>
        <w:t>Нині</w:t>
      </w:r>
      <w:proofErr w:type="spellEnd"/>
      <w:proofErr w:type="gramEnd"/>
      <w:r>
        <w:t xml:space="preserve"> </w:t>
      </w:r>
      <w:proofErr w:type="spellStart"/>
      <w:r>
        <w:t>понад</w:t>
      </w:r>
      <w:proofErr w:type="spellEnd"/>
      <w:r>
        <w:t xml:space="preserve"> 90% </w:t>
      </w:r>
      <w:proofErr w:type="spellStart"/>
      <w:r>
        <w:t>аварій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проектування</w:t>
      </w:r>
      <w:proofErr w:type="spellEnd"/>
      <w:r>
        <w:t xml:space="preserve"> </w:t>
      </w:r>
      <w:proofErr w:type="spellStart"/>
      <w:r>
        <w:t>автомобіля</w:t>
      </w:r>
      <w:proofErr w:type="spellEnd"/>
      <w:r>
        <w:t xml:space="preserve"> </w:t>
      </w:r>
      <w:proofErr w:type="spellStart"/>
      <w:r>
        <w:t>моделюється</w:t>
      </w:r>
      <w:proofErr w:type="spellEnd"/>
      <w:r>
        <w:t xml:space="preserve"> шляхом </w:t>
      </w:r>
      <w:proofErr w:type="spellStart"/>
      <w:r>
        <w:t>обчислювального</w:t>
      </w:r>
      <w:proofErr w:type="spellEnd"/>
      <w:r>
        <w:t xml:space="preserve"> </w:t>
      </w:r>
      <w:proofErr w:type="spellStart"/>
      <w:r>
        <w:t>експерименту</w:t>
      </w:r>
      <w:proofErr w:type="spellEnd"/>
      <w:r>
        <w:t xml:space="preserve">. </w:t>
      </w:r>
      <w:proofErr w:type="spellStart"/>
      <w:r>
        <w:t>Фінансовий</w:t>
      </w:r>
      <w:proofErr w:type="spellEnd"/>
      <w:r>
        <w:t xml:space="preserve"> результат </w:t>
      </w:r>
      <w:proofErr w:type="spellStart"/>
      <w:r>
        <w:t>очевидний</w:t>
      </w:r>
      <w:proofErr w:type="spellEnd"/>
      <w:r>
        <w:t xml:space="preserve">,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скорочується</w:t>
      </w:r>
      <w:proofErr w:type="spellEnd"/>
      <w:r>
        <w:t xml:space="preserve"> час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експерименту</w:t>
      </w:r>
      <w:proofErr w:type="spellEnd"/>
      <w:r>
        <w:t>.</w:t>
      </w:r>
    </w:p>
    <w:p w14:paraId="21249181" w14:textId="77777777" w:rsidR="008B1808" w:rsidRDefault="008B1808">
      <w:pPr>
        <w:ind w:left="113"/>
        <w:jc w:val="both"/>
      </w:pPr>
    </w:p>
    <w:p w14:paraId="12EEC00F" w14:textId="77777777" w:rsidR="008B1808" w:rsidRDefault="00E85E89">
      <w:pPr>
        <w:pStyle w:val="a6"/>
        <w:jc w:val="both"/>
      </w:pPr>
      <w:r>
        <w:rPr>
          <w:i/>
          <w:iCs/>
        </w:rPr>
        <w:t xml:space="preserve">Час </w:t>
      </w:r>
      <w:proofErr w:type="spellStart"/>
      <w:r>
        <w:rPr>
          <w:i/>
          <w:iCs/>
        </w:rPr>
        <w:t>реакцію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зміни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навколишнього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середовища.</w:t>
      </w:r>
      <w:r>
        <w:t>У</w:t>
      </w:r>
      <w:proofErr w:type="spellEnd"/>
      <w:proofErr w:type="gram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автоматизованих</w:t>
      </w:r>
      <w:proofErr w:type="spellEnd"/>
      <w:r>
        <w:t xml:space="preserve"> системах </w:t>
      </w:r>
      <w:proofErr w:type="spellStart"/>
      <w:r>
        <w:t>ринкових</w:t>
      </w:r>
      <w:proofErr w:type="spellEnd"/>
      <w:r>
        <w:t xml:space="preserve"> </w:t>
      </w:r>
      <w:proofErr w:type="spellStart"/>
      <w:r>
        <w:t>торгів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автоматичне</w:t>
      </w:r>
      <w:proofErr w:type="spellEnd"/>
      <w:r>
        <w:t xml:space="preserve"> </w:t>
      </w:r>
      <w:proofErr w:type="spellStart"/>
      <w:r>
        <w:t>коригування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</w:t>
      </w:r>
      <w:proofErr w:type="spellStart"/>
      <w:r>
        <w:t>клієнтських</w:t>
      </w:r>
      <w:proofErr w:type="spellEnd"/>
      <w:r>
        <w:t xml:space="preserve"> </w:t>
      </w:r>
      <w:proofErr w:type="spellStart"/>
      <w:r>
        <w:t>терміналах</w:t>
      </w:r>
      <w:proofErr w:type="spellEnd"/>
      <w:r>
        <w:t xml:space="preserve"> </w:t>
      </w:r>
      <w:proofErr w:type="spellStart"/>
      <w:r>
        <w:t>цілодобово</w:t>
      </w:r>
      <w:proofErr w:type="spellEnd"/>
      <w:r>
        <w:t xml:space="preserve">. </w:t>
      </w:r>
      <w:proofErr w:type="spellStart"/>
      <w:r>
        <w:t>Фінансовий</w:t>
      </w:r>
      <w:proofErr w:type="spellEnd"/>
      <w:r>
        <w:t xml:space="preserve"> результат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оцінюється</w:t>
      </w:r>
      <w:proofErr w:type="spellEnd"/>
      <w:r>
        <w:t xml:space="preserve"> </w:t>
      </w:r>
      <w:proofErr w:type="spellStart"/>
      <w:r>
        <w:t>різницею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портфеля </w:t>
      </w:r>
      <w:proofErr w:type="spellStart"/>
      <w:r>
        <w:t>паперів</w:t>
      </w:r>
      <w:proofErr w:type="spellEnd"/>
      <w:r>
        <w:t xml:space="preserve"> при </w:t>
      </w:r>
      <w:proofErr w:type="spellStart"/>
      <w:r>
        <w:t>повністю</w:t>
      </w:r>
      <w:proofErr w:type="spellEnd"/>
      <w:r>
        <w:t xml:space="preserve"> ручному </w:t>
      </w:r>
      <w:proofErr w:type="spellStart"/>
      <w:r>
        <w:t>керуванні</w:t>
      </w:r>
      <w:proofErr w:type="spellEnd"/>
      <w:r>
        <w:t xml:space="preserve"> та </w:t>
      </w:r>
      <w:proofErr w:type="spellStart"/>
      <w:r>
        <w:t>автоматичними</w:t>
      </w:r>
      <w:proofErr w:type="spellEnd"/>
      <w:r>
        <w:t xml:space="preserve"> </w:t>
      </w:r>
      <w:proofErr w:type="spellStart"/>
      <w:r>
        <w:t>реакціями</w:t>
      </w:r>
      <w:proofErr w:type="spellEnd"/>
      <w:r>
        <w:t>.</w:t>
      </w:r>
    </w:p>
    <w:p w14:paraId="6C4AA9C8" w14:textId="77777777" w:rsidR="008B1808" w:rsidRDefault="008B1808">
      <w:pPr>
        <w:jc w:val="both"/>
      </w:pPr>
    </w:p>
    <w:p w14:paraId="07604F8D" w14:textId="77777777" w:rsidR="008B1808" w:rsidRDefault="00E85E89">
      <w:pPr>
        <w:jc w:val="both"/>
      </w:pPr>
      <w:r>
        <w:t xml:space="preserve">Схема </w:t>
      </w:r>
      <w:proofErr w:type="spellStart"/>
      <w:r>
        <w:t>оцінки</w:t>
      </w:r>
      <w:proofErr w:type="spellEnd"/>
      <w:r>
        <w:t xml:space="preserve"> систем </w:t>
      </w:r>
      <w:proofErr w:type="spellStart"/>
      <w:r>
        <w:t>автоматизації</w:t>
      </w:r>
      <w:proofErr w:type="spellEnd"/>
      <w:r>
        <w:t xml:space="preserve"> </w:t>
      </w:r>
      <w:proofErr w:type="spellStart"/>
      <w:r>
        <w:t>предметної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>:</w:t>
      </w:r>
    </w:p>
    <w:p w14:paraId="14D88B4C" w14:textId="77777777" w:rsidR="008B1808" w:rsidRDefault="00E85E89">
      <w:pPr>
        <w:numPr>
          <w:ilvl w:val="0"/>
          <w:numId w:val="13"/>
        </w:numPr>
        <w:jc w:val="both"/>
      </w:pPr>
      <w:proofErr w:type="spellStart"/>
      <w:r>
        <w:t>Попередня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проект</w:t>
      </w:r>
    </w:p>
    <w:p w14:paraId="5264A97E" w14:textId="77777777" w:rsidR="008B1808" w:rsidRDefault="00E85E89">
      <w:pPr>
        <w:numPr>
          <w:ilvl w:val="0"/>
          <w:numId w:val="13"/>
        </w:numPr>
        <w:jc w:val="both"/>
      </w:pPr>
      <w:proofErr w:type="spellStart"/>
      <w:r>
        <w:t>Оцінюється</w:t>
      </w:r>
      <w:proofErr w:type="spellEnd"/>
      <w:r>
        <w:t xml:space="preserve"> </w:t>
      </w:r>
      <w:proofErr w:type="spellStart"/>
      <w:r>
        <w:t>достатність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 для </w:t>
      </w:r>
      <w:proofErr w:type="spellStart"/>
      <w:r>
        <w:t>окупності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предметної</w:t>
      </w:r>
      <w:proofErr w:type="spellEnd"/>
      <w:r>
        <w:t xml:space="preserve"> </w:t>
      </w:r>
      <w:proofErr w:type="spellStart"/>
      <w:r>
        <w:t>галузі</w:t>
      </w:r>
      <w:proofErr w:type="spellEnd"/>
    </w:p>
    <w:p w14:paraId="7AC71A2A" w14:textId="77777777" w:rsidR="008B1808" w:rsidRDefault="00E85E89">
      <w:pPr>
        <w:numPr>
          <w:ilvl w:val="0"/>
          <w:numId w:val="13"/>
        </w:numPr>
        <w:jc w:val="both"/>
      </w:pPr>
      <w:proofErr w:type="spellStart"/>
      <w:r>
        <w:t>Оцінюється</w:t>
      </w:r>
      <w:proofErr w:type="spellEnd"/>
      <w:r>
        <w:t xml:space="preserve">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б</w:t>
      </w:r>
      <w:r>
        <w:t>ізнес-процесу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проекту</w:t>
      </w:r>
    </w:p>
    <w:p w14:paraId="4343C3D4" w14:textId="77777777" w:rsidR="008B1808" w:rsidRDefault="00E85E89">
      <w:pPr>
        <w:numPr>
          <w:ilvl w:val="0"/>
          <w:numId w:val="13"/>
        </w:numPr>
        <w:jc w:val="both"/>
      </w:pPr>
      <w:r>
        <w:t xml:space="preserve">Проводиться </w:t>
      </w:r>
      <w:proofErr w:type="spellStart"/>
      <w:r>
        <w:t>фінансова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бізнес-процесу</w:t>
      </w:r>
      <w:proofErr w:type="spellEnd"/>
      <w:r>
        <w:t xml:space="preserve"> </w:t>
      </w:r>
      <w:proofErr w:type="spellStart"/>
      <w:r>
        <w:t>виходячи</w:t>
      </w:r>
      <w:proofErr w:type="spellEnd"/>
      <w:r>
        <w:t xml:space="preserve"> з </w:t>
      </w:r>
      <w:proofErr w:type="spellStart"/>
      <w:r>
        <w:t>моделі</w:t>
      </w:r>
      <w:proofErr w:type="spellEnd"/>
      <w:r>
        <w:t xml:space="preserve"> КПР.</w:t>
      </w:r>
    </w:p>
    <w:p w14:paraId="19BC7E8D" w14:textId="77777777" w:rsidR="008B1808" w:rsidRDefault="008B1808">
      <w:pPr>
        <w:jc w:val="both"/>
      </w:pPr>
    </w:p>
    <w:p w14:paraId="6F4F953A" w14:textId="77777777" w:rsidR="008B1808" w:rsidRDefault="00E85E89">
      <w:pPr>
        <w:jc w:val="both"/>
      </w:pPr>
      <w:r>
        <w:t xml:space="preserve">Таким чином,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предметної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є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замкненими</w:t>
      </w:r>
      <w:proofErr w:type="spellEnd"/>
      <w:r>
        <w:t xml:space="preserve"> </w:t>
      </w:r>
      <w:proofErr w:type="spellStart"/>
      <w:r>
        <w:t>утвореннями</w:t>
      </w:r>
      <w:proofErr w:type="spellEnd"/>
      <w:r>
        <w:t xml:space="preserve"> в </w:t>
      </w:r>
      <w:proofErr w:type="spellStart"/>
      <w:r>
        <w:t>інформаційній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слабко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інфраструктуру</w:t>
      </w:r>
      <w:proofErr w:type="spellEnd"/>
      <w:r>
        <w:t xml:space="preserve"> ІВ </w:t>
      </w:r>
      <w:proofErr w:type="spellStart"/>
      <w:r>
        <w:t>підприємства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.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результат </w:t>
      </w:r>
      <w:proofErr w:type="spellStart"/>
      <w:r>
        <w:t>впровадження</w:t>
      </w:r>
      <w:proofErr w:type="spellEnd"/>
      <w:r>
        <w:t xml:space="preserve"> таких систем практично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фінансовим</w:t>
      </w:r>
      <w:proofErr w:type="spellEnd"/>
      <w:r>
        <w:t xml:space="preserve"> результатом </w:t>
      </w:r>
      <w:proofErr w:type="spellStart"/>
      <w:r>
        <w:t>розвитку</w:t>
      </w:r>
      <w:proofErr w:type="spellEnd"/>
      <w:r>
        <w:t xml:space="preserve"> базового </w:t>
      </w:r>
      <w:proofErr w:type="spellStart"/>
      <w:r>
        <w:t>бізнес-процесу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система.</w:t>
      </w:r>
    </w:p>
    <w:p w14:paraId="5B1CC023" w14:textId="77777777" w:rsidR="008B1808" w:rsidRDefault="008B1808">
      <w:pPr>
        <w:jc w:val="both"/>
      </w:pPr>
    </w:p>
    <w:p w14:paraId="7903F878" w14:textId="77777777" w:rsidR="008B1808" w:rsidRDefault="008B1808">
      <w:pPr>
        <w:jc w:val="both"/>
      </w:pPr>
    </w:p>
    <w:p w14:paraId="28601A2B" w14:textId="77777777" w:rsidR="008B1808" w:rsidRDefault="008B1808">
      <w:pPr>
        <w:ind w:firstLine="708"/>
        <w:jc w:val="both"/>
      </w:pPr>
    </w:p>
    <w:p w14:paraId="09D89FCB" w14:textId="77777777" w:rsidR="008B1808" w:rsidRDefault="008B1808">
      <w:pPr>
        <w:ind w:firstLine="708"/>
        <w:jc w:val="both"/>
      </w:pPr>
    </w:p>
    <w:p w14:paraId="5676DCC0" w14:textId="77777777" w:rsidR="008B1808" w:rsidRDefault="00E85E89">
      <w:pPr>
        <w:ind w:firstLine="708"/>
        <w:jc w:val="both"/>
        <w:rPr>
          <w:b/>
          <w:bCs/>
        </w:rPr>
      </w:pPr>
      <w:r>
        <w:rPr>
          <w:b/>
          <w:bCs/>
        </w:rPr>
        <w:lastRenderedPageBreak/>
        <w:t xml:space="preserve">4. </w:t>
      </w:r>
      <w:proofErr w:type="spellStart"/>
      <w:r>
        <w:rPr>
          <w:b/>
          <w:bCs/>
        </w:rPr>
        <w:t>Оцінка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фінансово-економічних</w:t>
      </w:r>
      <w:proofErr w:type="spellEnd"/>
      <w:r>
        <w:rPr>
          <w:b/>
          <w:bCs/>
        </w:rPr>
        <w:t xml:space="preserve"> систем.</w:t>
      </w:r>
    </w:p>
    <w:p w14:paraId="28FF9FD2" w14:textId="77777777" w:rsidR="008B1808" w:rsidRDefault="00E85E89">
      <w:pPr>
        <w:ind w:firstLine="708"/>
        <w:jc w:val="both"/>
      </w:pPr>
      <w:r>
        <w:t xml:space="preserve">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розглянутих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систем при </w:t>
      </w:r>
      <w:proofErr w:type="spellStart"/>
      <w:r>
        <w:t>оцінці</w:t>
      </w:r>
      <w:proofErr w:type="spellEnd"/>
      <w:r>
        <w:t xml:space="preserve"> </w:t>
      </w:r>
      <w:proofErr w:type="spellStart"/>
      <w:r>
        <w:t>ефекту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фінансово-економічних</w:t>
      </w:r>
      <w:proofErr w:type="spellEnd"/>
      <w:r>
        <w:t xml:space="preserve"> систем </w:t>
      </w:r>
      <w:proofErr w:type="spellStart"/>
      <w:r>
        <w:t>фінансовий</w:t>
      </w:r>
      <w:proofErr w:type="spellEnd"/>
      <w:r>
        <w:t xml:space="preserve"> результат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. Причини:</w:t>
      </w:r>
    </w:p>
    <w:p w14:paraId="71A30E9B" w14:textId="77777777" w:rsidR="008B1808" w:rsidRDefault="00E85E89">
      <w:pPr>
        <w:ind w:firstLine="708"/>
        <w:jc w:val="both"/>
      </w:pPr>
      <w:r>
        <w:t xml:space="preserve">1) </w:t>
      </w:r>
      <w:proofErr w:type="spellStart"/>
      <w:r>
        <w:t>автоматизують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управлінськ</w:t>
      </w:r>
      <w:r>
        <w:t>ий</w:t>
      </w:r>
      <w:proofErr w:type="spellEnd"/>
      <w:r>
        <w:t xml:space="preserve"> </w:t>
      </w:r>
      <w:proofErr w:type="spellStart"/>
      <w:r>
        <w:t>працю</w:t>
      </w:r>
      <w:proofErr w:type="spellEnd"/>
    </w:p>
    <w:p w14:paraId="17744FEA" w14:textId="77777777" w:rsidR="008B1808" w:rsidRDefault="00E85E89">
      <w:pPr>
        <w:ind w:firstLine="708"/>
        <w:jc w:val="both"/>
      </w:pPr>
      <w:r>
        <w:t xml:space="preserve">2) </w:t>
      </w:r>
      <w:proofErr w:type="spellStart"/>
      <w:r>
        <w:t>автоматизують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 </w:t>
      </w:r>
      <w:proofErr w:type="spellStart"/>
      <w:r>
        <w:t>бухгалтерський</w:t>
      </w:r>
      <w:proofErr w:type="spellEnd"/>
      <w:r>
        <w:t xml:space="preserve"> </w:t>
      </w:r>
      <w:proofErr w:type="spellStart"/>
      <w:r>
        <w:t>облік</w:t>
      </w:r>
      <w:proofErr w:type="spellEnd"/>
    </w:p>
    <w:p w14:paraId="642A845F" w14:textId="77777777" w:rsidR="008B1808" w:rsidRDefault="00E85E89">
      <w:pPr>
        <w:ind w:firstLine="708"/>
        <w:jc w:val="both"/>
      </w:pPr>
      <w:r>
        <w:t>3)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припустити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 </w:t>
      </w:r>
      <w:proofErr w:type="spellStart"/>
      <w:r>
        <w:t>автоматизації</w:t>
      </w:r>
      <w:proofErr w:type="spellEnd"/>
      <w:r>
        <w:t xml:space="preserve"> </w:t>
      </w:r>
      <w:proofErr w:type="spellStart"/>
      <w:r>
        <w:t>управлінський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 для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організовано</w:t>
      </w:r>
      <w:proofErr w:type="spellEnd"/>
      <w:r>
        <w:t xml:space="preserve"> </w:t>
      </w:r>
      <w:proofErr w:type="spellStart"/>
      <w:r>
        <w:t>раціонально</w:t>
      </w:r>
      <w:proofErr w:type="spellEnd"/>
      <w:r>
        <w:t xml:space="preserve">, і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продуктивність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перерозподілу</w:t>
      </w:r>
      <w:proofErr w:type="spellEnd"/>
      <w:r>
        <w:t xml:space="preserve"> </w:t>
      </w:r>
      <w:proofErr w:type="spellStart"/>
      <w:r>
        <w:t>п</w:t>
      </w:r>
      <w:r>
        <w:t>рацівників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функцій</w:t>
      </w:r>
      <w:proofErr w:type="spellEnd"/>
    </w:p>
    <w:p w14:paraId="4E250B79" w14:textId="77777777" w:rsidR="008B1808" w:rsidRDefault="00E85E89">
      <w:pPr>
        <w:pStyle w:val="2"/>
        <w:jc w:val="both"/>
      </w:pPr>
      <w:r>
        <w:t xml:space="preserve">4)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планування</w:t>
      </w:r>
      <w:proofErr w:type="spellEnd"/>
      <w:r>
        <w:t xml:space="preserve"> на </w:t>
      </w:r>
      <w:proofErr w:type="spellStart"/>
      <w:r>
        <w:t>підприємстві</w:t>
      </w:r>
      <w:proofErr w:type="spellEnd"/>
      <w:r>
        <w:t xml:space="preserve">, </w:t>
      </w:r>
      <w:proofErr w:type="spellStart"/>
      <w:r>
        <w:t>кіт</w:t>
      </w:r>
      <w:proofErr w:type="spellEnd"/>
      <w:r>
        <w:t xml:space="preserve"> </w:t>
      </w:r>
      <w:proofErr w:type="spellStart"/>
      <w:r>
        <w:t>автоматизуються</w:t>
      </w:r>
      <w:proofErr w:type="spellEnd"/>
      <w:r>
        <w:t xml:space="preserve"> такими проектами </w:t>
      </w:r>
      <w:proofErr w:type="spellStart"/>
      <w:r>
        <w:t>різноманітні</w:t>
      </w:r>
      <w:proofErr w:type="spellEnd"/>
      <w:r>
        <w:t xml:space="preserve"> та </w:t>
      </w:r>
      <w:proofErr w:type="spellStart"/>
      <w:r>
        <w:t>тісно</w:t>
      </w:r>
      <w:proofErr w:type="spellEnd"/>
      <w:r>
        <w:t xml:space="preserve"> </w:t>
      </w:r>
      <w:proofErr w:type="spellStart"/>
      <w:r>
        <w:t>пов'язані</w:t>
      </w:r>
      <w:proofErr w:type="spellEnd"/>
      <w:r>
        <w:t xml:space="preserve"> один з одним. При </w:t>
      </w:r>
      <w:proofErr w:type="spellStart"/>
      <w:r>
        <w:t>автоматизації</w:t>
      </w:r>
      <w:proofErr w:type="spellEnd"/>
      <w:r>
        <w:t xml:space="preserve"> </w:t>
      </w:r>
      <w:proofErr w:type="spellStart"/>
      <w:r>
        <w:t>створюються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,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змінюється</w:t>
      </w:r>
      <w:proofErr w:type="spellEnd"/>
      <w:r>
        <w:t xml:space="preserve"> склад</w:t>
      </w:r>
      <w:r>
        <w:t xml:space="preserve">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робочими</w:t>
      </w:r>
      <w:proofErr w:type="spellEnd"/>
      <w:r>
        <w:t xml:space="preserve"> </w:t>
      </w:r>
      <w:proofErr w:type="spellStart"/>
      <w:r>
        <w:t>місцями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бізнес-процеси</w:t>
      </w:r>
      <w:proofErr w:type="spellEnd"/>
      <w:r>
        <w:t>.</w:t>
      </w:r>
    </w:p>
    <w:p w14:paraId="7E360E6C" w14:textId="77777777" w:rsidR="008B1808" w:rsidRDefault="008B1808">
      <w:pPr>
        <w:ind w:firstLine="708"/>
        <w:jc w:val="both"/>
      </w:pPr>
    </w:p>
    <w:p w14:paraId="7AD453E5" w14:textId="77777777" w:rsidR="008B1808" w:rsidRDefault="00E85E89">
      <w:pPr>
        <w:ind w:firstLine="708"/>
        <w:jc w:val="both"/>
      </w:pPr>
      <w:proofErr w:type="spellStart"/>
      <w:r>
        <w:t>Дохід</w:t>
      </w:r>
      <w:proofErr w:type="spellEnd"/>
      <w:r>
        <w:t xml:space="preserve"> </w:t>
      </w:r>
      <w:proofErr w:type="spellStart"/>
      <w:r>
        <w:t>формується</w:t>
      </w:r>
      <w:proofErr w:type="spellEnd"/>
      <w:r>
        <w:t xml:space="preserve"> з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: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вимірюються</w:t>
      </w:r>
      <w:proofErr w:type="spellEnd"/>
      <w:r>
        <w:t xml:space="preserve"> </w:t>
      </w:r>
      <w:proofErr w:type="gramStart"/>
      <w:r>
        <w:t>у моделях</w:t>
      </w:r>
      <w:proofErr w:type="gramEnd"/>
      <w:r>
        <w:t xml:space="preserve"> ФСА та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віддачі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на </w:t>
      </w:r>
      <w:proofErr w:type="spellStart"/>
      <w:r>
        <w:t>підприємст</w:t>
      </w:r>
      <w:r>
        <w:t>ві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вимірюється</w:t>
      </w:r>
      <w:proofErr w:type="spellEnd"/>
      <w:r>
        <w:t xml:space="preserve"> в </w:t>
      </w:r>
      <w:proofErr w:type="spellStart"/>
      <w:r>
        <w:t>моделі</w:t>
      </w:r>
      <w:proofErr w:type="spellEnd"/>
      <w:r>
        <w:t xml:space="preserve"> КПР. Перша </w:t>
      </w:r>
      <w:proofErr w:type="spellStart"/>
      <w:r>
        <w:t>складова</w:t>
      </w:r>
      <w:proofErr w:type="spellEnd"/>
      <w:r>
        <w:t xml:space="preserve"> й у </w:t>
      </w:r>
      <w:proofErr w:type="spellStart"/>
      <w:r>
        <w:t>бухобліку</w:t>
      </w:r>
      <w:proofErr w:type="spellEnd"/>
      <w:r>
        <w:t xml:space="preserve">, друга – для </w:t>
      </w:r>
      <w:proofErr w:type="spellStart"/>
      <w:r>
        <w:t>управлінського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>.</w:t>
      </w:r>
    </w:p>
    <w:p w14:paraId="3EA37266" w14:textId="77777777" w:rsidR="008B1808" w:rsidRDefault="00E85E89">
      <w:pPr>
        <w:ind w:firstLine="708"/>
        <w:jc w:val="both"/>
      </w:pPr>
      <w:r>
        <w:t xml:space="preserve">До систем </w:t>
      </w:r>
      <w:proofErr w:type="spellStart"/>
      <w:r>
        <w:t>управлінського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віднести</w:t>
      </w:r>
      <w:proofErr w:type="spellEnd"/>
      <w:r>
        <w:t>:</w:t>
      </w:r>
    </w:p>
    <w:p w14:paraId="1F6896C9" w14:textId="77777777" w:rsidR="008B1808" w:rsidRDefault="00E85E89">
      <w:pPr>
        <w:numPr>
          <w:ilvl w:val="0"/>
          <w:numId w:val="12"/>
        </w:numPr>
        <w:jc w:val="both"/>
      </w:pPr>
      <w:proofErr w:type="spellStart"/>
      <w:r>
        <w:t>Системи</w:t>
      </w:r>
      <w:proofErr w:type="spellEnd"/>
      <w:r>
        <w:t xml:space="preserve"> </w:t>
      </w:r>
      <w:proofErr w:type="spellStart"/>
      <w:r>
        <w:t>бюджетування</w:t>
      </w:r>
      <w:proofErr w:type="spellEnd"/>
      <w:r>
        <w:t xml:space="preserve"> та контролю </w:t>
      </w:r>
      <w:proofErr w:type="spellStart"/>
      <w:r>
        <w:t>виконання</w:t>
      </w:r>
      <w:proofErr w:type="spellEnd"/>
      <w:r>
        <w:t xml:space="preserve"> бюджету</w:t>
      </w:r>
    </w:p>
    <w:p w14:paraId="0A6D6DCC" w14:textId="77777777" w:rsidR="008B1808" w:rsidRDefault="00E85E89">
      <w:pPr>
        <w:numPr>
          <w:ilvl w:val="0"/>
          <w:numId w:val="12"/>
        </w:numPr>
        <w:jc w:val="both"/>
      </w:pPr>
      <w:proofErr w:type="spellStart"/>
      <w:r>
        <w:t>Логістичні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включають</w:t>
      </w:r>
      <w:proofErr w:type="spellEnd"/>
      <w:r>
        <w:t xml:space="preserve"> контроль </w:t>
      </w:r>
      <w:proofErr w:type="spellStart"/>
      <w:r>
        <w:t>закупівель</w:t>
      </w:r>
      <w:proofErr w:type="spellEnd"/>
      <w:r>
        <w:t xml:space="preserve">, </w:t>
      </w:r>
      <w:proofErr w:type="spellStart"/>
      <w:r>
        <w:t>склад</w:t>
      </w:r>
      <w:r>
        <w:t>ський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та </w:t>
      </w:r>
      <w:proofErr w:type="spellStart"/>
      <w:r>
        <w:t>відпуск</w:t>
      </w:r>
      <w:proofErr w:type="spellEnd"/>
      <w:r>
        <w:t xml:space="preserve"> </w:t>
      </w:r>
      <w:proofErr w:type="spellStart"/>
      <w:r>
        <w:t>продукції</w:t>
      </w:r>
      <w:proofErr w:type="spellEnd"/>
    </w:p>
    <w:p w14:paraId="2319D73F" w14:textId="77777777" w:rsidR="008B1808" w:rsidRDefault="00E85E89">
      <w:pPr>
        <w:numPr>
          <w:ilvl w:val="0"/>
          <w:numId w:val="12"/>
        </w:numPr>
        <w:jc w:val="both"/>
      </w:pPr>
      <w:proofErr w:type="spellStart"/>
      <w:r>
        <w:t>Системи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 </w:t>
      </w:r>
      <w:proofErr w:type="spellStart"/>
      <w:r>
        <w:t>постачальниками</w:t>
      </w:r>
      <w:proofErr w:type="spellEnd"/>
      <w:r>
        <w:t xml:space="preserve">, </w:t>
      </w:r>
      <w:proofErr w:type="spellStart"/>
      <w:r>
        <w:t>покупцями</w:t>
      </w:r>
      <w:proofErr w:type="spellEnd"/>
      <w:r>
        <w:t xml:space="preserve"> та контролю </w:t>
      </w:r>
      <w:proofErr w:type="spellStart"/>
      <w:r>
        <w:t>заборгованості</w:t>
      </w:r>
      <w:proofErr w:type="spellEnd"/>
    </w:p>
    <w:p w14:paraId="31633ED7" w14:textId="77777777" w:rsidR="008B1808" w:rsidRDefault="00E85E89">
      <w:pPr>
        <w:numPr>
          <w:ilvl w:val="0"/>
          <w:numId w:val="12"/>
        </w:numPr>
        <w:jc w:val="both"/>
      </w:pPr>
      <w:proofErr w:type="spellStart"/>
      <w:r>
        <w:t>Банківські</w:t>
      </w:r>
      <w:proofErr w:type="spellEnd"/>
      <w:r>
        <w:t xml:space="preserve"> </w:t>
      </w:r>
      <w:proofErr w:type="spellStart"/>
      <w:r>
        <w:t>системи</w:t>
      </w:r>
      <w:proofErr w:type="spellEnd"/>
    </w:p>
    <w:p w14:paraId="476E855D" w14:textId="77777777" w:rsidR="008B1808" w:rsidRDefault="008B1808">
      <w:pPr>
        <w:ind w:firstLine="708"/>
        <w:jc w:val="both"/>
      </w:pPr>
    </w:p>
    <w:p w14:paraId="75FF10A8" w14:textId="77777777" w:rsidR="008B1808" w:rsidRDefault="00E85E89">
      <w:pPr>
        <w:pStyle w:val="2"/>
        <w:jc w:val="both"/>
      </w:pPr>
      <w:proofErr w:type="spellStart"/>
      <w:r>
        <w:t>Успішне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систем </w:t>
      </w:r>
      <w:proofErr w:type="spellStart"/>
      <w:r>
        <w:t>управлінського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>:</w:t>
      </w:r>
    </w:p>
    <w:p w14:paraId="552EEEFF" w14:textId="77777777" w:rsidR="008B1808" w:rsidRDefault="00E85E89">
      <w:pPr>
        <w:numPr>
          <w:ilvl w:val="0"/>
          <w:numId w:val="4"/>
        </w:numPr>
        <w:jc w:val="both"/>
      </w:pPr>
      <w:proofErr w:type="spellStart"/>
      <w:r>
        <w:t>Зниження</w:t>
      </w:r>
      <w:proofErr w:type="spellEnd"/>
      <w:r>
        <w:t xml:space="preserve"> </w:t>
      </w:r>
      <w:proofErr w:type="spellStart"/>
      <w:r>
        <w:t>собівартості</w:t>
      </w:r>
      <w:proofErr w:type="spellEnd"/>
      <w:r>
        <w:t xml:space="preserve"> </w:t>
      </w:r>
      <w:proofErr w:type="spellStart"/>
      <w:r>
        <w:t>продукції</w:t>
      </w:r>
      <w:proofErr w:type="spellEnd"/>
    </w:p>
    <w:p w14:paraId="0493911F" w14:textId="77777777" w:rsidR="008B1808" w:rsidRDefault="00E85E89">
      <w:pPr>
        <w:numPr>
          <w:ilvl w:val="0"/>
          <w:numId w:val="4"/>
        </w:numPr>
        <w:jc w:val="both"/>
      </w:pPr>
      <w:proofErr w:type="spellStart"/>
      <w:r>
        <w:t>Прискорення</w:t>
      </w:r>
      <w:proofErr w:type="spellEnd"/>
      <w:r>
        <w:t xml:space="preserve"> </w:t>
      </w:r>
      <w:proofErr w:type="spellStart"/>
      <w:r>
        <w:t>оборо</w:t>
      </w:r>
      <w:r>
        <w:t>тності</w:t>
      </w:r>
      <w:proofErr w:type="spellEnd"/>
      <w:r>
        <w:t xml:space="preserve"> </w:t>
      </w:r>
      <w:proofErr w:type="spellStart"/>
      <w:r>
        <w:t>запасів</w:t>
      </w:r>
      <w:proofErr w:type="spellEnd"/>
    </w:p>
    <w:p w14:paraId="2C32F5A1" w14:textId="77777777" w:rsidR="008B1808" w:rsidRDefault="00E85E89">
      <w:pPr>
        <w:numPr>
          <w:ilvl w:val="0"/>
          <w:numId w:val="4"/>
        </w:numPr>
        <w:jc w:val="both"/>
      </w:pPr>
      <w:proofErr w:type="spellStart"/>
      <w:r>
        <w:t>Зниження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дебіторської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>,</w:t>
      </w:r>
    </w:p>
    <w:p w14:paraId="3A05F123" w14:textId="77777777" w:rsidR="008B1808" w:rsidRDefault="00E85E89">
      <w:pPr>
        <w:numPr>
          <w:ilvl w:val="0"/>
          <w:numId w:val="4"/>
        </w:numPr>
        <w:jc w:val="both"/>
      </w:pPr>
      <w:proofErr w:type="spellStart"/>
      <w:r>
        <w:t>Зниження</w:t>
      </w:r>
      <w:proofErr w:type="spellEnd"/>
      <w:r>
        <w:t xml:space="preserve"> потреби в </w:t>
      </w:r>
      <w:proofErr w:type="spellStart"/>
      <w:r>
        <w:t>позикових</w:t>
      </w:r>
      <w:proofErr w:type="spellEnd"/>
      <w:r>
        <w:t xml:space="preserve"> коштах та </w:t>
      </w:r>
      <w:proofErr w:type="spellStart"/>
      <w:r>
        <w:t>ін</w:t>
      </w:r>
      <w:proofErr w:type="spellEnd"/>
      <w:r>
        <w:t>.</w:t>
      </w:r>
    </w:p>
    <w:p w14:paraId="1100A8C7" w14:textId="77777777" w:rsidR="008B1808" w:rsidRDefault="008B1808">
      <w:pPr>
        <w:ind w:firstLine="708"/>
        <w:jc w:val="both"/>
      </w:pPr>
    </w:p>
    <w:p w14:paraId="6157A4B2" w14:textId="77777777" w:rsidR="008B1808" w:rsidRDefault="00E85E89">
      <w:pPr>
        <w:ind w:firstLine="708"/>
        <w:jc w:val="both"/>
      </w:pPr>
      <w:r>
        <w:t xml:space="preserve">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 систем </w:t>
      </w:r>
      <w:proofErr w:type="spellStart"/>
      <w:r>
        <w:t>найбільша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розробок</w:t>
      </w:r>
      <w:proofErr w:type="spellEnd"/>
      <w:r>
        <w:t xml:space="preserve"> по </w:t>
      </w:r>
      <w:proofErr w:type="spellStart"/>
      <w:r>
        <w:t>відношенню</w:t>
      </w:r>
      <w:proofErr w:type="spellEnd"/>
      <w:r>
        <w:t xml:space="preserve"> до покупного </w:t>
      </w:r>
      <w:proofErr w:type="spellStart"/>
      <w:r>
        <w:t>програмного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>.</w:t>
      </w:r>
    </w:p>
    <w:p w14:paraId="7A5628A9" w14:textId="77777777" w:rsidR="008B1808" w:rsidRDefault="008B1808">
      <w:pPr>
        <w:ind w:firstLine="708"/>
        <w:jc w:val="both"/>
      </w:pPr>
    </w:p>
    <w:p w14:paraId="5662E017" w14:textId="77777777" w:rsidR="008B1808" w:rsidRDefault="00E85E89">
      <w:pPr>
        <w:tabs>
          <w:tab w:val="left" w:pos="1410"/>
        </w:tabs>
        <w:jc w:val="both"/>
      </w:pPr>
      <w:r>
        <w:tab/>
        <w:t xml:space="preserve">У 70-80-ті роки. </w:t>
      </w:r>
      <w:proofErr w:type="spellStart"/>
      <w:r>
        <w:t>близько</w:t>
      </w:r>
      <w:proofErr w:type="spellEnd"/>
      <w:r>
        <w:t xml:space="preserve"> 2 млн. </w:t>
      </w:r>
      <w:proofErr w:type="spellStart"/>
      <w:r>
        <w:t>програмістів</w:t>
      </w:r>
      <w:proofErr w:type="spellEnd"/>
      <w:r>
        <w:t xml:space="preserve"> </w:t>
      </w:r>
      <w:proofErr w:type="spellStart"/>
      <w:r>
        <w:t>розробляли</w:t>
      </w:r>
      <w:proofErr w:type="spellEnd"/>
      <w:r>
        <w:t xml:space="preserve"> </w:t>
      </w:r>
      <w:proofErr w:type="spellStart"/>
      <w:r>
        <w:t>фінансово-економічні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проте</w:t>
      </w:r>
      <w:proofErr w:type="spellEnd"/>
      <w:r>
        <w:t xml:space="preserve"> до 1990 року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виріс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промислово-виготовлюваних</w:t>
      </w:r>
      <w:proofErr w:type="spellEnd"/>
      <w:r>
        <w:t xml:space="preserve"> </w:t>
      </w:r>
      <w:proofErr w:type="spellStart"/>
      <w:r>
        <w:t>фінансово-економічних</w:t>
      </w:r>
      <w:proofErr w:type="spellEnd"/>
      <w:r>
        <w:t xml:space="preserve"> систем.</w:t>
      </w:r>
    </w:p>
    <w:p w14:paraId="2A3BC692" w14:textId="77777777" w:rsidR="008B1808" w:rsidRDefault="00E85E89">
      <w:pPr>
        <w:numPr>
          <w:ilvl w:val="0"/>
          <w:numId w:val="8"/>
        </w:numPr>
        <w:tabs>
          <w:tab w:val="clear" w:pos="720"/>
          <w:tab w:val="left" w:pos="1410"/>
        </w:tabs>
        <w:jc w:val="both"/>
      </w:pPr>
      <w:proofErr w:type="spellStart"/>
      <w:r>
        <w:t>різке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стандартизації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 Були </w:t>
      </w:r>
      <w:proofErr w:type="spellStart"/>
      <w:r>
        <w:t>розроблені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MRP II, та ERP</w:t>
      </w:r>
    </w:p>
    <w:p w14:paraId="523D9E50" w14:textId="77777777" w:rsidR="008B1808" w:rsidRDefault="00E85E89">
      <w:pPr>
        <w:numPr>
          <w:ilvl w:val="0"/>
          <w:numId w:val="8"/>
        </w:numPr>
        <w:tabs>
          <w:tab w:val="clear" w:pos="720"/>
          <w:tab w:val="left" w:pos="1410"/>
        </w:tabs>
        <w:jc w:val="both"/>
      </w:pPr>
      <w:proofErr w:type="spellStart"/>
      <w:r>
        <w:t>розподілені</w:t>
      </w:r>
      <w:proofErr w:type="spellEnd"/>
      <w:r>
        <w:t xml:space="preserve"> </w:t>
      </w:r>
      <w:proofErr w:type="spellStart"/>
      <w:r>
        <w:t>сист</w:t>
      </w:r>
      <w:r>
        <w:t>еми</w:t>
      </w:r>
      <w:proofErr w:type="spellEnd"/>
      <w:r>
        <w:t xml:space="preserve"> </w:t>
      </w:r>
      <w:proofErr w:type="spellStart"/>
      <w:r>
        <w:t>клієнт</w:t>
      </w:r>
      <w:proofErr w:type="spellEnd"/>
      <w:r>
        <w:t xml:space="preserve">-сервер з </w:t>
      </w:r>
      <w:proofErr w:type="spellStart"/>
      <w:r>
        <w:t>промисловими</w:t>
      </w:r>
      <w:proofErr w:type="spellEnd"/>
      <w:r>
        <w:t xml:space="preserve"> СУБД </w:t>
      </w:r>
      <w:proofErr w:type="spellStart"/>
      <w:r>
        <w:t>забезпечили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 xml:space="preserve"> систем при </w:t>
      </w:r>
      <w:proofErr w:type="spellStart"/>
      <w:r>
        <w:t>небувалій</w:t>
      </w:r>
      <w:proofErr w:type="spellEnd"/>
      <w:r>
        <w:t xml:space="preserve"> </w:t>
      </w:r>
      <w:proofErr w:type="spellStart"/>
      <w:r>
        <w:t>гнучкості</w:t>
      </w:r>
      <w:proofErr w:type="spellEnd"/>
      <w:r>
        <w:t xml:space="preserve"> </w:t>
      </w:r>
      <w:proofErr w:type="spellStart"/>
      <w:r>
        <w:t>розроблюваних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>.</w:t>
      </w:r>
    </w:p>
    <w:p w14:paraId="20EF43A6" w14:textId="77777777" w:rsidR="008B1808" w:rsidRDefault="00E85E89">
      <w:pPr>
        <w:numPr>
          <w:ilvl w:val="0"/>
          <w:numId w:val="8"/>
        </w:numPr>
        <w:tabs>
          <w:tab w:val="clear" w:pos="720"/>
          <w:tab w:val="left" w:pos="1410"/>
        </w:tabs>
        <w:jc w:val="both"/>
      </w:pPr>
      <w:proofErr w:type="spellStart"/>
      <w:r>
        <w:t>наростання</w:t>
      </w:r>
      <w:proofErr w:type="spellEnd"/>
      <w:r>
        <w:t xml:space="preserve"> проблем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застарілими</w:t>
      </w:r>
      <w:proofErr w:type="spellEnd"/>
      <w:r>
        <w:t xml:space="preserve"> системами </w:t>
      </w:r>
      <w:proofErr w:type="spellStart"/>
      <w:r>
        <w:t>призвело</w:t>
      </w:r>
      <w:proofErr w:type="spellEnd"/>
      <w:r>
        <w:t xml:space="preserve"> до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заміни</w:t>
      </w:r>
      <w:proofErr w:type="spellEnd"/>
      <w:r>
        <w:t>.</w:t>
      </w:r>
    </w:p>
    <w:p w14:paraId="1602EFF4" w14:textId="77777777" w:rsidR="008B1808" w:rsidRDefault="00E85E89">
      <w:pPr>
        <w:tabs>
          <w:tab w:val="left" w:pos="1410"/>
        </w:tabs>
        <w:ind w:left="360"/>
        <w:jc w:val="both"/>
      </w:pPr>
      <w:r>
        <w:rPr>
          <w:lang w:val="uk-UA"/>
        </w:rPr>
        <w:t xml:space="preserve">Причини невеликої кількості успішних </w:t>
      </w:r>
      <w:proofErr w:type="spellStart"/>
      <w:r>
        <w:rPr>
          <w:lang w:val="uk-UA"/>
        </w:rPr>
        <w:t>впрова</w:t>
      </w:r>
      <w:r>
        <w:rPr>
          <w:lang w:val="uk-UA"/>
        </w:rPr>
        <w:t>джень</w:t>
      </w:r>
      <w:proofErr w:type="spellEnd"/>
      <w:r>
        <w:rPr>
          <w:lang w:val="uk-UA"/>
        </w:rPr>
        <w:t xml:space="preserve"> у Росії та Україні:</w:t>
      </w:r>
    </w:p>
    <w:p w14:paraId="09BC2369" w14:textId="77777777" w:rsidR="008B1808" w:rsidRDefault="00E85E89">
      <w:pPr>
        <w:numPr>
          <w:ilvl w:val="1"/>
          <w:numId w:val="8"/>
        </w:numPr>
        <w:tabs>
          <w:tab w:val="left" w:pos="1410"/>
        </w:tabs>
        <w:jc w:val="both"/>
      </w:pPr>
      <w:proofErr w:type="spellStart"/>
      <w:r>
        <w:t>Швидкі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економіці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десятиліть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стандартизації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</w:p>
    <w:p w14:paraId="11A7165D" w14:textId="77777777" w:rsidR="008B1808" w:rsidRDefault="00E85E89">
      <w:pPr>
        <w:numPr>
          <w:ilvl w:val="1"/>
          <w:numId w:val="8"/>
        </w:numPr>
        <w:tabs>
          <w:tab w:val="left" w:pos="1410"/>
        </w:tabs>
        <w:jc w:val="both"/>
      </w:pPr>
      <w:proofErr w:type="spellStart"/>
      <w:r>
        <w:t>Автоматизована</w:t>
      </w:r>
      <w:proofErr w:type="spellEnd"/>
      <w:r>
        <w:t xml:space="preserve"> система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ступеня</w:t>
      </w:r>
      <w:proofErr w:type="spellEnd"/>
      <w:r>
        <w:t xml:space="preserve"> </w:t>
      </w:r>
      <w:proofErr w:type="spellStart"/>
      <w:r>
        <w:t>формалізації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 та </w:t>
      </w:r>
      <w:proofErr w:type="spellStart"/>
      <w:r>
        <w:t>господарських</w:t>
      </w:r>
      <w:proofErr w:type="spellEnd"/>
      <w:r>
        <w:t xml:space="preserve"> схем, а, </w:t>
      </w:r>
      <w:proofErr w:type="spellStart"/>
      <w:r>
        <w:t>отже</w:t>
      </w:r>
      <w:proofErr w:type="spellEnd"/>
      <w:r>
        <w:t xml:space="preserve">,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прозорості</w:t>
      </w:r>
      <w:proofErr w:type="spellEnd"/>
    </w:p>
    <w:p w14:paraId="5211AF7F" w14:textId="77777777" w:rsidR="008B1808" w:rsidRDefault="00E85E89">
      <w:pPr>
        <w:tabs>
          <w:tab w:val="left" w:pos="1410"/>
        </w:tabs>
        <w:ind w:firstLine="540"/>
        <w:jc w:val="both"/>
      </w:pPr>
      <w:proofErr w:type="spellStart"/>
      <w:r>
        <w:t>Перевага</w:t>
      </w:r>
      <w:proofErr w:type="spellEnd"/>
      <w:r>
        <w:t xml:space="preserve"> </w:t>
      </w:r>
      <w:proofErr w:type="spellStart"/>
      <w:r>
        <w:t>надаєтьс</w:t>
      </w:r>
      <w:r>
        <w:t>я</w:t>
      </w:r>
      <w:proofErr w:type="spellEnd"/>
      <w:r>
        <w:t xml:space="preserve"> </w:t>
      </w:r>
      <w:proofErr w:type="spellStart"/>
      <w:r>
        <w:t>західним</w:t>
      </w:r>
      <w:proofErr w:type="spellEnd"/>
      <w:r>
        <w:t xml:space="preserve"> </w:t>
      </w:r>
      <w:proofErr w:type="spellStart"/>
      <w:r>
        <w:t>розробкам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, </w:t>
      </w:r>
      <w:proofErr w:type="spellStart"/>
      <w:r>
        <w:t>по-перше</w:t>
      </w:r>
      <w:proofErr w:type="spellEnd"/>
      <w:r>
        <w:t xml:space="preserve">, </w:t>
      </w:r>
      <w:proofErr w:type="spellStart"/>
      <w:r>
        <w:t>підприємство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залучає</w:t>
      </w:r>
      <w:proofErr w:type="spellEnd"/>
      <w:r>
        <w:t xml:space="preserve"> </w:t>
      </w:r>
      <w:proofErr w:type="spellStart"/>
      <w:r>
        <w:t>іноземні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 xml:space="preserve"> </w:t>
      </w:r>
      <w:proofErr w:type="spellStart"/>
      <w:r>
        <w:t>змушене</w:t>
      </w:r>
      <w:proofErr w:type="spellEnd"/>
      <w:r>
        <w:t xml:space="preserve"> </w:t>
      </w:r>
      <w:proofErr w:type="spellStart"/>
      <w:r>
        <w:t>пристосовувати</w:t>
      </w:r>
      <w:proofErr w:type="spellEnd"/>
      <w:r>
        <w:t xml:space="preserve"> свою систему </w:t>
      </w:r>
      <w:proofErr w:type="spellStart"/>
      <w:r>
        <w:t>управління</w:t>
      </w:r>
      <w:proofErr w:type="spellEnd"/>
      <w:r>
        <w:t xml:space="preserve"> до </w:t>
      </w:r>
      <w:proofErr w:type="spellStart"/>
      <w:r>
        <w:t>західної</w:t>
      </w:r>
      <w:proofErr w:type="spellEnd"/>
      <w:r>
        <w:t xml:space="preserve">, </w:t>
      </w:r>
      <w:proofErr w:type="spellStart"/>
      <w:r>
        <w:t>вартість</w:t>
      </w:r>
      <w:proofErr w:type="spellEnd"/>
      <w:r>
        <w:t xml:space="preserve"> таких систем </w:t>
      </w:r>
      <w:proofErr w:type="spellStart"/>
      <w:r>
        <w:t>нижче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розподіляються</w:t>
      </w:r>
      <w:proofErr w:type="spellEnd"/>
      <w:r>
        <w:t xml:space="preserve"> на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екземпляри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lastRenderedPageBreak/>
        <w:t>продані</w:t>
      </w:r>
      <w:proofErr w:type="spellEnd"/>
      <w:r>
        <w:t xml:space="preserve"> у </w:t>
      </w:r>
      <w:proofErr w:type="spellStart"/>
      <w:r>
        <w:t>світі</w:t>
      </w:r>
      <w:proofErr w:type="spellEnd"/>
      <w:r>
        <w:t xml:space="preserve">, а </w:t>
      </w:r>
      <w:proofErr w:type="spellStart"/>
      <w:r>
        <w:t>так</w:t>
      </w:r>
      <w:r>
        <w:t>ож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підвищує</w:t>
      </w:r>
      <w:proofErr w:type="spellEnd"/>
      <w:r>
        <w:t xml:space="preserve"> </w:t>
      </w:r>
      <w:proofErr w:type="spellStart"/>
      <w:r>
        <w:t>інвестиційну</w:t>
      </w:r>
      <w:proofErr w:type="spellEnd"/>
      <w:r>
        <w:t xml:space="preserve"> </w:t>
      </w:r>
      <w:proofErr w:type="spellStart"/>
      <w:r>
        <w:t>привабливість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для </w:t>
      </w:r>
      <w:proofErr w:type="spellStart"/>
      <w:r>
        <w:t>західних</w:t>
      </w:r>
      <w:proofErr w:type="spellEnd"/>
      <w:r>
        <w:t xml:space="preserve"> </w:t>
      </w:r>
      <w:proofErr w:type="spellStart"/>
      <w:r>
        <w:t>інвесторів</w:t>
      </w:r>
      <w:proofErr w:type="spellEnd"/>
    </w:p>
    <w:p w14:paraId="0B868071" w14:textId="77777777" w:rsidR="008B1808" w:rsidRDefault="008B1808">
      <w:pPr>
        <w:tabs>
          <w:tab w:val="left" w:pos="1410"/>
        </w:tabs>
        <w:ind w:left="360"/>
        <w:jc w:val="both"/>
      </w:pPr>
    </w:p>
    <w:p w14:paraId="41FA38B5" w14:textId="77777777" w:rsidR="008B1808" w:rsidRDefault="00E85E89">
      <w:pPr>
        <w:pStyle w:val="3"/>
        <w:jc w:val="both"/>
      </w:pP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фінансово-економічної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>.</w:t>
      </w:r>
    </w:p>
    <w:p w14:paraId="375E406F" w14:textId="77777777" w:rsidR="008B1808" w:rsidRDefault="008B1808">
      <w:pPr>
        <w:tabs>
          <w:tab w:val="left" w:pos="1410"/>
        </w:tabs>
        <w:ind w:left="360"/>
        <w:jc w:val="both"/>
      </w:pPr>
    </w:p>
    <w:p w14:paraId="35DAC382" w14:textId="77777777" w:rsidR="008B1808" w:rsidRDefault="008B1808">
      <w:pPr>
        <w:tabs>
          <w:tab w:val="left" w:pos="1410"/>
        </w:tabs>
        <w:ind w:left="360"/>
        <w:jc w:val="both"/>
      </w:pPr>
    </w:p>
    <w:p w14:paraId="248B1C42" w14:textId="77777777" w:rsidR="008B1808" w:rsidRDefault="00E85E89">
      <w:pPr>
        <w:tabs>
          <w:tab w:val="left" w:pos="1410"/>
        </w:tabs>
        <w:ind w:left="360"/>
        <w:jc w:val="both"/>
      </w:pPr>
      <w:proofErr w:type="spellStart"/>
      <w:r>
        <w:t>Економія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при </w:t>
      </w:r>
      <w:proofErr w:type="spellStart"/>
      <w:r>
        <w:t>покупці</w:t>
      </w:r>
      <w:proofErr w:type="spellEnd"/>
      <w:r>
        <w:t xml:space="preserve"> </w:t>
      </w:r>
      <w:proofErr w:type="spellStart"/>
      <w:r>
        <w:t>готової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обумовлена</w:t>
      </w:r>
      <w:proofErr w:type="spellEnd"/>
      <w:r>
        <w:t>:</w:t>
      </w:r>
    </w:p>
    <w:p w14:paraId="07C7D524" w14:textId="77777777" w:rsidR="008B1808" w:rsidRDefault="00E85E89">
      <w:pPr>
        <w:numPr>
          <w:ilvl w:val="0"/>
          <w:numId w:val="1"/>
        </w:numPr>
        <w:tabs>
          <w:tab w:val="left" w:pos="1410"/>
        </w:tabs>
        <w:jc w:val="both"/>
      </w:pPr>
      <w:proofErr w:type="spellStart"/>
      <w:r>
        <w:t>Зниженням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одного </w:t>
      </w:r>
      <w:proofErr w:type="spellStart"/>
      <w:r>
        <w:t>екземпляра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тиражування</w:t>
      </w:r>
      <w:proofErr w:type="spellEnd"/>
    </w:p>
    <w:p w14:paraId="18486C4B" w14:textId="77777777" w:rsidR="008B1808" w:rsidRDefault="00E85E89">
      <w:pPr>
        <w:numPr>
          <w:ilvl w:val="0"/>
          <w:numId w:val="1"/>
        </w:numPr>
        <w:tabs>
          <w:tab w:val="left" w:pos="1410"/>
        </w:tabs>
        <w:jc w:val="both"/>
      </w:pPr>
      <w:proofErr w:type="spellStart"/>
      <w:r>
        <w:t>Зниження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супровід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рівномірного</w:t>
      </w:r>
      <w:proofErr w:type="spellEnd"/>
      <w:r>
        <w:t xml:space="preserve"> </w:t>
      </w:r>
      <w:proofErr w:type="spellStart"/>
      <w:r>
        <w:t>завантаження</w:t>
      </w:r>
      <w:proofErr w:type="spellEnd"/>
      <w:r>
        <w:t xml:space="preserve"> </w:t>
      </w:r>
      <w:proofErr w:type="spellStart"/>
      <w:r>
        <w:t>сервісної</w:t>
      </w:r>
      <w:proofErr w:type="spellEnd"/>
      <w:r>
        <w:t xml:space="preserve"> </w:t>
      </w:r>
      <w:proofErr w:type="spellStart"/>
      <w:r>
        <w:t>служби</w:t>
      </w:r>
      <w:proofErr w:type="spellEnd"/>
    </w:p>
    <w:p w14:paraId="2D6F4526" w14:textId="77777777" w:rsidR="008B1808" w:rsidRDefault="00E85E89">
      <w:pPr>
        <w:numPr>
          <w:ilvl w:val="0"/>
          <w:numId w:val="1"/>
        </w:numPr>
        <w:tabs>
          <w:tab w:val="left" w:pos="1410"/>
        </w:tabs>
        <w:jc w:val="both"/>
      </w:pPr>
      <w:proofErr w:type="spellStart"/>
      <w:r>
        <w:t>Зниження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супроводу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пов'язаних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звільненням</w:t>
      </w:r>
      <w:proofErr w:type="spellEnd"/>
      <w:r>
        <w:t xml:space="preserve"> </w:t>
      </w:r>
      <w:proofErr w:type="spellStart"/>
      <w:r>
        <w:t>розробників</w:t>
      </w:r>
      <w:proofErr w:type="spellEnd"/>
      <w:r>
        <w:t>.</w:t>
      </w:r>
    </w:p>
    <w:p w14:paraId="20BC9CB9" w14:textId="77777777" w:rsidR="008B1808" w:rsidRDefault="008B1808">
      <w:pPr>
        <w:tabs>
          <w:tab w:val="left" w:pos="1410"/>
        </w:tabs>
        <w:ind w:left="360"/>
        <w:jc w:val="both"/>
      </w:pPr>
    </w:p>
    <w:p w14:paraId="7ED5177B" w14:textId="77777777" w:rsidR="008B1808" w:rsidRDefault="00E85E89">
      <w:pPr>
        <w:tabs>
          <w:tab w:val="left" w:pos="1410"/>
        </w:tabs>
        <w:ind w:left="360"/>
        <w:jc w:val="both"/>
      </w:pPr>
      <w:proofErr w:type="spellStart"/>
      <w:r>
        <w:t>Якщо</w:t>
      </w:r>
      <w:proofErr w:type="spellEnd"/>
      <w:r>
        <w:t xml:space="preserve"> на </w:t>
      </w:r>
      <w:proofErr w:type="spellStart"/>
      <w:r>
        <w:t>підприємстві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нестандартні</w:t>
      </w:r>
      <w:proofErr w:type="spellEnd"/>
      <w:r>
        <w:t xml:space="preserve"> </w:t>
      </w:r>
      <w:proofErr w:type="spellStart"/>
      <w:r>
        <w:t>бізнес-процеси</w:t>
      </w:r>
      <w:proofErr w:type="spellEnd"/>
      <w:r>
        <w:t xml:space="preserve">, то в </w:t>
      </w:r>
      <w:proofErr w:type="spellStart"/>
      <w:r>
        <w:t>готових</w:t>
      </w:r>
      <w:proofErr w:type="spellEnd"/>
      <w:r>
        <w:t xml:space="preserve"> ІС вони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реалізуються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вбудованої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</w:t>
      </w:r>
      <w:proofErr w:type="spellStart"/>
      <w:r>
        <w:t>програмування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нестандартних</w:t>
      </w:r>
      <w:proofErr w:type="spellEnd"/>
      <w:r>
        <w:t xml:space="preserve"> процедур </w:t>
      </w:r>
      <w:proofErr w:type="spellStart"/>
      <w:r>
        <w:t>багато</w:t>
      </w:r>
      <w:proofErr w:type="spellEnd"/>
      <w:r>
        <w:t xml:space="preserve">, то ІС буде </w:t>
      </w:r>
      <w:proofErr w:type="spellStart"/>
      <w:r>
        <w:t>перетворена</w:t>
      </w:r>
      <w:proofErr w:type="spellEnd"/>
      <w:r>
        <w:t xml:space="preserve"> на </w:t>
      </w:r>
      <w:proofErr w:type="spellStart"/>
      <w:r>
        <w:t>поєднання</w:t>
      </w:r>
      <w:proofErr w:type="spellEnd"/>
      <w:r>
        <w:t xml:space="preserve"> </w:t>
      </w:r>
      <w:proofErr w:type="spellStart"/>
      <w:r>
        <w:t>стандартних</w:t>
      </w:r>
      <w:proofErr w:type="spellEnd"/>
      <w:r>
        <w:t xml:space="preserve"> </w:t>
      </w:r>
      <w:proofErr w:type="spellStart"/>
      <w:r>
        <w:t>властивостей</w:t>
      </w:r>
      <w:proofErr w:type="spellEnd"/>
      <w:r>
        <w:t xml:space="preserve"> та </w:t>
      </w:r>
      <w:proofErr w:type="spellStart"/>
      <w:r>
        <w:t>розробок</w:t>
      </w:r>
      <w:proofErr w:type="spellEnd"/>
      <w:r>
        <w:t xml:space="preserve"> </w:t>
      </w:r>
      <w:proofErr w:type="spellStart"/>
      <w:r>
        <w:t>користувач</w:t>
      </w:r>
      <w:r>
        <w:t>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ускладнює</w:t>
      </w:r>
      <w:proofErr w:type="spellEnd"/>
      <w:r>
        <w:t xml:space="preserve"> та </w:t>
      </w:r>
      <w:proofErr w:type="spellStart"/>
      <w:r>
        <w:t>здорожує</w:t>
      </w:r>
      <w:proofErr w:type="spellEnd"/>
      <w:r>
        <w:t xml:space="preserve"> </w:t>
      </w:r>
      <w:proofErr w:type="spellStart"/>
      <w:r>
        <w:t>експлуатацію</w:t>
      </w:r>
      <w:proofErr w:type="spellEnd"/>
      <w:r>
        <w:t xml:space="preserve"> та </w:t>
      </w:r>
      <w:proofErr w:type="spellStart"/>
      <w:r>
        <w:t>супровід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Таким чином, </w:t>
      </w:r>
      <w:proofErr w:type="spellStart"/>
      <w:r>
        <w:t>покупний</w:t>
      </w:r>
      <w:proofErr w:type="spellEnd"/>
      <w:r>
        <w:t xml:space="preserve"> продукт </w:t>
      </w:r>
      <w:proofErr w:type="spellStart"/>
      <w:r>
        <w:t>краще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бізнес-процеси</w:t>
      </w:r>
      <w:proofErr w:type="spellEnd"/>
      <w:r>
        <w:t xml:space="preserve"> максимально </w:t>
      </w:r>
      <w:proofErr w:type="spellStart"/>
      <w:r>
        <w:t>стандартизовані</w:t>
      </w:r>
      <w:proofErr w:type="spellEnd"/>
      <w:r>
        <w:t xml:space="preserve">, і </w:t>
      </w:r>
      <w:proofErr w:type="spellStart"/>
      <w:r>
        <w:t>власна</w:t>
      </w:r>
      <w:proofErr w:type="spellEnd"/>
      <w:r>
        <w:t xml:space="preserve">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краща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 </w:t>
      </w:r>
      <w:proofErr w:type="spellStart"/>
      <w:r>
        <w:t>підприємстві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 </w:t>
      </w:r>
      <w:proofErr w:type="spellStart"/>
      <w:r>
        <w:t>нестандартні</w:t>
      </w:r>
      <w:proofErr w:type="spellEnd"/>
      <w:r>
        <w:t>.</w:t>
      </w:r>
    </w:p>
    <w:p w14:paraId="4FF2C551" w14:textId="77777777" w:rsidR="008B1808" w:rsidRDefault="008B1808">
      <w:pPr>
        <w:tabs>
          <w:tab w:val="left" w:pos="1410"/>
        </w:tabs>
        <w:ind w:left="360"/>
      </w:pPr>
    </w:p>
    <w:p w14:paraId="2F88832D" w14:textId="77777777" w:rsidR="008B1808" w:rsidRDefault="008B1808">
      <w:pPr>
        <w:tabs>
          <w:tab w:val="left" w:pos="1410"/>
        </w:tabs>
        <w:ind w:left="360"/>
        <w:rPr>
          <w:i/>
          <w:iCs/>
        </w:rPr>
      </w:pPr>
    </w:p>
    <w:p w14:paraId="231D2B84" w14:textId="77777777" w:rsidR="008B1808" w:rsidRDefault="00E85E89">
      <w:pPr>
        <w:numPr>
          <w:ilvl w:val="0"/>
          <w:numId w:val="13"/>
        </w:numPr>
        <w:tabs>
          <w:tab w:val="clear" w:pos="720"/>
          <w:tab w:val="left" w:pos="1410"/>
        </w:tabs>
        <w:rPr>
          <w:b/>
          <w:bCs/>
        </w:rPr>
      </w:pPr>
      <w:proofErr w:type="spellStart"/>
      <w:r>
        <w:rPr>
          <w:b/>
          <w:bCs/>
        </w:rPr>
        <w:t>Особливості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</w:t>
      </w:r>
      <w:r>
        <w:rPr>
          <w:b/>
          <w:bCs/>
        </w:rPr>
        <w:t>звитку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інформаційно-довідкових</w:t>
      </w:r>
      <w:proofErr w:type="spellEnd"/>
      <w:r>
        <w:rPr>
          <w:b/>
          <w:bCs/>
        </w:rPr>
        <w:t xml:space="preserve"> систем</w:t>
      </w:r>
    </w:p>
    <w:p w14:paraId="311B3C73" w14:textId="77777777" w:rsidR="008B1808" w:rsidRDefault="00E85E89">
      <w:pPr>
        <w:tabs>
          <w:tab w:val="left" w:pos="1410"/>
        </w:tabs>
        <w:ind w:firstLine="540"/>
      </w:pPr>
      <w:proofErr w:type="spellStart"/>
      <w:r>
        <w:t>Під</w:t>
      </w:r>
      <w:proofErr w:type="spellEnd"/>
      <w:r>
        <w:t xml:space="preserve"> </w:t>
      </w:r>
      <w:proofErr w:type="spellStart"/>
      <w:r>
        <w:t>довідковими</w:t>
      </w:r>
      <w:proofErr w:type="spellEnd"/>
      <w:r>
        <w:t xml:space="preserve"> ІС </w:t>
      </w:r>
      <w:proofErr w:type="spellStart"/>
      <w:r>
        <w:t>розуміють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користувачам</w:t>
      </w:r>
      <w:proofErr w:type="spellEnd"/>
      <w:r>
        <w:t xml:space="preserve"> доступ до </w:t>
      </w:r>
      <w:proofErr w:type="spellStart"/>
      <w:r>
        <w:t>довідкових</w:t>
      </w:r>
      <w:proofErr w:type="spellEnd"/>
      <w:r>
        <w:t xml:space="preserve"> баз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. </w:t>
      </w:r>
      <w:proofErr w:type="spellStart"/>
      <w:r>
        <w:t>Мова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йти</w:t>
      </w:r>
      <w:proofErr w:type="spellEnd"/>
      <w:r>
        <w:t xml:space="preserve"> про </w:t>
      </w:r>
      <w:proofErr w:type="spellStart"/>
      <w:r>
        <w:t>бази</w:t>
      </w:r>
      <w:proofErr w:type="spellEnd"/>
      <w:r>
        <w:t xml:space="preserve"> новин (</w:t>
      </w:r>
      <w:proofErr w:type="spellStart"/>
      <w:r>
        <w:t>Reuters</w:t>
      </w:r>
      <w:proofErr w:type="spellEnd"/>
      <w:r>
        <w:t xml:space="preserve">, </w:t>
      </w:r>
      <w:proofErr w:type="spellStart"/>
      <w:r>
        <w:t>Bloomberg</w:t>
      </w:r>
      <w:proofErr w:type="spellEnd"/>
      <w:r>
        <w:t xml:space="preserve">, </w:t>
      </w:r>
      <w:proofErr w:type="spellStart"/>
      <w:r>
        <w:t>Росбізнесконсалт</w:t>
      </w:r>
      <w:proofErr w:type="spellEnd"/>
      <w:r>
        <w:t xml:space="preserve">), про </w:t>
      </w:r>
      <w:proofErr w:type="spellStart"/>
      <w:r>
        <w:t>фактографічні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по </w:t>
      </w:r>
      <w:proofErr w:type="spellStart"/>
      <w:r>
        <w:t>предметних</w:t>
      </w:r>
      <w:proofErr w:type="spellEnd"/>
      <w:r>
        <w:t xml:space="preserve"> областях, таких як </w:t>
      </w:r>
      <w:proofErr w:type="spellStart"/>
      <w:r>
        <w:t>Ліга</w:t>
      </w:r>
      <w:proofErr w:type="spellEnd"/>
      <w:r>
        <w:t xml:space="preserve">, про </w:t>
      </w:r>
      <w:proofErr w:type="spellStart"/>
      <w:r>
        <w:t>спеціалізовані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цінової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>.</w:t>
      </w:r>
    </w:p>
    <w:p w14:paraId="7CEAC4EA" w14:textId="77777777" w:rsidR="008B1808" w:rsidRDefault="00E85E89">
      <w:pPr>
        <w:tabs>
          <w:tab w:val="left" w:pos="1410"/>
        </w:tabs>
        <w:ind w:firstLine="540"/>
      </w:pPr>
      <w:r>
        <w:t xml:space="preserve">Для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характерно:</w:t>
      </w:r>
    </w:p>
    <w:p w14:paraId="55914D9A" w14:textId="77777777" w:rsidR="008B1808" w:rsidRDefault="00E85E89">
      <w:pPr>
        <w:numPr>
          <w:ilvl w:val="0"/>
          <w:numId w:val="3"/>
        </w:numPr>
        <w:tabs>
          <w:tab w:val="left" w:pos="1410"/>
        </w:tabs>
      </w:pP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безпосереднього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бізнес-процеси</w:t>
      </w:r>
      <w:proofErr w:type="spellEnd"/>
      <w:r>
        <w:t xml:space="preserve"> </w:t>
      </w:r>
      <w:proofErr w:type="spellStart"/>
      <w:r>
        <w:t>підприємства</w:t>
      </w:r>
      <w:proofErr w:type="spellEnd"/>
    </w:p>
    <w:p w14:paraId="425AEBE1" w14:textId="77777777" w:rsidR="008B1808" w:rsidRDefault="00E85E89">
      <w:pPr>
        <w:numPr>
          <w:ilvl w:val="0"/>
          <w:numId w:val="3"/>
        </w:numPr>
        <w:tabs>
          <w:tab w:val="left" w:pos="1410"/>
        </w:tabs>
      </w:pP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значних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до </w:t>
      </w:r>
      <w:proofErr w:type="spellStart"/>
      <w:r>
        <w:t>обчислювальної</w:t>
      </w:r>
      <w:proofErr w:type="spellEnd"/>
      <w:r>
        <w:t xml:space="preserve"> </w:t>
      </w:r>
      <w:proofErr w:type="spellStart"/>
      <w:r>
        <w:t>п</w:t>
      </w:r>
      <w:r>
        <w:t>отужності</w:t>
      </w:r>
      <w:proofErr w:type="spellEnd"/>
      <w:r>
        <w:t xml:space="preserve"> та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до </w:t>
      </w:r>
      <w:proofErr w:type="spellStart"/>
      <w:r>
        <w:t>каналів</w:t>
      </w:r>
      <w:proofErr w:type="spellEnd"/>
      <w:r>
        <w:t xml:space="preserve"> </w:t>
      </w:r>
      <w:proofErr w:type="spellStart"/>
      <w:r>
        <w:t>зв'язку</w:t>
      </w:r>
      <w:proofErr w:type="spellEnd"/>
      <w:r>
        <w:t xml:space="preserve"> (за </w:t>
      </w:r>
      <w:proofErr w:type="spellStart"/>
      <w:r>
        <w:t>винятком</w:t>
      </w:r>
      <w:proofErr w:type="spellEnd"/>
      <w:r>
        <w:t xml:space="preserve"> </w:t>
      </w:r>
      <w:proofErr w:type="spellStart"/>
      <w:r>
        <w:t>біржових</w:t>
      </w:r>
      <w:proofErr w:type="spellEnd"/>
      <w:r>
        <w:t xml:space="preserve"> </w:t>
      </w:r>
      <w:proofErr w:type="spellStart"/>
      <w:r>
        <w:t>терміналів</w:t>
      </w:r>
      <w:proofErr w:type="spellEnd"/>
      <w:r>
        <w:t>)</w:t>
      </w:r>
    </w:p>
    <w:p w14:paraId="3517F5E6" w14:textId="77777777" w:rsidR="008B1808" w:rsidRDefault="00E85E89">
      <w:pPr>
        <w:numPr>
          <w:ilvl w:val="0"/>
          <w:numId w:val="3"/>
        </w:numPr>
        <w:tabs>
          <w:tab w:val="left" w:pos="1410"/>
        </w:tabs>
      </w:pP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до </w:t>
      </w:r>
      <w:proofErr w:type="spellStart"/>
      <w:r>
        <w:t>змін</w:t>
      </w:r>
      <w:proofErr w:type="spellEnd"/>
      <w:r>
        <w:t xml:space="preserve"> у </w:t>
      </w:r>
      <w:proofErr w:type="spellStart"/>
      <w:r>
        <w:t>бізнес-процесах</w:t>
      </w:r>
      <w:proofErr w:type="spellEnd"/>
      <w:r>
        <w:t>.</w:t>
      </w:r>
    </w:p>
    <w:p w14:paraId="73414641" w14:textId="77777777" w:rsidR="008B1808" w:rsidRDefault="00E85E89">
      <w:pPr>
        <w:tabs>
          <w:tab w:val="left" w:pos="1410"/>
        </w:tabs>
        <w:ind w:firstLine="540"/>
        <w:jc w:val="both"/>
      </w:pPr>
      <w:proofErr w:type="spellStart"/>
      <w:r>
        <w:t>Оцінка</w:t>
      </w:r>
      <w:proofErr w:type="spellEnd"/>
      <w:r>
        <w:t xml:space="preserve"> таких систем </w:t>
      </w:r>
      <w:proofErr w:type="spellStart"/>
      <w:r>
        <w:t>надзвичайно</w:t>
      </w:r>
      <w:proofErr w:type="spellEnd"/>
      <w:r>
        <w:t xml:space="preserve"> складна з </w:t>
      </w:r>
      <w:proofErr w:type="spellStart"/>
      <w:r>
        <w:t>огляду</w:t>
      </w:r>
      <w:proofErr w:type="spellEnd"/>
      <w:r>
        <w:t xml:space="preserve"> на практично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неможливість</w:t>
      </w:r>
      <w:proofErr w:type="spellEnd"/>
      <w:r>
        <w:t xml:space="preserve"> </w:t>
      </w:r>
      <w:proofErr w:type="spellStart"/>
      <w:r>
        <w:t>кількісно</w:t>
      </w:r>
      <w:proofErr w:type="spellEnd"/>
      <w:r>
        <w:t xml:space="preserve">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отриманий</w:t>
      </w:r>
      <w:proofErr w:type="spellEnd"/>
      <w:r>
        <w:t xml:space="preserve"> результат,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</w:t>
      </w:r>
      <w:r>
        <w:t>ражається</w:t>
      </w:r>
      <w:proofErr w:type="spellEnd"/>
      <w:r>
        <w:t xml:space="preserve"> у </w:t>
      </w:r>
      <w:proofErr w:type="spellStart"/>
      <w:r>
        <w:t>скороченні</w:t>
      </w:r>
      <w:proofErr w:type="spellEnd"/>
      <w:r>
        <w:t xml:space="preserve"> часу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потрібної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та </w:t>
      </w:r>
      <w:proofErr w:type="spellStart"/>
      <w:r>
        <w:t>підвищенні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 </w:t>
      </w:r>
      <w:proofErr w:type="spellStart"/>
      <w:r>
        <w:t>використовувати</w:t>
      </w:r>
      <w:proofErr w:type="spellEnd"/>
      <w:r>
        <w:t xml:space="preserve"> модель ФСА(ФСУ) </w:t>
      </w:r>
      <w:proofErr w:type="spellStart"/>
      <w:r>
        <w:t>проте</w:t>
      </w:r>
      <w:proofErr w:type="spellEnd"/>
      <w:r>
        <w:t xml:space="preserve">, </w:t>
      </w:r>
      <w:proofErr w:type="spellStart"/>
      <w:r>
        <w:t>йдеться</w:t>
      </w:r>
      <w:proofErr w:type="spellEnd"/>
      <w:r>
        <w:t xml:space="preserve">, як правило, про </w:t>
      </w:r>
      <w:proofErr w:type="spellStart"/>
      <w:r>
        <w:t>бізнес-процеси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, і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за </w:t>
      </w:r>
      <w:proofErr w:type="spellStart"/>
      <w:r>
        <w:t>моделлю</w:t>
      </w:r>
      <w:proofErr w:type="spellEnd"/>
      <w:r>
        <w:t xml:space="preserve"> ФСУ </w:t>
      </w:r>
      <w:proofErr w:type="spellStart"/>
      <w:r>
        <w:t>була</w:t>
      </w:r>
      <w:proofErr w:type="spellEnd"/>
      <w:r>
        <w:t xml:space="preserve"> б </w:t>
      </w:r>
      <w:proofErr w:type="spellStart"/>
      <w:r>
        <w:t>порівнянна</w:t>
      </w:r>
      <w:proofErr w:type="spellEnd"/>
      <w:r>
        <w:t xml:space="preserve"> з </w:t>
      </w:r>
      <w:proofErr w:type="spellStart"/>
      <w:r>
        <w:t>ефе</w:t>
      </w:r>
      <w:r>
        <w:t>ктом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таких систем.</w:t>
      </w:r>
    </w:p>
    <w:p w14:paraId="2A311351" w14:textId="77777777" w:rsidR="008B1808" w:rsidRDefault="008B1808">
      <w:pPr>
        <w:tabs>
          <w:tab w:val="left" w:pos="1410"/>
        </w:tabs>
        <w:rPr>
          <w:b/>
          <w:bCs/>
        </w:rPr>
      </w:pPr>
    </w:p>
    <w:p w14:paraId="37BECCE3" w14:textId="77777777" w:rsidR="008B1808" w:rsidRDefault="00E85E89">
      <w:pPr>
        <w:tabs>
          <w:tab w:val="left" w:pos="1410"/>
        </w:tabs>
        <w:rPr>
          <w:b/>
          <w:bCs/>
        </w:rPr>
      </w:pPr>
      <w:r>
        <w:rPr>
          <w:b/>
          <w:bCs/>
        </w:rPr>
        <w:t xml:space="preserve">6. </w:t>
      </w:r>
      <w:proofErr w:type="spellStart"/>
      <w:r>
        <w:rPr>
          <w:b/>
          <w:bCs/>
        </w:rPr>
        <w:t>Особливості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оцінки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проектів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електронного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бізнесу</w:t>
      </w:r>
      <w:proofErr w:type="spellEnd"/>
      <w:r>
        <w:rPr>
          <w:b/>
          <w:bCs/>
        </w:rPr>
        <w:t>.</w:t>
      </w:r>
    </w:p>
    <w:p w14:paraId="2DC6FEBA" w14:textId="77777777" w:rsidR="008B1808" w:rsidRDefault="008B1808">
      <w:pPr>
        <w:tabs>
          <w:tab w:val="left" w:pos="1410"/>
        </w:tabs>
        <w:rPr>
          <w:b/>
          <w:bCs/>
        </w:rPr>
      </w:pPr>
    </w:p>
    <w:p w14:paraId="4626EC61" w14:textId="77777777" w:rsidR="008B1808" w:rsidRDefault="00E85E89">
      <w:pPr>
        <w:tabs>
          <w:tab w:val="left" w:pos="1410"/>
        </w:tabs>
        <w:ind w:left="360"/>
      </w:pPr>
      <w:proofErr w:type="spellStart"/>
      <w:r>
        <w:t>Економічні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традиційними</w:t>
      </w:r>
      <w:proofErr w:type="spellEnd"/>
      <w:r>
        <w:t xml:space="preserve"> формами, </w:t>
      </w:r>
      <w:proofErr w:type="spellStart"/>
      <w:r>
        <w:t>полягають</w:t>
      </w:r>
      <w:proofErr w:type="spellEnd"/>
      <w:r>
        <w:t xml:space="preserve"> у </w:t>
      </w:r>
      <w:proofErr w:type="spellStart"/>
      <w:r>
        <w:t>наступному</w:t>
      </w:r>
      <w:proofErr w:type="spellEnd"/>
      <w:r>
        <w:t>:</w:t>
      </w:r>
    </w:p>
    <w:p w14:paraId="5E4711AA" w14:textId="77777777" w:rsidR="008B1808" w:rsidRDefault="00E85E89">
      <w:pPr>
        <w:numPr>
          <w:ilvl w:val="0"/>
          <w:numId w:val="7"/>
        </w:numPr>
        <w:tabs>
          <w:tab w:val="left" w:pos="180"/>
        </w:tabs>
        <w:ind w:left="180"/>
        <w:jc w:val="both"/>
      </w:pPr>
      <w:proofErr w:type="spellStart"/>
      <w:r>
        <w:t>Обмеженість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угоди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за</w:t>
      </w:r>
      <w:r>
        <w:t>повнення</w:t>
      </w:r>
      <w:proofErr w:type="spellEnd"/>
      <w:r>
        <w:t xml:space="preserve"> </w:t>
      </w:r>
      <w:proofErr w:type="spellStart"/>
      <w:r>
        <w:t>стандартних</w:t>
      </w:r>
      <w:proofErr w:type="spellEnd"/>
      <w:r>
        <w:t xml:space="preserve"> форм</w:t>
      </w:r>
    </w:p>
    <w:p w14:paraId="677D8B16" w14:textId="77777777" w:rsidR="008B1808" w:rsidRDefault="00E85E89">
      <w:pPr>
        <w:numPr>
          <w:ilvl w:val="0"/>
          <w:numId w:val="7"/>
        </w:numPr>
        <w:tabs>
          <w:tab w:val="left" w:pos="180"/>
        </w:tabs>
        <w:ind w:left="180"/>
        <w:jc w:val="both"/>
      </w:pPr>
      <w:proofErr w:type="spellStart"/>
      <w:r>
        <w:t>Наявність</w:t>
      </w:r>
      <w:proofErr w:type="spellEnd"/>
      <w:r>
        <w:t xml:space="preserve"> </w:t>
      </w:r>
      <w:proofErr w:type="spellStart"/>
      <w:r>
        <w:t>равитої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освоювати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способи</w:t>
      </w:r>
      <w:proofErr w:type="spellEnd"/>
      <w:r>
        <w:t xml:space="preserve"> оплати та </w:t>
      </w:r>
      <w:proofErr w:type="spellStart"/>
      <w:r>
        <w:t>збуту</w:t>
      </w:r>
      <w:proofErr w:type="spellEnd"/>
      <w:r>
        <w:t xml:space="preserve"> без </w:t>
      </w:r>
      <w:proofErr w:type="spellStart"/>
      <w:r>
        <w:t>суттєвих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>.</w:t>
      </w:r>
    </w:p>
    <w:p w14:paraId="564DAD26" w14:textId="77777777" w:rsidR="008B1808" w:rsidRDefault="008B1808">
      <w:pPr>
        <w:tabs>
          <w:tab w:val="left" w:pos="1410"/>
        </w:tabs>
        <w:ind w:left="360"/>
      </w:pPr>
    </w:p>
    <w:p w14:paraId="7CF862B1" w14:textId="77777777" w:rsidR="008B1808" w:rsidRDefault="00E85E89">
      <w:pPr>
        <w:tabs>
          <w:tab w:val="left" w:pos="1410"/>
        </w:tabs>
        <w:jc w:val="both"/>
      </w:pPr>
      <w:r>
        <w:t xml:space="preserve">Таким чином, система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значне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потоку </w:t>
      </w:r>
      <w:proofErr w:type="spellStart"/>
      <w:r>
        <w:t>стандартизованих</w:t>
      </w:r>
      <w:proofErr w:type="spellEnd"/>
      <w:r>
        <w:t xml:space="preserve"> </w:t>
      </w:r>
      <w:proofErr w:type="spellStart"/>
      <w:r>
        <w:t>замовлень</w:t>
      </w:r>
      <w:proofErr w:type="spellEnd"/>
      <w:r>
        <w:t xml:space="preserve"> при </w:t>
      </w:r>
      <w:proofErr w:type="spellStart"/>
      <w:r>
        <w:t>значному</w:t>
      </w:r>
      <w:proofErr w:type="spellEnd"/>
      <w:r>
        <w:t xml:space="preserve"> </w:t>
      </w:r>
      <w:proofErr w:type="spellStart"/>
      <w:r>
        <w:t>скороченні</w:t>
      </w:r>
      <w:proofErr w:type="spellEnd"/>
      <w:r>
        <w:t xml:space="preserve"> </w:t>
      </w:r>
      <w:proofErr w:type="spellStart"/>
      <w:r>
        <w:t>ви</w:t>
      </w:r>
      <w:r>
        <w:t>трат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та </w:t>
      </w:r>
      <w:proofErr w:type="spellStart"/>
      <w:r>
        <w:t>виконання</w:t>
      </w:r>
      <w:proofErr w:type="spellEnd"/>
      <w:r>
        <w:t xml:space="preserve"> кожного </w:t>
      </w:r>
      <w:proofErr w:type="spellStart"/>
      <w:r>
        <w:t>замовлення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система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адаптації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закупівель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до такого потоку </w:t>
      </w:r>
      <w:proofErr w:type="spellStart"/>
      <w:r>
        <w:t>замовлень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необхідна</w:t>
      </w:r>
      <w:proofErr w:type="spellEnd"/>
      <w:r>
        <w:t xml:space="preserve"> </w:t>
      </w:r>
      <w:proofErr w:type="spellStart"/>
      <w:r>
        <w:t>інтеграція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системою MRPII </w:t>
      </w:r>
      <w:proofErr w:type="spellStart"/>
      <w:r>
        <w:t>чи</w:t>
      </w:r>
      <w:proofErr w:type="spellEnd"/>
      <w:r>
        <w:t xml:space="preserve"> ERP.</w:t>
      </w:r>
    </w:p>
    <w:p w14:paraId="5FEF22F9" w14:textId="77777777" w:rsidR="008B1808" w:rsidRDefault="00E85E89">
      <w:pPr>
        <w:tabs>
          <w:tab w:val="left" w:pos="1410"/>
        </w:tabs>
        <w:ind w:left="360"/>
        <w:jc w:val="both"/>
      </w:pPr>
      <w:proofErr w:type="spellStart"/>
      <w:r>
        <w:lastRenderedPageBreak/>
        <w:t>Крім</w:t>
      </w:r>
      <w:proofErr w:type="spellEnd"/>
      <w:r>
        <w:t xml:space="preserve"> </w:t>
      </w:r>
      <w:r>
        <w:t xml:space="preserve">того, для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високої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таких систем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стандарту CSRP (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Synchronized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), </w:t>
      </w:r>
      <w:proofErr w:type="spellStart"/>
      <w:r>
        <w:t>який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ERP – систем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включити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бізнес-процеси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При </w:t>
      </w:r>
      <w:proofErr w:type="spellStart"/>
      <w:r>
        <w:t>використанні</w:t>
      </w:r>
      <w:proofErr w:type="spellEnd"/>
      <w:r>
        <w:t xml:space="preserve"> такого </w:t>
      </w:r>
      <w:proofErr w:type="spellStart"/>
      <w:r>
        <w:t>підходу</w:t>
      </w:r>
      <w:proofErr w:type="spellEnd"/>
      <w:r>
        <w:t xml:space="preserve"> </w:t>
      </w:r>
      <w:proofErr w:type="spellStart"/>
      <w:r>
        <w:t>клієнт</w:t>
      </w:r>
      <w:proofErr w:type="spellEnd"/>
      <w:r>
        <w:t xml:space="preserve"> повинен </w:t>
      </w:r>
      <w:proofErr w:type="spellStart"/>
      <w:r>
        <w:t>одержати</w:t>
      </w:r>
      <w:proofErr w:type="spellEnd"/>
      <w:r>
        <w:t xml:space="preserve"> продукт, </w:t>
      </w:r>
      <w:proofErr w:type="spellStart"/>
      <w:r>
        <w:t>який</w:t>
      </w:r>
      <w:proofErr w:type="spellEnd"/>
      <w:r>
        <w:t xml:space="preserve"> точно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запитам</w:t>
      </w:r>
      <w:proofErr w:type="spellEnd"/>
      <w:r>
        <w:t>.</w:t>
      </w:r>
    </w:p>
    <w:p w14:paraId="741DA244" w14:textId="77777777" w:rsidR="008B1808" w:rsidRDefault="00E85E89">
      <w:pPr>
        <w:tabs>
          <w:tab w:val="left" w:pos="1410"/>
        </w:tabs>
        <w:ind w:left="360"/>
        <w:jc w:val="both"/>
      </w:pPr>
      <w:r>
        <w:t xml:space="preserve">У </w:t>
      </w:r>
      <w:proofErr w:type="spellStart"/>
      <w:r>
        <w:t>зв'язку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сказаним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для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простих</w:t>
      </w:r>
      <w:proofErr w:type="spellEnd"/>
      <w:r>
        <w:t xml:space="preserve"> систем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використовуватися</w:t>
      </w:r>
      <w:proofErr w:type="spellEnd"/>
      <w:r>
        <w:t xml:space="preserve"> методики, </w:t>
      </w:r>
      <w:proofErr w:type="spellStart"/>
      <w:r>
        <w:t>аналогічн</w:t>
      </w:r>
      <w:r>
        <w:t>і</w:t>
      </w:r>
      <w:proofErr w:type="spellEnd"/>
      <w:r>
        <w:t xml:space="preserve"> методикам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нескладних</w:t>
      </w:r>
      <w:proofErr w:type="spellEnd"/>
      <w:r>
        <w:t xml:space="preserve"> </w:t>
      </w:r>
      <w:proofErr w:type="spellStart"/>
      <w:r>
        <w:t>фінансово-економічних</w:t>
      </w:r>
      <w:proofErr w:type="spellEnd"/>
      <w:r>
        <w:t xml:space="preserve"> систем. </w:t>
      </w:r>
      <w:proofErr w:type="spellStart"/>
      <w:r>
        <w:t>Однак</w:t>
      </w:r>
      <w:proofErr w:type="spellEnd"/>
      <w:r>
        <w:t xml:space="preserve">, для </w:t>
      </w:r>
      <w:proofErr w:type="spellStart"/>
      <w:r>
        <w:t>оцінки</w:t>
      </w:r>
      <w:proofErr w:type="spellEnd"/>
      <w:r>
        <w:t xml:space="preserve"> систем, </w:t>
      </w:r>
      <w:proofErr w:type="spellStart"/>
      <w:r>
        <w:t>інтегрованих</w:t>
      </w:r>
      <w:proofErr w:type="spellEnd"/>
      <w:r>
        <w:t xml:space="preserve"> з ERP, а особливо, SCRP-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вимагають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необхідне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підходів</w:t>
      </w:r>
      <w:proofErr w:type="spellEnd"/>
      <w:r>
        <w:t xml:space="preserve"> </w:t>
      </w:r>
      <w:proofErr w:type="spellStart"/>
      <w:r>
        <w:t>аналогічних</w:t>
      </w:r>
      <w:proofErr w:type="spellEnd"/>
      <w:r>
        <w:t xml:space="preserve"> </w:t>
      </w:r>
      <w:proofErr w:type="spellStart"/>
      <w:r>
        <w:t>підходів</w:t>
      </w:r>
      <w:proofErr w:type="spellEnd"/>
      <w:r>
        <w:t xml:space="preserve"> до </w:t>
      </w:r>
      <w:proofErr w:type="spellStart"/>
      <w:r>
        <w:t>оцінки</w:t>
      </w:r>
      <w:proofErr w:type="spellEnd"/>
      <w:r>
        <w:t xml:space="preserve"> ERP-</w:t>
      </w:r>
      <w:r>
        <w:t>систем.</w:t>
      </w:r>
    </w:p>
    <w:p w14:paraId="2FE6F58D" w14:textId="77777777" w:rsidR="008B1808" w:rsidRDefault="008B1808">
      <w:pPr>
        <w:tabs>
          <w:tab w:val="left" w:pos="1410"/>
        </w:tabs>
        <w:ind w:left="360"/>
        <w:jc w:val="both"/>
        <w:rPr>
          <w:lang w:val="uk-UA"/>
        </w:rPr>
      </w:pPr>
    </w:p>
    <w:sectPr w:rsidR="008B180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183B"/>
    <w:multiLevelType w:val="multilevel"/>
    <w:tmpl w:val="7F2E7C02"/>
    <w:lvl w:ilvl="0">
      <w:start w:val="1"/>
      <w:numFmt w:val="bullet"/>
      <w:lvlText w:val=""/>
      <w:lvlJc w:val="left"/>
      <w:pPr>
        <w:tabs>
          <w:tab w:val="num" w:pos="473"/>
        </w:tabs>
        <w:ind w:left="340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32CB8"/>
    <w:multiLevelType w:val="multilevel"/>
    <w:tmpl w:val="9D4C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33BD1"/>
    <w:multiLevelType w:val="multilevel"/>
    <w:tmpl w:val="F7F2C88E"/>
    <w:lvl w:ilvl="0">
      <w:start w:val="1"/>
      <w:numFmt w:val="bullet"/>
      <w:lvlText w:val=""/>
      <w:lvlJc w:val="left"/>
      <w:pPr>
        <w:tabs>
          <w:tab w:val="num" w:pos="473"/>
        </w:tabs>
        <w:ind w:left="340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72FAD"/>
    <w:multiLevelType w:val="multilevel"/>
    <w:tmpl w:val="865E4AC2"/>
    <w:lvl w:ilvl="0">
      <w:start w:val="1"/>
      <w:numFmt w:val="bullet"/>
      <w:lvlText w:val=""/>
      <w:lvlJc w:val="left"/>
      <w:pPr>
        <w:tabs>
          <w:tab w:val="num" w:pos="833"/>
        </w:tabs>
        <w:ind w:left="700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8453DA"/>
    <w:multiLevelType w:val="multilevel"/>
    <w:tmpl w:val="1C1CE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65B73D4"/>
    <w:multiLevelType w:val="multilevel"/>
    <w:tmpl w:val="9A7C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307" w:hanging="22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E4773"/>
    <w:multiLevelType w:val="multilevel"/>
    <w:tmpl w:val="794854D4"/>
    <w:lvl w:ilvl="0">
      <w:start w:val="1"/>
      <w:numFmt w:val="bullet"/>
      <w:lvlText w:val=""/>
      <w:lvlJc w:val="left"/>
      <w:pPr>
        <w:tabs>
          <w:tab w:val="num" w:pos="833"/>
        </w:tabs>
        <w:ind w:left="700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C84806"/>
    <w:multiLevelType w:val="multilevel"/>
    <w:tmpl w:val="C4FA1DC0"/>
    <w:lvl w:ilvl="0">
      <w:start w:val="1"/>
      <w:numFmt w:val="bullet"/>
      <w:lvlText w:val=""/>
      <w:lvlJc w:val="left"/>
      <w:pPr>
        <w:tabs>
          <w:tab w:val="num" w:pos="1181"/>
        </w:tabs>
        <w:ind w:left="1048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001B09"/>
    <w:multiLevelType w:val="multilevel"/>
    <w:tmpl w:val="DB0C0B8C"/>
    <w:lvl w:ilvl="0">
      <w:start w:val="1"/>
      <w:numFmt w:val="bullet"/>
      <w:lvlText w:val=""/>
      <w:lvlJc w:val="left"/>
      <w:pPr>
        <w:tabs>
          <w:tab w:val="num" w:pos="473"/>
        </w:tabs>
        <w:ind w:left="340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0C1528"/>
    <w:multiLevelType w:val="multilevel"/>
    <w:tmpl w:val="86B8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5C6E17"/>
    <w:multiLevelType w:val="multilevel"/>
    <w:tmpl w:val="7FBA724A"/>
    <w:lvl w:ilvl="0">
      <w:start w:val="1"/>
      <w:numFmt w:val="bullet"/>
      <w:lvlText w:val=""/>
      <w:lvlJc w:val="left"/>
      <w:pPr>
        <w:tabs>
          <w:tab w:val="num" w:pos="473"/>
        </w:tabs>
        <w:ind w:left="340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026D80"/>
    <w:multiLevelType w:val="multilevel"/>
    <w:tmpl w:val="15A6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AE2ECF"/>
    <w:multiLevelType w:val="multilevel"/>
    <w:tmpl w:val="EC9805D6"/>
    <w:lvl w:ilvl="0">
      <w:start w:val="1"/>
      <w:numFmt w:val="bullet"/>
      <w:lvlText w:val=""/>
      <w:lvlJc w:val="left"/>
      <w:pPr>
        <w:tabs>
          <w:tab w:val="num" w:pos="473"/>
        </w:tabs>
        <w:ind w:left="340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EF3C02"/>
    <w:multiLevelType w:val="multilevel"/>
    <w:tmpl w:val="A082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E4584C"/>
    <w:multiLevelType w:val="multilevel"/>
    <w:tmpl w:val="2A9043C2"/>
    <w:lvl w:ilvl="0">
      <w:start w:val="1"/>
      <w:numFmt w:val="bullet"/>
      <w:lvlText w:val=""/>
      <w:lvlJc w:val="left"/>
      <w:pPr>
        <w:tabs>
          <w:tab w:val="num" w:pos="1181"/>
        </w:tabs>
        <w:ind w:left="1048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4"/>
  </w:num>
  <w:num w:numId="5">
    <w:abstractNumId w:val="13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9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08"/>
    <w:rsid w:val="008B1808"/>
    <w:rsid w:val="00E8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7E68"/>
  <w15:docId w15:val="{82E2D3CC-180F-42DE-A2E2-BE509C88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Symbol" w:hAnsi="Symbol" w:cs="Symbol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Body Text Indent"/>
    <w:basedOn w:val="a"/>
    <w:pPr>
      <w:ind w:left="113"/>
    </w:pPr>
  </w:style>
  <w:style w:type="paragraph" w:styleId="2">
    <w:name w:val="Body Text Indent 2"/>
    <w:basedOn w:val="a"/>
    <w:qFormat/>
    <w:pPr>
      <w:ind w:firstLine="708"/>
    </w:pPr>
  </w:style>
  <w:style w:type="paragraph" w:styleId="3">
    <w:name w:val="Body Text Indent 3"/>
    <w:basedOn w:val="a"/>
    <w:qFormat/>
    <w:pPr>
      <w:ind w:firstLine="708"/>
    </w:pPr>
    <w:rPr>
      <w:i/>
      <w:i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8298</Words>
  <Characters>4731</Characters>
  <Application>Microsoft Office Word</Application>
  <DocSecurity>0</DocSecurity>
  <Lines>39</Lines>
  <Paragraphs>26</Paragraphs>
  <ScaleCrop>false</ScaleCrop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CyberFan</cp:lastModifiedBy>
  <cp:revision>2</cp:revision>
  <dcterms:created xsi:type="dcterms:W3CDTF">2023-01-04T22:19:00Z</dcterms:created>
  <dcterms:modified xsi:type="dcterms:W3CDTF">2023-01-04T22:19:00Z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2004-10-11T16:52:00Z</dcterms:created>
  <dc:creator>home</dc:creator>
  <dc:description/>
  <dc:language>en-US</dc:language>
  <cp:lastModifiedBy>home</cp:lastModifiedBy>
  <dcterms:modified xsi:type="dcterms:W3CDTF">2005-03-02T17:53:00Z</dcterms:modified>
  <cp:revision>5</cp:revision>
  <dc:subject/>
  <dc:title/>
</cp:coreProperties>
</file>