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</w:pPr>
      <w:r>
        <w:rPr>
          <w:rStyle w:val="Немає A"/>
          <w:rtl w:val="0"/>
          <w:lang w:val="en-US"/>
        </w:rPr>
        <w:t>МІНІСТЕРСТВО ОСВІТИ І НАУКИ УКРАЇНИ</w:t>
      </w:r>
    </w:p>
    <w:p>
      <w:pPr>
        <w:pStyle w:val="Обычный"/>
        <w:jc w:val="center"/>
      </w:pPr>
      <w:r>
        <w:rPr>
          <w:rStyle w:val="Немає A"/>
          <w:rtl w:val="0"/>
          <w:lang w:val="en-US"/>
        </w:rPr>
        <w:t>ЗАПОРІЗЬКИЙ НАЦІОНАЛЬНИЙ УНІВЕРСИТЕТ</w:t>
      </w:r>
    </w:p>
    <w:p>
      <w:pPr>
        <w:pStyle w:val="Обычный"/>
        <w:jc w:val="center"/>
        <w:rPr>
          <w:caps w:val="1"/>
        </w:rPr>
      </w:pPr>
      <w:r>
        <w:rPr>
          <w:caps w:val="1"/>
          <w:rtl w:val="0"/>
          <w:lang w:val="en-US"/>
        </w:rPr>
        <w:t>Факультет ЖУРНАЛІСТИКИ</w:t>
      </w:r>
    </w:p>
    <w:p>
      <w:pPr>
        <w:pStyle w:val="Обычный"/>
        <w:jc w:val="center"/>
      </w:pPr>
      <w:r>
        <w:rPr>
          <w:caps w:val="1"/>
          <w:rtl w:val="0"/>
          <w:lang w:val="en-US"/>
        </w:rPr>
        <w:t>Кафедра</w:t>
      </w:r>
      <w:r>
        <w:rPr>
          <w:rStyle w:val="Немає A"/>
          <w:rtl w:val="0"/>
          <w:lang w:val="en-US"/>
        </w:rPr>
        <w:t xml:space="preserve"> </w:t>
      </w:r>
      <w:r>
        <w:rPr>
          <w:caps w:val="1"/>
          <w:rtl w:val="0"/>
          <w:lang w:val="en-US"/>
        </w:rPr>
        <w:t>ЖУРНАЛІСТИКИ</w:t>
      </w:r>
    </w:p>
    <w:p>
      <w:pPr>
        <w:pStyle w:val="Обычный"/>
        <w:jc w:val="center"/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</w:t>
      </w:r>
    </w:p>
    <w:p>
      <w:pPr>
        <w:pStyle w:val="Обычный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ЗАТВЕРДЖУЮ</w:t>
      </w:r>
    </w:p>
    <w:p>
      <w:pPr>
        <w:pStyle w:val="Обычный"/>
        <w:ind w:firstLine="129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Декан факультету журналістики</w:t>
      </w:r>
    </w:p>
    <w:p>
      <w:pPr>
        <w:pStyle w:val="Обычный"/>
        <w:ind w:firstLine="554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_____</w:t>
      </w:r>
      <w:r>
        <w:rPr>
          <w:sz w:val="28"/>
          <w:szCs w:val="28"/>
          <w:rtl w:val="0"/>
          <w:lang w:val="en-US"/>
        </w:rPr>
        <w:t>________</w:t>
      </w:r>
      <w:r>
        <w:rPr>
          <w:sz w:val="28"/>
          <w:szCs w:val="28"/>
          <w:rtl w:val="0"/>
          <w:lang w:val="ru-RU"/>
        </w:rPr>
        <w:t xml:space="preserve">   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Костюк  </w:t>
      </w:r>
    </w:p>
    <w:p>
      <w:pPr>
        <w:pStyle w:val="Обычный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«</w:t>
      </w:r>
      <w:r>
        <w:rPr>
          <w:sz w:val="28"/>
          <w:szCs w:val="28"/>
          <w:rtl w:val="0"/>
          <w:lang w:val="en-US"/>
        </w:rPr>
        <w:t>______</w:t>
      </w:r>
      <w:r>
        <w:rPr>
          <w:sz w:val="28"/>
          <w:szCs w:val="28"/>
          <w:rtl w:val="0"/>
          <w:lang w:val="en-US"/>
        </w:rPr>
        <w:t>»</w:t>
      </w:r>
      <w:r>
        <w:rPr>
          <w:sz w:val="28"/>
          <w:szCs w:val="28"/>
          <w:rtl w:val="0"/>
          <w:lang w:val="en-US"/>
        </w:rPr>
        <w:t>______________202</w:t>
      </w:r>
      <w:r>
        <w:rPr>
          <w:sz w:val="28"/>
          <w:szCs w:val="28"/>
          <w:rtl w:val="0"/>
          <w:lang w:val="ru-RU"/>
        </w:rPr>
        <w:t>1</w:t>
      </w: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ПОЛІТИЧНА ЖУРНАЛІСТИКА</w:t>
      </w:r>
    </w:p>
    <w:p>
      <w:pPr>
        <w:pStyle w:val="Обычный"/>
        <w:jc w:val="center"/>
        <w:rPr>
          <w:i w:val="1"/>
          <w:iCs w:val="1"/>
        </w:rPr>
      </w:pPr>
      <w:r>
        <w:rPr>
          <w:rStyle w:val="Немає A"/>
          <w:rtl w:val="0"/>
          <w:lang w:val="en-US"/>
        </w:rPr>
        <w:t>РОБОЧА ПРОГРАМА НАВЧАЛЬНОЇ ДИСЦИПЛІНИ</w:t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</w:pPr>
      <w:r>
        <w:rPr>
          <w:rStyle w:val="Немає A"/>
          <w:rtl w:val="0"/>
          <w:lang w:val="en-US"/>
        </w:rPr>
        <w:t>підготовки магістрів</w:t>
      </w:r>
    </w:p>
    <w:p>
      <w:pPr>
        <w:pStyle w:val="Обычный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очної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денної</w:t>
      </w:r>
      <w:r>
        <w:rPr>
          <w:rtl w:val="0"/>
          <w:lang w:val="ru-RU"/>
        </w:rPr>
        <w:t xml:space="preserve">) </w:t>
      </w:r>
      <w:r>
        <w:rPr>
          <w:rtl w:val="0"/>
          <w:lang w:val="en-US"/>
        </w:rPr>
        <w:t xml:space="preserve">та </w:t>
      </w:r>
      <w:r>
        <w:rPr>
          <w:rtl w:val="0"/>
          <w:lang w:val="ru-RU"/>
        </w:rPr>
        <w:t xml:space="preserve">заочної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дистанційної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форми здобуття освіти</w:t>
      </w:r>
    </w:p>
    <w:p>
      <w:pPr>
        <w:pStyle w:val="Обычный"/>
        <w:jc w:val="center"/>
        <w:rPr>
          <w:lang w:val="ru-RU"/>
        </w:rPr>
      </w:pPr>
      <w:r>
        <w:rPr>
          <w:rtl w:val="0"/>
          <w:lang w:val="ru-RU"/>
        </w:rPr>
        <w:t xml:space="preserve">спеціальності </w:t>
      </w:r>
      <w:r>
        <w:rPr>
          <w:rtl w:val="0"/>
          <w:lang w:val="ru-RU"/>
        </w:rPr>
        <w:t xml:space="preserve">061 </w:t>
      </w:r>
      <w:r>
        <w:rPr>
          <w:rtl w:val="0"/>
          <w:lang w:val="ru-RU"/>
        </w:rPr>
        <w:t>«Журналістика»</w:t>
      </w:r>
    </w:p>
    <w:p>
      <w:pPr>
        <w:pStyle w:val="Обычный"/>
        <w:jc w:val="center"/>
        <w:rPr>
          <w:lang w:val="ru-RU"/>
        </w:rPr>
      </w:pPr>
      <w:r>
        <w:rPr>
          <w:rtl w:val="0"/>
          <w:lang w:val="ru-RU"/>
        </w:rPr>
        <w:t>освітньо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професійна програма «Журналістика»</w:t>
      </w:r>
    </w:p>
    <w:p>
      <w:pPr>
        <w:pStyle w:val="Обычный"/>
        <w:jc w:val="center"/>
        <w:rPr>
          <w:rStyle w:val="Немає A"/>
          <w:lang w:val="ru-RU"/>
        </w:rPr>
      </w:pPr>
    </w:p>
    <w:p>
      <w:pPr>
        <w:pStyle w:val="Обычный"/>
        <w:jc w:val="center"/>
        <w:rPr>
          <w:rStyle w:val="Немає A"/>
          <w:lang w:val="ru-RU"/>
        </w:rPr>
      </w:pPr>
    </w:p>
    <w:p>
      <w:pPr>
        <w:pStyle w:val="Обычный"/>
        <w:rPr>
          <w:rStyle w:val="Строгий"/>
          <w:b w:val="1"/>
          <w:bCs w:val="1"/>
          <w:lang w:val="ru-RU"/>
        </w:rPr>
      </w:pPr>
      <w:r>
        <w:rPr>
          <w:rStyle w:val="Строгий"/>
          <w:b w:val="1"/>
          <w:bCs w:val="1"/>
          <w:rtl w:val="0"/>
          <w:lang w:val="ru-RU"/>
        </w:rPr>
        <w:t>Укладачі</w:t>
      </w:r>
      <w:r>
        <w:rPr>
          <w:rStyle w:val="Строгий"/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>Тернова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філол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доцент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rStyle w:val="Немає A"/>
          <w:lang w:val="ru-RU"/>
        </w:rPr>
      </w:pPr>
    </w:p>
    <w:tbl>
      <w:tblPr>
        <w:tblW w:w="948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6"/>
        <w:gridCol w:w="4663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48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Обговорено та ухвалено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 засіданні кафедри журналістики</w:t>
            </w: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Протокол №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>від “</w:t>
            </w:r>
            <w:r>
              <w:rPr>
                <w:shd w:val="nil" w:color="auto" w:fill="auto"/>
                <w:rtl w:val="0"/>
                <w:lang w:val="ru-RU"/>
              </w:rPr>
              <w:t>22</w:t>
            </w:r>
            <w:r>
              <w:rPr>
                <w:shd w:val="nil" w:color="auto" w:fill="auto"/>
                <w:rtl w:val="0"/>
                <w:lang w:val="ru-RU"/>
              </w:rPr>
              <w:t xml:space="preserve">” грудня </w:t>
            </w:r>
            <w:r>
              <w:rPr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Завідувач кафедри журналістики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</w:t>
            </w:r>
            <w:r>
              <w:rPr>
                <w:shd w:val="nil" w:color="auto" w:fill="auto"/>
                <w:rtl w:val="0"/>
                <w:lang w:val="ru-RU"/>
              </w:rPr>
              <w:t>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Чернявська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підпис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 xml:space="preserve">                 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ініціали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прізвище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</w:p>
        </w:tc>
        <w:tc>
          <w:tcPr>
            <w:tcW w:type="dxa" w:w="46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Ухвалено науково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методичною радою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u w:val="single"/>
                <w:shd w:val="nil" w:color="auto" w:fill="auto"/>
                <w:rtl w:val="0"/>
              </w:rPr>
            </w:pPr>
            <w:r>
              <w:rPr>
                <w:u w:val="none"/>
                <w:shd w:val="nil" w:color="auto" w:fill="auto"/>
                <w:rtl w:val="0"/>
                <w:lang w:val="ru-RU"/>
              </w:rPr>
              <w:t>факультету журналістики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Протокол №</w:t>
            </w:r>
            <w:r>
              <w:rPr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hd w:val="nil" w:color="auto" w:fill="auto"/>
                <w:rtl w:val="0"/>
                <w:lang w:val="ru-RU"/>
              </w:rPr>
              <w:t>від “</w:t>
            </w:r>
            <w:r>
              <w:rPr>
                <w:shd w:val="nil" w:color="auto" w:fill="auto"/>
                <w:rtl w:val="0"/>
                <w:lang w:val="ru-RU"/>
              </w:rPr>
              <w:t>29</w:t>
            </w:r>
            <w:r>
              <w:rPr>
                <w:shd w:val="nil" w:color="auto" w:fill="auto"/>
                <w:rtl w:val="0"/>
                <w:lang w:val="ru-RU"/>
              </w:rPr>
              <w:t xml:space="preserve">” грудня </w:t>
            </w:r>
            <w:r>
              <w:rPr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shd w:val="nil" w:color="auto" w:fill="auto"/>
                <w:rtl w:val="0"/>
                <w:lang w:val="ru-RU"/>
              </w:rPr>
              <w:t>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Голова науково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методичної ради факультету журналістики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</w:t>
            </w:r>
            <w:r>
              <w:rPr>
                <w:shd w:val="nil" w:color="auto" w:fill="auto"/>
                <w:rtl w:val="0"/>
                <w:lang w:val="ru-RU"/>
              </w:rPr>
              <w:t>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Романюк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підпис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 xml:space="preserve">                              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(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ініціали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 xml:space="preserve">прізвище 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)</w:t>
            </w:r>
          </w:p>
        </w:tc>
      </w:tr>
    </w:tbl>
    <w:p>
      <w:pPr>
        <w:pStyle w:val="Обычный"/>
        <w:widowControl w:val="0"/>
        <w:ind w:left="108" w:hanging="108"/>
        <w:jc w:val="center"/>
        <w:rPr>
          <w:rStyle w:val="Немає A"/>
          <w:lang w:val="ru-RU"/>
        </w:rPr>
      </w:pPr>
    </w:p>
    <w:p>
      <w:pPr>
        <w:pStyle w:val="Обычный"/>
        <w:widowControl w:val="0"/>
        <w:jc w:val="center"/>
        <w:rPr>
          <w:rStyle w:val="Немає A"/>
          <w:lang w:val="ru-RU"/>
        </w:rPr>
      </w:pPr>
    </w:p>
    <w:p>
      <w:pPr>
        <w:pStyle w:val="Обычный"/>
        <w:jc w:val="center"/>
        <w:rPr>
          <w:rStyle w:val="Немає A"/>
          <w:lang w:val="ru-RU"/>
        </w:rPr>
      </w:pPr>
    </w:p>
    <w:tbl>
      <w:tblPr>
        <w:tblW w:w="47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Погоджено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 навчально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методичним відділом</w:t>
            </w: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________________________________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</w:t>
            </w: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підпис</w:t>
            </w:r>
            <w:r>
              <w:rPr>
                <w:shd w:val="nil" w:color="auto" w:fill="auto"/>
                <w:rtl w:val="0"/>
                <w:lang w:val="en-US"/>
              </w:rPr>
              <w:t>)           (</w:t>
            </w:r>
            <w:r>
              <w:rPr>
                <w:shd w:val="nil" w:color="auto" w:fill="auto"/>
                <w:rtl w:val="0"/>
                <w:lang w:val="en-US"/>
              </w:rPr>
              <w:t>ініціали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Обычный"/>
        <w:widowControl w:val="0"/>
        <w:ind w:left="108" w:hanging="108"/>
        <w:jc w:val="center"/>
        <w:rPr>
          <w:rStyle w:val="Немає A"/>
          <w:lang w:val="ru-RU"/>
        </w:rPr>
      </w:pPr>
    </w:p>
    <w:p>
      <w:pPr>
        <w:pStyle w:val="Обычный"/>
        <w:widowControl w:val="0"/>
        <w:jc w:val="center"/>
        <w:rPr>
          <w:rStyle w:val="Немає A"/>
          <w:lang w:val="ru-RU"/>
        </w:rPr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  <w:r>
        <w:rPr>
          <w:rStyle w:val="Немає A"/>
          <w:rtl w:val="0"/>
          <w:lang w:val="en-US"/>
        </w:rPr>
        <w:t xml:space="preserve">2021 </w:t>
      </w:r>
      <w:r>
        <w:rPr>
          <w:rStyle w:val="Немає A"/>
          <w:rtl w:val="0"/>
          <w:lang w:val="en-US"/>
        </w:rPr>
        <w:t>рік</w:t>
      </w:r>
    </w:p>
    <w:p>
      <w:pPr>
        <w:pStyle w:val="Основной текст с отступом"/>
        <w:ind w:firstLine="0"/>
        <w:jc w:val="center"/>
        <w:rPr>
          <w:b w:val="1"/>
          <w:bCs w:val="1"/>
          <w:caps w:val="1"/>
          <w:sz w:val="20"/>
          <w:szCs w:val="20"/>
        </w:rPr>
      </w:pPr>
    </w:p>
    <w:p>
      <w:pPr>
        <w:pStyle w:val="Основной текст с отступом"/>
        <w:ind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z w:val="20"/>
          <w:szCs w:val="20"/>
        </w:rPr>
        <w:br w:type="page"/>
      </w:r>
    </w:p>
    <w:p>
      <w:pPr>
        <w:pStyle w:val="Основной текст с отступом"/>
        <w:ind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caps w:val="1"/>
          <w:sz w:val="24"/>
          <w:szCs w:val="24"/>
          <w:rtl w:val="0"/>
          <w:lang w:val="ru-RU"/>
        </w:rPr>
        <w:t xml:space="preserve">1. </w:t>
      </w:r>
      <w:r>
        <w:rPr>
          <w:b w:val="1"/>
          <w:bCs w:val="1"/>
          <w:sz w:val="24"/>
          <w:szCs w:val="24"/>
          <w:rtl w:val="0"/>
          <w:lang w:val="ru-RU"/>
        </w:rPr>
        <w:t>Опис навчальної дисципліни</w:t>
      </w:r>
    </w:p>
    <w:tbl>
      <w:tblPr>
        <w:tblW w:w="9398" w:type="dxa"/>
        <w:jc w:val="center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2976"/>
        <w:gridCol w:w="1415"/>
        <w:gridCol w:w="160"/>
        <w:gridCol w:w="1728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Галузь знань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спеціальність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освітня програма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рівень вищої освіти 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Характеристика навчальної дисципліни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очна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денна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форма здобуття освіти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заочна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дистанційна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форма здобуття освіти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Галузь знань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06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«Журналістика»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Кількість кредитів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Вибіркова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Цикл вибору студентом в межах освітньо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професійної програми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«Журналістика»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Спеціальність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061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«Журналістика»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Загальна кількість годин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Семестр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Освітньо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професійна програма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Журналістика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Змістових модулів –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Лекції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6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Практичні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31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Рівень вищої освіти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магістерський</w:t>
            </w:r>
          </w:p>
        </w:tc>
        <w:tc>
          <w:tcPr>
            <w:tcW w:type="dxa" w:w="29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Кількість поточних контрольних заходів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6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Самостійна робота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78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80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Вид підсумкового семестрового контролю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1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залік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залік</w:t>
            </w:r>
          </w:p>
        </w:tc>
      </w:tr>
    </w:tbl>
    <w:p>
      <w:pPr>
        <w:pStyle w:val="Основной текст с отступом"/>
        <w:widowControl w:val="0"/>
        <w:ind w:left="358" w:hanging="358"/>
        <w:jc w:val="center"/>
        <w:rPr>
          <w:b w:val="1"/>
          <w:bCs w:val="1"/>
          <w:sz w:val="24"/>
          <w:szCs w:val="24"/>
        </w:rPr>
      </w:pPr>
    </w:p>
    <w:p>
      <w:pPr>
        <w:pStyle w:val="Основной текст с отступом"/>
        <w:widowControl w:val="0"/>
        <w:ind w:left="250" w:hanging="250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ind w:firstLine="284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Обычный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  <w:r>
        <w:rPr>
          <w:rStyle w:val="Строгий"/>
          <w:b w:val="1"/>
          <w:bCs w:val="1"/>
          <w:rtl w:val="0"/>
          <w:lang w:val="ru-RU"/>
        </w:rPr>
        <w:t xml:space="preserve">2. </w:t>
      </w:r>
      <w:r>
        <w:rPr>
          <w:rStyle w:val="Строгий"/>
          <w:b w:val="1"/>
          <w:bCs w:val="1"/>
          <w:rtl w:val="0"/>
          <w:lang w:val="ru-RU"/>
        </w:rPr>
        <w:t>Мета та завдання навчальної дисципліни</w:t>
      </w:r>
    </w:p>
    <w:p>
      <w:pPr>
        <w:pStyle w:val="Обычный"/>
        <w:ind w:firstLine="709"/>
        <w:jc w:val="both"/>
        <w:rPr>
          <w:lang w:val="ru-RU"/>
        </w:rPr>
      </w:pPr>
      <w:r>
        <w:rPr>
          <w:rStyle w:val="Строгий"/>
          <w:b w:val="1"/>
          <w:bCs w:val="1"/>
          <w:rtl w:val="0"/>
          <w:lang w:val="ru-RU"/>
        </w:rPr>
        <w:t xml:space="preserve">Метою </w:t>
      </w:r>
      <w:r>
        <w:rPr>
          <w:rtl w:val="0"/>
          <w:lang w:val="ru-RU"/>
        </w:rPr>
        <w:t>вивчення курсу</w:t>
      </w:r>
      <w:r>
        <w:rPr>
          <w:rStyle w:val="Строгий"/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«Політична журналістика» є формування фундаментальної основи про селективний вид їх потенційної роботи – політичну журналістику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опанування майбутніми медіафахівцями інструментарію фахової роботи та етично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правової бази для висвітлення політичної тематики у ЗМІ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lang w:val="ru-RU"/>
        </w:rPr>
      </w:pPr>
      <w:r>
        <w:rPr>
          <w:rtl w:val="0"/>
          <w:lang w:val="ru-RU"/>
        </w:rPr>
        <w:t xml:space="preserve">Основними </w:t>
      </w:r>
      <w:r>
        <w:rPr>
          <w:rStyle w:val="Строгий"/>
          <w:b w:val="1"/>
          <w:bCs w:val="1"/>
          <w:rtl w:val="0"/>
          <w:lang w:val="ru-RU"/>
        </w:rPr>
        <w:t xml:space="preserve">завданнями </w:t>
      </w:r>
      <w:r>
        <w:rPr>
          <w:rtl w:val="0"/>
          <w:lang w:val="ru-RU"/>
        </w:rPr>
        <w:t>вивчення дисципліни «Політична журналістика» є ознайомлення студентів із основними історичними етапами становлення політичної журналістики в Україні та розуміння ролі медіа при висвітленні специфічних подій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імплементація набутих теоретичних знань в самостійну журналістську діяльність із дотриманням журналістських стандартів та інших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правових актів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регулюють роботу ЗМІ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lang w:val="ru-RU"/>
        </w:rPr>
      </w:pPr>
      <w:r>
        <w:rPr>
          <w:rtl w:val="0"/>
          <w:lang w:val="ru-RU"/>
        </w:rPr>
        <w:t>У результаті вивчення навчальної дисципліни студент повинен набути таких результатів навчання  та компетентностей</w:t>
      </w:r>
      <w:r>
        <w:rPr>
          <w:rtl w:val="0"/>
          <w:lang w:val="ru-RU"/>
        </w:rPr>
        <w:t>:</w:t>
      </w:r>
    </w:p>
    <w:tbl>
      <w:tblPr>
        <w:tblW w:w="980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5"/>
        <w:gridCol w:w="5238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95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Заплановані робочою програмою результати навчання та компетентності 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95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Методи і контрольні заходи</w:t>
            </w:r>
          </w:p>
        </w:tc>
      </w:tr>
      <w:tr>
        <w:tblPrEx>
          <w:shd w:val="clear" w:color="auto" w:fill="ced7e7"/>
        </w:tblPrEx>
        <w:trPr>
          <w:trHeight w:val="3912" w:hRule="atLeast"/>
        </w:trPr>
        <w:tc>
          <w:tcPr>
            <w:tcW w:type="dxa" w:w="4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Програмні компетентності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01.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Здатність застосовувати знання в практичних ситуаціях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03.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Здатність опановувати нові знання й розуміти предметну сферу та професійну діяльність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05.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Здатність до пошуку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оброблення та аналізу інформації з різних джерел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06.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Навички використання інформаційних і комунікаційних технологій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06.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Здатність до адаптації та дії в новій ситуації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09.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Здатність спілкуватися з представниками інших професійних груп різного рівня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 експертами з інших галузей знань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видів економічної діяльності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Здатність навчатися і оволодівати сучасними знаннями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Аналіз кейсів ««Українська пресгрупа проти України»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Вербицького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Чорновол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Ткаченка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Сюмар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Денисенка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Червакової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Луценка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Є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Соболєва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Лещенка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Найєма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Княжицького тощо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Групові дискусії щодо утисків та обмеження прав журналістів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справа 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Асєєва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Шеремета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Бабченка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Кейс 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Хашоггі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Феномени 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Кінга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Шустера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 Познера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Дудя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Скрипіна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інформаційної довідки «Політичні партії України»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Створення професійних «портретів» журналістів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що висвітлюють питання політики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проведення інтерв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'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 з політиком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практичних кейсів трансферу з журналістської у політичну діяльності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Усне опитування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тестування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групові дискусії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виконання самостійних робіт щодо моніторингу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вибірки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.</w:t>
            </w:r>
          </w:p>
        </w:tc>
      </w:tr>
    </w:tbl>
    <w:p>
      <w:pPr>
        <w:pStyle w:val="Обычны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lang w:val="ru-RU"/>
        </w:rPr>
      </w:pPr>
    </w:p>
    <w:p>
      <w:pPr>
        <w:pStyle w:val="Обычны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Style w:val="Немає A"/>
          <w:lang w:val="ru-RU"/>
        </w:rPr>
      </w:pP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Міждисциплінарні зв’язки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Курс «Політична журналістика» є універсальною дисципліною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яка містить в собі знання інших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таких як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«Вступ до спеціальності»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«Журналістська етика»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«Журналістика рішень»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«Теорія і методика журналістської творчості»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«Правові засади медіадіяльності»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«Аналітична журналістика»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«Соціальна та адвокаційна журналістика»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Поглиблене вивчення цих предметів реалізується протягом усього періоду навчання магістрів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"/>
        <w:spacing w:befor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Програма навчальної дисципліни</w:t>
      </w:r>
    </w:p>
    <w:p>
      <w:pPr>
        <w:pStyle w:val="По умолчанию"/>
        <w:spacing w:before="0"/>
        <w:jc w:val="center"/>
        <w:rPr>
          <w:rFonts w:ascii="Times New Roman" w:cs="Times New Roman" w:hAnsi="Times New Roman" w:eastAsia="Times New Roman"/>
        </w:rPr>
      </w:pPr>
    </w:p>
    <w:p>
      <w:pPr>
        <w:pStyle w:val="Обычный"/>
        <w:ind w:firstLine="709"/>
        <w:jc w:val="both"/>
        <w:rPr>
          <w:rStyle w:val="Строгий"/>
          <w:b w:val="1"/>
          <w:bCs w:val="1"/>
          <w:lang w:val="ru-RU"/>
        </w:rPr>
      </w:pPr>
      <w:r>
        <w:rPr>
          <w:rStyle w:val="Строгий"/>
          <w:b w:val="1"/>
          <w:bCs w:val="1"/>
          <w:rtl w:val="0"/>
          <w:lang w:val="ru-RU"/>
        </w:rPr>
        <w:t xml:space="preserve">Змістовий модуль </w:t>
      </w:r>
      <w:r>
        <w:rPr>
          <w:rStyle w:val="Строгий"/>
          <w:b w:val="1"/>
          <w:bCs w:val="1"/>
          <w:rtl w:val="0"/>
          <w:lang w:val="ru-RU"/>
        </w:rPr>
        <w:t xml:space="preserve">1. </w:t>
      </w:r>
      <w:r>
        <w:rPr>
          <w:rStyle w:val="Строгий"/>
          <w:b w:val="1"/>
          <w:bCs w:val="1"/>
          <w:rtl w:val="0"/>
          <w:lang w:val="ru-RU"/>
        </w:rPr>
        <w:t>Феномен політичної журналістики</w:t>
      </w:r>
    </w:p>
    <w:p>
      <w:pPr>
        <w:pStyle w:val="Обычный"/>
        <w:ind w:firstLine="709"/>
        <w:jc w:val="both"/>
      </w:pPr>
      <w:r>
        <w:rPr>
          <w:rtl w:val="0"/>
          <w:lang w:val="ru-RU"/>
        </w:rPr>
        <w:t>Структура «політичної журналістики»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предмет і завдання навчального курсу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Визначення та функції політичної журналістики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Загальна характеристика понять «політика»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«політична журналістика»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«влада»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«гілки влади»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«публічна особа»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«політик»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«соціологія»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«пресслужба»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«громадянське суспільство»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Визначення ролі ЗМІ в повсякденному політичному житті країни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її функції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Сутність та зміст професії «політичного журналіста»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Цінність медіаексперта як каналу комунікації між суспільством та державними органами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Хроніка становлення та розвитку політичної журналістики в Україні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період незалежності</w:t>
      </w:r>
      <w:r>
        <w:rPr>
          <w:rtl w:val="0"/>
          <w:lang w:val="ru-RU"/>
        </w:rPr>
        <w:t xml:space="preserve">). </w:t>
      </w:r>
      <w:r>
        <w:rPr>
          <w:rtl w:val="0"/>
          <w:lang w:val="en-US"/>
        </w:rPr>
        <w:t>Етап зародження відповідної медіаспільноти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період повалення комуністичної машини та набуття свободи</w:t>
      </w:r>
      <w:r>
        <w:rPr>
          <w:rtl w:val="0"/>
          <w:lang w:val="en-US"/>
        </w:rPr>
        <w:t xml:space="preserve">; </w:t>
      </w:r>
      <w:r>
        <w:rPr>
          <w:rtl w:val="0"/>
          <w:lang w:val="en-US"/>
        </w:rPr>
        <w:t>поява олігархічних медіа та сфер їх впливу на медіаландшафт</w:t>
      </w:r>
      <w:r>
        <w:rPr>
          <w:rtl w:val="0"/>
          <w:lang w:val="en-US"/>
        </w:rPr>
        <w:t xml:space="preserve">; </w:t>
      </w:r>
      <w:r>
        <w:rPr>
          <w:rtl w:val="0"/>
          <w:lang w:val="en-US"/>
        </w:rPr>
        <w:t>«темні часи» свободи слова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темники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утиски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залякування журналістів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цензура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джинса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Період переходу медіа від державних сфер впливу до приватних</w:t>
      </w:r>
      <w:r>
        <w:rPr>
          <w:rtl w:val="0"/>
          <w:lang w:val="en-US"/>
        </w:rPr>
        <w:t>.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Змістовий модуль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Журналістська робота у політичній сфері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Юридичні аспекти діяльності політичного медіафахівця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Органи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які регуляють діяльність журналістів і влади та допомагають вирішити суперечності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кейс «Українська пресгрупа проти України»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Правила та обов’язки діяльності журналіста у ході висвітлення діяльності політиків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Норми етики поведінки медіафахівця у ході збору та надання інформації політичного характеру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Підготовка і проведення журналістом інтерв’ю з політиком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репрезентером влади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вибудування схеми розмови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ключових моментів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Практика трансферу з журналістської діяльності в політичній сфері у політику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Медіа та влада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приниципи взаємовідносин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Типологія політичних режимів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тоталітарний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демократичний та авторитарний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Типологія відносин журналістики та влади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«Сучасні медіасистеми» 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Галіна і 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Манчіні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Значення та реалізація журналістської функції «сторожової собаки» у демократичному та авторитарному режимах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Змістовий модуль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Проблеми і проблематика медіадіяльності під час політичних кампаній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Правила роботи журналістів у період виборів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Типологія вітчизняних виборів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Основні положення про політичні кампанії та вимоги до роботи журналіста у ході їх висвітлення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Технології проведення перевиборчих кампаній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правила гри та вихід медійниками «за межі»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Журналіст – прессекретар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речник перших осіб країни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зміна пріоритетів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Змістовий модуль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Реалії сьогодення медіадіяльності у політичній сфері</w:t>
      </w:r>
    </w:p>
    <w:p>
      <w:pPr>
        <w:pStyle w:val="По умолчанию"/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Перемоги і «зради»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 «Детектором медіа»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за </w:t>
      </w:r>
      <w:r>
        <w:rPr>
          <w:rFonts w:ascii="Times New Roman" w:hAnsi="Times New Roman"/>
          <w:rtl w:val="0"/>
          <w:lang w:val="ru-RU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>років журналістики незалежної України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Кейсові заняття</w:t>
      </w:r>
      <w:r>
        <w:rPr>
          <w:rFonts w:ascii="Times New Roman" w:hAnsi="Times New Roman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справа Ґонгадзе – початок кампанії знищення незалежних вітчизняних медіа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Проблема виствітлення революцій медіафахівцями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кейс І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Вербицького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Чорновол та ін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Утиски та обмеження прав журналістів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справи І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Асєєва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Шеремета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Бабченка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Кейс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Хашоггі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Феномени 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Кінга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Скрипіна та інших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Структура навчальної дисципліни</w:t>
      </w:r>
    </w:p>
    <w:p>
      <w:pPr>
        <w:pStyle w:val="Обычный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1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52"/>
        <w:gridCol w:w="781"/>
        <w:gridCol w:w="1018"/>
        <w:gridCol w:w="898"/>
        <w:gridCol w:w="676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5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Змістовий модуль</w:t>
            </w:r>
          </w:p>
        </w:tc>
        <w:tc>
          <w:tcPr>
            <w:tcW w:type="dxa" w:w="8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Усього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годин</w:t>
            </w:r>
          </w:p>
        </w:tc>
        <w:tc>
          <w:tcPr>
            <w:tcW w:type="dxa" w:w="36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Аудиторні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контактні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години</w:t>
            </w:r>
          </w:p>
        </w:tc>
        <w:tc>
          <w:tcPr>
            <w:tcW w:type="dxa" w:w="153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Самостійна робота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</w:p>
        </w:tc>
        <w:tc>
          <w:tcPr>
            <w:tcW w:type="dxa" w:w="25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Система накопичення балів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Усього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годин</w:t>
            </w:r>
          </w:p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Лекції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Практичні заняття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год</w:t>
            </w:r>
          </w:p>
        </w:tc>
        <w:tc>
          <w:tcPr>
            <w:tcW w:type="dxa" w:w="153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Теор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зав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ня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ть балів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зав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ня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к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ть балів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Усього балів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 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 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 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 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 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15/15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15/15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 /1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/3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15/15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3/2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Усього за змістові модулі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60/60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12/10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Підсумковий семестровий контроль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залік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30 /30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Загалом</w:t>
            </w:r>
          </w:p>
        </w:tc>
        <w:tc>
          <w:tcPr>
            <w:tcW w:type="dxa" w:w="606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259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100</w:t>
            </w:r>
          </w:p>
        </w:tc>
      </w:tr>
    </w:tbl>
    <w:p>
      <w:pPr>
        <w:pStyle w:val="Обычный"/>
        <w:widowControl w:val="0"/>
        <w:ind w:left="108" w:hanging="10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Теми лекційних занять</w:t>
      </w:r>
    </w:p>
    <w:tbl>
      <w:tblPr>
        <w:tblW w:w="9758" w:type="dxa"/>
        <w:jc w:val="center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"/>
        <w:gridCol w:w="7088"/>
        <w:gridCol w:w="850"/>
        <w:gridCol w:w="828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змістового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70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Назва теми</w:t>
            </w:r>
          </w:p>
        </w:tc>
        <w:tc>
          <w:tcPr>
            <w:tcW w:type="dxa" w:w="1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Кількість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годин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д ф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д ф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Феномен політичної журналістики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Журналістська робота у політичній сфері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pacing w:before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Проблеми і проблематика медіадіяльності під час політичних кампаній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60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Реалії сьогодення медіадіяльності у політичній сфері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0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Разом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</w:tr>
    </w:tbl>
    <w:p>
      <w:pPr>
        <w:pStyle w:val="По умолчанию"/>
        <w:widowControl w:val="0"/>
        <w:spacing w:before="0"/>
        <w:ind w:left="358" w:hanging="35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widowControl w:val="0"/>
        <w:spacing w:before="0"/>
        <w:ind w:left="250" w:hanging="25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Теми практичних занять</w:t>
      </w:r>
    </w:p>
    <w:tbl>
      <w:tblPr>
        <w:tblW w:w="9758" w:type="dxa"/>
        <w:jc w:val="center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"/>
        <w:gridCol w:w="6946"/>
        <w:gridCol w:w="992"/>
        <w:gridCol w:w="828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змістового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69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Назва теми</w:t>
            </w:r>
          </w:p>
        </w:tc>
        <w:tc>
          <w:tcPr>
            <w:tcW w:type="dxa" w:w="18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Кількість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годин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д ф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д ф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Феномен політичної журналістики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Журналістська робота у політичній сфері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rtl w:val="0"/>
              </w:rPr>
              <w:t>4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pacing w:before="0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Проблеми і проблематика медіадіяльності під час політичних кампаній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60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Реалії сьогодення медіадіяльності у політичній сфері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Кейсові заняття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Разом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tl w:val="0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</w:tr>
    </w:tbl>
    <w:p>
      <w:pPr>
        <w:pStyle w:val="По умолчанию"/>
        <w:widowControl w:val="0"/>
        <w:spacing w:before="0"/>
        <w:ind w:left="358" w:hanging="35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"/>
        <w:widowControl w:val="0"/>
        <w:spacing w:before="0"/>
        <w:ind w:left="250" w:hanging="25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  <w:numPr>
          <w:ilvl w:val="0"/>
          <w:numId w:val="3"/>
        </w:numPr>
        <w:suppressAutoHyphens w:val="1"/>
        <w:bidi w:val="0"/>
        <w:ind w:right="0"/>
        <w:jc w:val="center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Види і зміст поточних контрольних заходів</w:t>
      </w:r>
    </w:p>
    <w:p>
      <w:pPr>
        <w:pStyle w:val="Обычный"/>
        <w:rPr>
          <w:i w:val="1"/>
          <w:iCs w:val="1"/>
          <w:sz w:val="20"/>
          <w:szCs w:val="20"/>
          <w:lang w:val="ru-RU"/>
        </w:rPr>
      </w:pPr>
    </w:p>
    <w:tbl>
      <w:tblPr>
        <w:tblW w:w="9598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0"/>
        <w:gridCol w:w="1634"/>
        <w:gridCol w:w="4106"/>
        <w:gridCol w:w="2060"/>
        <w:gridCol w:w="668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№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змістового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модуля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Вид поточного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контрольного заходу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Зміст поточного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контрольного заходу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Критерії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Оцінювання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Усього балів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Тестування у системі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Moodle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Студенту пропонується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питань за ЗМ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шляхом вибору із множини він має обрати правильну відповідь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Кожна правильна відповідь оцінюється 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термінологічних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тлумачень ключових понять до практичного завдання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Підбір тлумачень понять «політика»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«політична журналістика»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«влада»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«гілки влади»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«публічна особа»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«політик»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«соціологія»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«пресслужба»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«громадянське суспільство»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Література має бути новою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від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2015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.),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можна використовувати авторські вислови експертів у медіа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 обов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'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язковим «паспортом»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 представлені визначення студент отримує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 умови наявності опрацьованих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–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джерел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– до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джерел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Ознайомлення з зазначеним журналістським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матеріалом та участь у груповій дискусії 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Покликання на журналістську публікацію зазначене на сторінці дисципліни в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Moodle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як практичне завдання до практичного 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Воно є у вільному доступі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рекомендовано зробити короткі нотатки своїх думок щодо прочитаного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побаченого чи почутого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Активність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аргументованість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залучення цитувань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 дотриманням етичних норм і логічність власних міркувань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Усього за ЗМ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заходів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Тестування у системі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Moodle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Студенту пропонується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питань за ЗМ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шляхом вибору із множини він має обрати правильну відповідь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Кожна правильна відповідь оцінюється 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ілюстративного матеріалу до практичного завдання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Аналіз кейсів ««Українська пресгрупа проти України»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топові інтерв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'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шоу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програми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політейнмент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журналістські розслідування на політичні теми та юридичні аспекти діяльності політичного медіафахівця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 кейсах треба врахувати й проаналізувати конкретну ситуацію та дотримання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чи недотримання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ключових правових й етичних вимог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 також журналістських стандартів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Кожен кейс має розкрити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зміст дії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протидії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цікаві факти перебігу подій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заходу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джерельну базу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бути чітким та цікаво презентований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Ознайомлення з зазначеним журналістським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матеріалом та участь у груповій дискусії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Покликання на журналістську публікацію зазначене на сторінці дисципліни в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Moodle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як практичне завдання до практичного 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Воно є у вільному доступі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рекомендовано зробити короткі нотатки своїх думок щодо прочитаного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побаченого чи почутого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Активність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аргументованість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залучення цитувань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 дотриманням етичних норм і логічність власних міркувань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Усього за ЗМ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заходів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Тестування у системі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Moodle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Студенту пропонується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питань за ЗМ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шляхом вибору із множини він має обрати правильну відповідь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Кожна правильна відповідь оцінюється 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ілюстративного матеріалу до практичного завдання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Підготовка інформаційної довідки «Політичні партії України»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кожен студент обирає на власний розсуд чи вподобання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Передбачено до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слайдів презентації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х сторінок друкованого тексту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Кожна презентація має розкрити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історію створення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цікаві факти діяльності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відомості про кнрівників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зміни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ключові події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цікаво ілюстровано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Ознайомлення з зазначеним журналістським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матеріалом та участь у груповій дискусії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Покликання на журналістську публікацію зазначене на сторінці дисципліни в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Moodle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як практичне завдання до практичного 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Воно є у вільному доступі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рекомендовано зробити короткі нотатки своїх думок щодо прочитаного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побаченого чи почутого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Активність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аргументованість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залучення цитувань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 дотриманням етичних норм і логічність власних міркувань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Усього за ЗМ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заходів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Тестування в системі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Moodle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Студенту пропонується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питань за ЗМ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4,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шляхом вибору із множини він має обрати правильну відповідь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Кожна правильна відповідь оцінюється 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 ілюстративного матеріалу до практичного завдання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60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Робота з кейсами щодо утисків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цензура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перешкоджання роботі журналіста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нападів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вбивств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Ґонгадзе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Шеремет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Асєєв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Бабченко та інші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Можна скористатися списком прізвищ медійників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є на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Moodle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чи запропонувати свою кандидатуру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Кожен кейс має розкрити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зміст дії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протидії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цікаві факти перебігу подій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заходу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джерельну базу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бути чітким та цікаво презентований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Ознайомлення з зазначеним журналістським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матеріалом та участь у груповій дискусії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Покликання на журналістську публікацію зазначене на сторінці дисципліни в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Moodle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як практичне завдання до практичного 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</w:p>
          <w:p>
            <w:pPr>
              <w:pStyle w:val="Обычный"/>
              <w:tabs>
                <w:tab w:val="left" w:pos="36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Воно є у вільному доступі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рекомендовано зробити короткі нотатки своїх думок щодо прочитаного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побаченого чи почутого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Активність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аргументованість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залучення цитувань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 дотриманням етичних норм і логічність власних міркувань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недотримання кожної з вимог передбачає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нижче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Усього за ЗМ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заходів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Усього за змістові модулі контр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заходів</w:t>
            </w:r>
          </w:p>
        </w:tc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clear" w:color="auto" w:fill="ffffff"/>
                <w:rtl w:val="0"/>
                <w:lang w:val="en-US"/>
              </w:rPr>
              <w:t>12</w:t>
            </w:r>
          </w:p>
        </w:tc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</w:tr>
    </w:tbl>
    <w:p>
      <w:pPr>
        <w:pStyle w:val="Обычный"/>
        <w:widowControl w:val="0"/>
        <w:ind w:left="358" w:hanging="358"/>
        <w:rPr>
          <w:i w:val="1"/>
          <w:iCs w:val="1"/>
          <w:sz w:val="20"/>
          <w:szCs w:val="20"/>
          <w:lang w:val="ru-RU"/>
        </w:rPr>
      </w:pPr>
    </w:p>
    <w:p>
      <w:pPr>
        <w:pStyle w:val="Обычный"/>
        <w:widowControl w:val="0"/>
        <w:ind w:left="250" w:hanging="250"/>
        <w:rPr>
          <w:i w:val="1"/>
          <w:iCs w:val="1"/>
          <w:sz w:val="20"/>
          <w:szCs w:val="20"/>
          <w:lang w:val="ru-RU"/>
        </w:rPr>
      </w:pPr>
    </w:p>
    <w:p>
      <w:pPr>
        <w:pStyle w:val="По умолчанию"/>
        <w:spacing w:before="0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en-US"/>
        </w:rPr>
        <w:t xml:space="preserve">8. </w:t>
      </w:r>
      <w:r>
        <w:rPr>
          <w:b w:val="1"/>
          <w:bCs w:val="1"/>
          <w:rtl w:val="0"/>
          <w:lang w:val="en-US"/>
        </w:rPr>
        <w:t>Підсумковий семестровий контроль</w:t>
      </w:r>
    </w:p>
    <w:tbl>
      <w:tblPr>
        <w:tblW w:w="9497" w:type="dxa"/>
        <w:jc w:val="center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9"/>
        <w:gridCol w:w="160"/>
        <w:gridCol w:w="1258"/>
        <w:gridCol w:w="160"/>
        <w:gridCol w:w="3515"/>
        <w:gridCol w:w="2703"/>
        <w:gridCol w:w="160"/>
        <w:gridCol w:w="662"/>
        <w:gridCol w:w="160"/>
      </w:tblGrid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8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Форма 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Види підсумкових контрольних заходів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Зміст підсумкового контрольного заходу</w:t>
            </w:r>
          </w:p>
        </w:tc>
        <w:tc>
          <w:tcPr>
            <w:tcW w:type="dxa" w:w="28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Критерії оцінювання</w:t>
            </w:r>
          </w:p>
        </w:tc>
        <w:tc>
          <w:tcPr>
            <w:tcW w:type="dxa" w:w="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Усього балів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8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8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28" w:hRule="atLeast"/>
        </w:trPr>
        <w:tc>
          <w:tcPr>
            <w:tcW w:type="dxa" w:w="8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Індивідуальне практичне завдання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Завдання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вибір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Підготовка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й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проведення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інтерв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'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Політиків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Створення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професійних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портретів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»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журналістів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що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висвітлюють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питання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політики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Студент демонструє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проведене інтерв’ю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здійснює самоаналіз своєї роботи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Зібрані дані по іншому варіантові щодо журналістської діяльності презентує у форматі відео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текстовому чи мультимедійному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Матеріал має бути хронологічно структуровано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викладені факти підтверджені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подача професійної діяльності медійника має бути динамічною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цікавою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8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Завдання виконане у визначені терміни і відповідає зазначеним вимогам 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20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допущені незначні огріхи у презентації роботи 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15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., 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добре структурована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але візуальна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естетична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частина  потребує редагування 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завдання виконане частково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з логічними помилками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без виражальних засобів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у паперовій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, Word-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версії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),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презентовано невчасно –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б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20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балів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Залік</w:t>
            </w:r>
          </w:p>
        </w:tc>
        <w:tc>
          <w:tcPr>
            <w:tcW w:type="dxa" w:w="14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Тестування у системі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Moodle</w:t>
            </w:r>
          </w:p>
          <w:p>
            <w:pPr>
              <w:pStyle w:val="Обычный"/>
              <w:tabs>
                <w:tab w:val="left" w:pos="462"/>
              </w:tabs>
              <w:jc w:val="both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Обычный"/>
              <w:tabs>
                <w:tab w:val="left" w:pos="46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Усне опитування </w:t>
            </w:r>
          </w:p>
        </w:tc>
        <w:tc>
          <w:tcPr>
            <w:tcW w:type="dxa" w:w="3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Тест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кладається з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питань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де кожне має лише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правильну відповідь</w:t>
            </w:r>
          </w:p>
          <w:p>
            <w:pPr>
              <w:pStyle w:val="Обычный"/>
              <w:tabs>
                <w:tab w:val="left" w:pos="462"/>
              </w:tabs>
              <w:jc w:val="both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tabs>
                <w:tab w:val="left" w:pos="46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Відповіді на питання до заліку за змістовими модулями</w:t>
            </w:r>
          </w:p>
        </w:tc>
        <w:tc>
          <w:tcPr>
            <w:tcW w:type="dxa" w:w="2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10+10 = 20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балів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Усього за підсумковий семестровий контроль</w:t>
            </w:r>
          </w:p>
        </w:tc>
        <w:tc>
          <w:tcPr>
            <w:tcW w:type="dxa" w:w="779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358" w:hanging="358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250" w:hanging="25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pacing w:befor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Рекомендована література</w:t>
      </w:r>
    </w:p>
    <w:p>
      <w:pPr>
        <w:pStyle w:val="По умолчанию"/>
        <w:tabs>
          <w:tab w:val="left" w:pos="284"/>
        </w:tabs>
        <w:spacing w:befor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Основні джерела</w:t>
      </w:r>
      <w:r>
        <w:rPr>
          <w:rFonts w:ascii="Times New Roman" w:hAnsi="Times New Roman"/>
          <w:b w:val="1"/>
          <w:bCs w:val="1"/>
          <w:rtl w:val="0"/>
          <w:lang w:val="ru-RU"/>
        </w:rPr>
        <w:t>:</w:t>
      </w:r>
    </w:p>
    <w:p>
      <w:pPr>
        <w:pStyle w:val="По умолчанию"/>
        <w:numPr>
          <w:ilvl w:val="0"/>
          <w:numId w:val="5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 A"/>
          <w:rFonts w:ascii="Times New Roman" w:hAnsi="Times New Roman" w:hint="default"/>
          <w:rtl w:val="0"/>
          <w:lang w:val="ru-RU"/>
        </w:rPr>
        <w:t>Воронова М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Ю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Політична журналістика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курс лекцій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конспект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/ </w:t>
      </w:r>
      <w:r>
        <w:rPr>
          <w:rStyle w:val="Немає A"/>
          <w:rFonts w:ascii="Times New Roman" w:hAnsi="Times New Roman" w:hint="default"/>
          <w:rtl w:val="0"/>
          <w:lang w:val="ru-RU"/>
        </w:rPr>
        <w:t>ред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Н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Рябова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Київ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>ЛАТ</w:t>
      </w:r>
      <w:r>
        <w:rPr>
          <w:rStyle w:val="Немає A"/>
          <w:rFonts w:ascii="Times New Roman" w:hAnsi="Times New Roman"/>
          <w:rtl w:val="0"/>
          <w:lang w:val="ru-RU"/>
        </w:rPr>
        <w:t>&amp;</w:t>
      </w:r>
      <w:r>
        <w:rPr>
          <w:rStyle w:val="Немає A"/>
          <w:rFonts w:ascii="Times New Roman" w:hAnsi="Times New Roman" w:hint="default"/>
          <w:rtl w:val="0"/>
          <w:lang w:val="ru-RU"/>
        </w:rPr>
        <w:t>К</w:t>
      </w:r>
      <w:r>
        <w:rPr>
          <w:rStyle w:val="Немає A"/>
          <w:rFonts w:ascii="Times New Roman" w:hAnsi="Times New Roman"/>
          <w:rtl w:val="0"/>
          <w:lang w:val="ru-RU"/>
        </w:rPr>
        <w:t xml:space="preserve">, 2019. 182 </w:t>
      </w:r>
      <w:r>
        <w:rPr>
          <w:rStyle w:val="Немає A"/>
          <w:rFonts w:ascii="Times New Roman" w:hAnsi="Times New Roman" w:hint="default"/>
          <w:rtl w:val="0"/>
          <w:lang w:val="ru-RU"/>
        </w:rPr>
        <w:t>с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numPr>
          <w:ilvl w:val="0"/>
          <w:numId w:val="5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 A"/>
          <w:rFonts w:ascii="Times New Roman" w:hAnsi="Times New Roman" w:hint="default"/>
          <w:rtl w:val="0"/>
          <w:lang w:val="ru-RU"/>
        </w:rPr>
        <w:t>Зленко А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Дипломатія і політика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Україна в процесі динамічних геополітичних змін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Київ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>Фоліо</w:t>
      </w:r>
      <w:r>
        <w:rPr>
          <w:rStyle w:val="Немає A"/>
          <w:rFonts w:ascii="Times New Roman" w:hAnsi="Times New Roman"/>
          <w:rtl w:val="0"/>
          <w:lang w:val="ru-RU"/>
        </w:rPr>
        <w:t xml:space="preserve">, 2021. 592 </w:t>
      </w:r>
      <w:r>
        <w:rPr>
          <w:rStyle w:val="Немає A"/>
          <w:rFonts w:ascii="Times New Roman" w:hAnsi="Times New Roman" w:hint="default"/>
          <w:rtl w:val="0"/>
          <w:lang w:val="ru-RU"/>
        </w:rPr>
        <w:t>с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5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Політичні трансформації сучасного суспільства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колективна монографія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/ </w:t>
      </w:r>
      <w:r>
        <w:rPr>
          <w:rStyle w:val="Немає A"/>
          <w:rFonts w:ascii="Times New Roman" w:hAnsi="Times New Roman" w:hint="default"/>
          <w:rtl w:val="0"/>
          <w:lang w:val="ru-RU"/>
        </w:rPr>
        <w:t>за наук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редакцією Т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Шаравари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Київ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>Видавництво Ліра</w:t>
      </w:r>
      <w:r>
        <w:rPr>
          <w:rStyle w:val="Немає A"/>
          <w:rFonts w:ascii="Times New Roman" w:hAnsi="Times New Roman"/>
          <w:rtl w:val="0"/>
          <w:lang w:val="ru-RU"/>
        </w:rPr>
        <w:t>-</w:t>
      </w:r>
      <w:r>
        <w:rPr>
          <w:rStyle w:val="Немає A"/>
          <w:rFonts w:ascii="Times New Roman" w:hAnsi="Times New Roman" w:hint="default"/>
          <w:rtl w:val="0"/>
          <w:lang w:val="ru-RU"/>
        </w:rPr>
        <w:t>К</w:t>
      </w:r>
      <w:r>
        <w:rPr>
          <w:rStyle w:val="Немає A"/>
          <w:rFonts w:ascii="Times New Roman" w:hAnsi="Times New Roman"/>
          <w:rtl w:val="0"/>
          <w:lang w:val="ru-RU"/>
        </w:rPr>
        <w:t xml:space="preserve">, 2021. 216 </w:t>
      </w:r>
      <w:r>
        <w:rPr>
          <w:rStyle w:val="Немає A"/>
          <w:rFonts w:ascii="Times New Roman" w:hAnsi="Times New Roman" w:hint="default"/>
          <w:rtl w:val="0"/>
          <w:lang w:val="ru-RU"/>
        </w:rPr>
        <w:t>с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numPr>
          <w:ilvl w:val="0"/>
          <w:numId w:val="6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 A"/>
          <w:rFonts w:ascii="Times New Roman" w:hAnsi="Times New Roman" w:hint="default"/>
          <w:rtl w:val="0"/>
          <w:lang w:val="ru-RU"/>
        </w:rPr>
        <w:t>Шкуренко К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Мас</w:t>
      </w:r>
      <w:r>
        <w:rPr>
          <w:rStyle w:val="Немає A"/>
          <w:rFonts w:ascii="Times New Roman" w:hAnsi="Times New Roman"/>
          <w:rtl w:val="0"/>
          <w:lang w:val="ru-RU"/>
        </w:rPr>
        <w:t>-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медіа та політика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>навч</w:t>
      </w:r>
      <w:r>
        <w:rPr>
          <w:rStyle w:val="Немає A"/>
          <w:rFonts w:ascii="Times New Roman" w:hAnsi="Times New Roman"/>
          <w:rtl w:val="0"/>
          <w:lang w:val="ru-RU"/>
        </w:rPr>
        <w:t>.-</w:t>
      </w:r>
      <w:r>
        <w:rPr>
          <w:rStyle w:val="Немає A"/>
          <w:rFonts w:ascii="Times New Roman" w:hAnsi="Times New Roman" w:hint="default"/>
          <w:rtl w:val="0"/>
          <w:lang w:val="ru-RU"/>
        </w:rPr>
        <w:t>метод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>посіб</w:t>
      </w:r>
      <w:r>
        <w:rPr>
          <w:rStyle w:val="Немає A"/>
          <w:rFonts w:ascii="Times New Roman" w:hAnsi="Times New Roman"/>
          <w:rtl w:val="0"/>
          <w:lang w:val="ru-RU"/>
        </w:rPr>
        <w:t xml:space="preserve">. </w:t>
      </w:r>
      <w:r>
        <w:rPr>
          <w:rStyle w:val="Немає A"/>
          <w:rFonts w:ascii="Times New Roman" w:hAnsi="Times New Roman" w:hint="default"/>
          <w:rtl w:val="0"/>
          <w:lang w:val="ru-RU"/>
        </w:rPr>
        <w:t xml:space="preserve">Миколаїв </w:t>
      </w:r>
      <w:r>
        <w:rPr>
          <w:rStyle w:val="Немає A"/>
          <w:rFonts w:ascii="Times New Roman" w:hAnsi="Times New Roman"/>
          <w:rtl w:val="0"/>
          <w:lang w:val="ru-RU"/>
        </w:rPr>
        <w:t xml:space="preserve">: </w:t>
      </w:r>
      <w:r>
        <w:rPr>
          <w:rStyle w:val="Немає A"/>
          <w:rFonts w:ascii="Times New Roman" w:hAnsi="Times New Roman" w:hint="default"/>
          <w:rtl w:val="0"/>
          <w:lang w:val="ru-RU"/>
        </w:rPr>
        <w:t>МНУ ім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  <w:r>
        <w:rPr>
          <w:rStyle w:val="Немає A"/>
          <w:rFonts w:ascii="Times New Roman" w:hAnsi="Times New Roman" w:hint="default"/>
          <w:rtl w:val="0"/>
          <w:lang w:val="ru-RU"/>
        </w:rPr>
        <w:t> В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  <w:r>
        <w:rPr>
          <w:rStyle w:val="Немає A"/>
          <w:rFonts w:ascii="Times New Roman" w:hAnsi="Times New Roman" w:hint="default"/>
          <w:rtl w:val="0"/>
          <w:lang w:val="ru-RU"/>
        </w:rPr>
        <w:t> О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  <w:r>
        <w:rPr>
          <w:rStyle w:val="Немає A"/>
          <w:rFonts w:ascii="Times New Roman" w:hAnsi="Times New Roman" w:hint="default"/>
          <w:rtl w:val="0"/>
          <w:lang w:val="ru-RU"/>
        </w:rPr>
        <w:t> Сухомлинського</w:t>
      </w:r>
      <w:r>
        <w:rPr>
          <w:rStyle w:val="Немає A"/>
          <w:rFonts w:ascii="Times New Roman" w:hAnsi="Times New Roman"/>
          <w:rtl w:val="0"/>
          <w:lang w:val="ru-RU"/>
        </w:rPr>
        <w:t xml:space="preserve">, 2019. 168 </w:t>
      </w:r>
      <w:r>
        <w:rPr>
          <w:rStyle w:val="Немає A"/>
          <w:rFonts w:ascii="Times New Roman" w:hAnsi="Times New Roman" w:hint="default"/>
          <w:rtl w:val="0"/>
          <w:lang w:val="ru-RU"/>
        </w:rPr>
        <w:t>с</w:t>
      </w:r>
      <w:r>
        <w:rPr>
          <w:rStyle w:val="Немає A"/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spacing w:before="0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"/>
        <w:spacing w:befor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Додаткова</w:t>
      </w:r>
    </w:p>
    <w:p>
      <w:pPr>
        <w:pStyle w:val="Обычный"/>
        <w:numPr>
          <w:ilvl w:val="0"/>
          <w:numId w:val="8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Вайєр 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Інтерактивні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орми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олітичної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омунікації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Актуальні проблеми політики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2019.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Вип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64. DOI </w:t>
      </w:r>
      <w:r>
        <w:rPr>
          <w:rStyle w:val="Hyperlink.0"/>
          <w:u w:val="none"/>
          <w:lang w:val="en-US"/>
        </w:rPr>
        <w:fldChar w:fldCharType="begin" w:fldLock="0"/>
      </w:r>
      <w:r>
        <w:rPr>
          <w:rStyle w:val="Hyperlink.0"/>
          <w:u w:val="none"/>
          <w:lang w:val="en-US"/>
        </w:rPr>
        <w:instrText xml:space="preserve"> HYPERLINK "https://doi.org/10.32837/app.v0i64.192"</w:instrText>
      </w:r>
      <w:r>
        <w:rPr>
          <w:rStyle w:val="Hyperlink.0"/>
          <w:u w:val="none"/>
          <w:lang w:val="en-US"/>
        </w:rPr>
        <w:fldChar w:fldCharType="separate" w:fldLock="0"/>
      </w:r>
      <w:r>
        <w:rPr>
          <w:rStyle w:val="Hyperlink.0"/>
          <w:u w:val="none"/>
          <w:rtl w:val="0"/>
          <w:lang w:val="en-US"/>
        </w:rPr>
        <w:t>https://doi.org/10.32837/app.v0i64.192</w:t>
      </w:r>
      <w:r>
        <w:rPr/>
        <w:fldChar w:fldCharType="end" w:fldLock="0"/>
      </w:r>
      <w:r>
        <w:rPr>
          <w:rStyle w:val="Нема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ма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дата звернення</w:t>
      </w:r>
      <w:r>
        <w:rPr>
          <w:rStyle w:val="Нема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10.01.2021).</w:t>
      </w:r>
    </w:p>
    <w:p>
      <w:pPr>
        <w:pStyle w:val="По умолчанию"/>
        <w:numPr>
          <w:ilvl w:val="0"/>
          <w:numId w:val="8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Воронова М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Політична проблематика ЗМІ 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хрестоматія політичного портрета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Київ 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«Промінь»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2011. 200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8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Воронова М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Функції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принципи та форми політичної журналістики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http://www.lsl.lviv.ua/wp-content/uploads/Zb/NDI2013/JRN/PDF/26.pdf.</w:t>
      </w:r>
    </w:p>
    <w:p>
      <w:pPr>
        <w:pStyle w:val="По умолчанию"/>
        <w:numPr>
          <w:ilvl w:val="0"/>
          <w:numId w:val="8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Галлін Д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Манчіні П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Сучасні медіасистеми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 моделі відносин ЗМІ та політики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Київ 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2008. 320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numPr>
          <w:ilvl w:val="0"/>
          <w:numId w:val="8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Гвоздик О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Соціальні мережі – вільний обмін думками чи маніпулювання свідомістю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URL: </w:t>
      </w:r>
      <w:r>
        <w:rPr>
          <w:rStyle w:val="Hyperlink.1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</w:rPr>
        <w:instrText xml:space="preserve"> HYPERLINK "http://xpress.sumy.ua/article/society/5700"</w:instrText>
      </w:r>
      <w:r>
        <w:rPr>
          <w:rStyle w:val="Hyperlink.1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ru-RU"/>
        </w:rPr>
        <w:t>http://xpress.sumy.ua/article/society/5700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має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звернення</w:t>
      </w:r>
      <w:r>
        <w:rPr>
          <w:rStyle w:val="Немає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07.01.2022). </w:t>
      </w:r>
    </w:p>
    <w:p>
      <w:pPr>
        <w:pStyle w:val="По умолчанию"/>
        <w:numPr>
          <w:ilvl w:val="0"/>
          <w:numId w:val="9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Дуцик 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Політична журналістика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Київ 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Вид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дім «Києво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Могилянська академія»</w:t>
      </w:r>
      <w:r>
        <w:rPr>
          <w:rFonts w:ascii="Times New Roman" w:hAnsi="Times New Roman"/>
          <w:rtl w:val="0"/>
          <w:lang w:val="ru-RU"/>
        </w:rPr>
        <w:t xml:space="preserve">, 2005. 138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Картунов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Маруховський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Інформаційне суспільство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аналіз політичних аспектів зарубіжних концепцій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монографія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Київ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 економіки та права «КРОК»</w:t>
      </w:r>
      <w:r>
        <w:rPr>
          <w:rtl w:val="0"/>
          <w:lang w:val="ru-RU"/>
        </w:rPr>
        <w:t>, 2012. 343 c.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rtl w:val="0"/>
          <w:lang w:val="ru-RU"/>
        </w:rPr>
        <w:t>Ладика І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Політична журналістика і журналістська політика</w:t>
      </w:r>
      <w:r>
        <w:rPr>
          <w:rStyle w:val="Немає"/>
          <w:rtl w:val="0"/>
          <w:lang w:val="ru-RU"/>
        </w:rPr>
        <w:t xml:space="preserve">, </w:t>
      </w:r>
      <w:r>
        <w:rPr>
          <w:rStyle w:val="Немає"/>
          <w:rtl w:val="0"/>
          <w:lang w:val="ru-RU"/>
        </w:rPr>
        <w:t>або Чому журналісти йдуть в політику</w:t>
      </w:r>
      <w:r>
        <w:rPr>
          <w:rStyle w:val="Немає"/>
          <w:rtl w:val="0"/>
          <w:lang w:val="ru-RU"/>
        </w:rPr>
        <w:t xml:space="preserve">? </w:t>
      </w:r>
      <w:r>
        <w:rPr>
          <w:rStyle w:val="Немає"/>
          <w:rtl w:val="0"/>
          <w:lang w:val="en-US"/>
        </w:rPr>
        <w:t xml:space="preserve">URL </w:t>
      </w:r>
      <w:r>
        <w:rPr>
          <w:rStyle w:val="Немає"/>
          <w:rtl w:val="0"/>
          <w:lang w:val="ru-RU"/>
        </w:rPr>
        <w:t xml:space="preserve">: https://www.mediakrytyka.info/ohlyady-analityka/politychna-zhurnalistyka-i-zhurnalistska-politykaabo-chomu-zhurnalisty-ydut-v-polityku.html </w:t>
      </w:r>
      <w:r>
        <w:rPr>
          <w:rStyle w:val="Немає"/>
          <w:rtl w:val="0"/>
          <w:lang w:val="en-US"/>
        </w:rPr>
        <w:t>(</w:t>
      </w:r>
      <w:r>
        <w:rPr>
          <w:rStyle w:val="Немає"/>
          <w:rtl w:val="0"/>
          <w:lang w:val="en-US"/>
        </w:rPr>
        <w:t>дата звернення</w:t>
      </w:r>
      <w:r>
        <w:rPr>
          <w:rStyle w:val="Немає"/>
          <w:rtl w:val="0"/>
          <w:lang w:val="en-US"/>
        </w:rPr>
        <w:t>: 17.01.2022).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rtl w:val="0"/>
          <w:lang w:val="ru-RU"/>
        </w:rPr>
        <w:t>Лиллекер Д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Политическая коммуникация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 xml:space="preserve">Ключевые концепты </w:t>
      </w:r>
      <w:r>
        <w:rPr>
          <w:rStyle w:val="Немає"/>
          <w:rtl w:val="0"/>
          <w:lang w:val="ru-RU"/>
        </w:rPr>
        <w:t xml:space="preserve">/ </w:t>
      </w:r>
      <w:r>
        <w:rPr>
          <w:rStyle w:val="Немає"/>
          <w:rtl w:val="0"/>
          <w:lang w:val="ru-RU"/>
        </w:rPr>
        <w:t>пер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с англ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С</w:t>
      </w:r>
      <w:r>
        <w:rPr>
          <w:rStyle w:val="Немає"/>
          <w:rtl w:val="0"/>
          <w:lang w:val="ru-RU"/>
        </w:rPr>
        <w:t>.</w:t>
      </w:r>
      <w:r>
        <w:rPr>
          <w:rStyle w:val="Немає"/>
          <w:rtl w:val="0"/>
          <w:lang w:val="ru-RU"/>
        </w:rPr>
        <w:t>И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Остнек</w:t>
      </w:r>
      <w:r>
        <w:rPr>
          <w:rStyle w:val="Немає"/>
          <w:rtl w:val="0"/>
          <w:lang w:val="ru-RU"/>
        </w:rPr>
        <w:t xml:space="preserve">.  </w:t>
      </w:r>
      <w:r>
        <w:rPr>
          <w:rStyle w:val="Немає"/>
          <w:rtl w:val="0"/>
          <w:lang w:val="ru-RU"/>
        </w:rPr>
        <w:t xml:space="preserve">Харьков </w:t>
      </w:r>
      <w:r>
        <w:rPr>
          <w:rStyle w:val="Немає"/>
          <w:rtl w:val="0"/>
          <w:lang w:val="ru-RU"/>
        </w:rPr>
        <w:t xml:space="preserve">: </w:t>
      </w:r>
      <w:r>
        <w:rPr>
          <w:rStyle w:val="Немає"/>
          <w:rtl w:val="0"/>
          <w:lang w:val="ru-RU"/>
        </w:rPr>
        <w:t>Изд</w:t>
      </w:r>
      <w:r>
        <w:rPr>
          <w:rStyle w:val="Немає"/>
          <w:rtl w:val="0"/>
          <w:lang w:val="ru-RU"/>
        </w:rPr>
        <w:t>-</w:t>
      </w:r>
      <w:r>
        <w:rPr>
          <w:rStyle w:val="Немає"/>
          <w:rtl w:val="0"/>
          <w:lang w:val="ru-RU"/>
        </w:rPr>
        <w:t>во «Гуманитарный Центр</w:t>
      </w:r>
      <w:r>
        <w:rPr>
          <w:rStyle w:val="Немає"/>
          <w:rtl w:val="0"/>
          <w:lang w:val="en-US"/>
        </w:rPr>
        <w:t>»</w:t>
      </w:r>
      <w:r>
        <w:rPr>
          <w:rStyle w:val="Немає"/>
          <w:rtl w:val="0"/>
          <w:lang w:val="en-US"/>
        </w:rPr>
        <w:t xml:space="preserve">, </w:t>
      </w:r>
      <w:r>
        <w:rPr>
          <w:rStyle w:val="Немає"/>
          <w:rtl w:val="0"/>
          <w:lang w:val="ru-RU"/>
        </w:rPr>
        <w:t>2010. 300</w:t>
      </w:r>
      <w:r>
        <w:rPr>
          <w:rStyle w:val="Немає"/>
          <w:rtl w:val="0"/>
          <w:lang w:val="ru-RU"/>
        </w:rPr>
        <w:t>с</w:t>
      </w:r>
      <w:r>
        <w:rPr>
          <w:rStyle w:val="Немає"/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shd w:val="clear" w:color="auto" w:fill="ffffff"/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Манфред 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Медіа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політика в інформаційному суспільстві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пер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 нім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Климченко та 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Олійник 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Іванова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АУП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вільної преси</w:t>
      </w:r>
      <w:r>
        <w:rPr>
          <w:rtl w:val="0"/>
          <w:lang w:val="ru-RU"/>
        </w:rPr>
        <w:t xml:space="preserve">, 2011. 286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shd w:val="clear" w:color="auto" w:fill="ffffff"/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rtl w:val="0"/>
          <w:lang w:val="ru-RU"/>
        </w:rPr>
        <w:t>Мишанин В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В</w:t>
      </w:r>
      <w:r>
        <w:rPr>
          <w:rStyle w:val="Немає"/>
          <w:rtl w:val="0"/>
          <w:lang w:val="ru-RU"/>
        </w:rPr>
        <w:t xml:space="preserve">., </w:t>
      </w:r>
      <w:r>
        <w:rPr>
          <w:rStyle w:val="Немає"/>
          <w:rtl w:val="0"/>
          <w:lang w:val="ru-RU"/>
        </w:rPr>
        <w:t>Фролова Н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М</w:t>
      </w:r>
      <w:r>
        <w:rPr>
          <w:rStyle w:val="Немає"/>
          <w:rtl w:val="0"/>
          <w:lang w:val="ru-RU"/>
        </w:rPr>
        <w:t xml:space="preserve">. </w:t>
      </w:r>
      <w:r>
        <w:rPr>
          <w:rStyle w:val="Немає"/>
          <w:rtl w:val="0"/>
          <w:lang w:val="ru-RU"/>
        </w:rPr>
        <w:t>Политическая журналистика в системе профессиональных координат</w:t>
      </w:r>
      <w:r>
        <w:rPr>
          <w:rStyle w:val="Немає"/>
          <w:rtl w:val="0"/>
          <w:lang w:val="en-US"/>
        </w:rPr>
        <w:t>.</w:t>
      </w:r>
      <w:r>
        <w:rPr>
          <w:rStyle w:val="Немає"/>
          <w:rtl w:val="0"/>
          <w:lang w:val="ru-RU"/>
        </w:rPr>
        <w:t xml:space="preserve"> </w:t>
      </w:r>
      <w:r>
        <w:rPr>
          <w:rStyle w:val="Немає"/>
          <w:i w:val="1"/>
          <w:iCs w:val="1"/>
          <w:rtl w:val="0"/>
          <w:lang w:val="en-US"/>
        </w:rPr>
        <w:t>Огарев</w:t>
      </w:r>
      <w:r>
        <w:rPr>
          <w:rStyle w:val="Немає"/>
          <w:i w:val="1"/>
          <w:iCs w:val="1"/>
          <w:rtl w:val="0"/>
          <w:lang w:val="en-US"/>
        </w:rPr>
        <w:t>-online</w:t>
      </w:r>
      <w:r>
        <w:rPr>
          <w:rStyle w:val="Немає"/>
          <w:rtl w:val="0"/>
          <w:lang w:val="en-US"/>
        </w:rPr>
        <w:t xml:space="preserve">, 2013. </w:t>
      </w:r>
      <w:r>
        <w:rPr>
          <w:rStyle w:val="Немає"/>
          <w:rtl w:val="0"/>
          <w:lang w:val="en-US"/>
        </w:rPr>
        <w:t xml:space="preserve">№ </w:t>
      </w:r>
      <w:r>
        <w:rPr>
          <w:rStyle w:val="Немає"/>
          <w:rtl w:val="0"/>
          <w:lang w:val="en-US"/>
        </w:rPr>
        <w:t xml:space="preserve">9. </w:t>
      </w:r>
      <w:r>
        <w:rPr>
          <w:rStyle w:val="Немає"/>
          <w:rtl w:val="0"/>
          <w:lang w:val="ru-RU"/>
        </w:rPr>
        <w:t>Режим</w:t>
      </w:r>
      <w:r>
        <w:rPr>
          <w:rStyle w:val="Немає"/>
          <w:rtl w:val="0"/>
          <w:lang w:val="en-US"/>
        </w:rPr>
        <w:t xml:space="preserve"> </w:t>
      </w:r>
      <w:r>
        <w:rPr>
          <w:rStyle w:val="Немає"/>
          <w:rtl w:val="0"/>
          <w:lang w:val="ru-RU"/>
        </w:rPr>
        <w:t>доступа</w:t>
      </w:r>
      <w:r>
        <w:rPr>
          <w:rStyle w:val="Немає"/>
          <w:rtl w:val="0"/>
          <w:lang w:val="en-US"/>
        </w:rPr>
        <w:t>: http://journal. mrsu.ru/arts/politicheskaya-zhurnalistika-v-sistemeprofessionalnykh-koordinat (</w:t>
      </w:r>
      <w:r>
        <w:rPr>
          <w:rStyle w:val="Немає"/>
          <w:rtl w:val="0"/>
          <w:lang w:val="en-US"/>
        </w:rPr>
        <w:t>дата обращения</w:t>
      </w:r>
      <w:r>
        <w:rPr>
          <w:rStyle w:val="Немає"/>
          <w:rtl w:val="0"/>
          <w:lang w:val="en-US"/>
        </w:rPr>
        <w:t>: 10.01.2022).</w:t>
      </w:r>
    </w:p>
    <w:p>
      <w:pPr>
        <w:pStyle w:val="Обычный"/>
        <w:numPr>
          <w:ilvl w:val="0"/>
          <w:numId w:val="11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Політика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взаємодія реальності і міфу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Знання України</w:t>
      </w:r>
      <w:r>
        <w:rPr>
          <w:rtl w:val="0"/>
          <w:lang w:val="ru-RU"/>
        </w:rPr>
        <w:t xml:space="preserve">, 2009. 400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Політична енциклопедія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редкол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Левенець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Парламентське видавництво</w:t>
      </w:r>
      <w:r>
        <w:rPr>
          <w:rtl w:val="0"/>
          <w:lang w:val="ru-RU"/>
        </w:rPr>
        <w:t xml:space="preserve">, 2011. 350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Почепцов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Від </w:t>
      </w:r>
      <w:r>
        <w:rPr>
          <w:rtl w:val="0"/>
          <w:lang w:val="ru-RU"/>
        </w:rPr>
        <w:t>Facebook</w:t>
      </w:r>
      <w:r>
        <w:rPr>
          <w:rtl w:val="0"/>
          <w:lang w:val="ru-RU"/>
        </w:rPr>
        <w:t xml:space="preserve">’у і гламуру до </w:t>
      </w:r>
      <w:r>
        <w:rPr>
          <w:rtl w:val="0"/>
          <w:lang w:val="ru-RU"/>
        </w:rPr>
        <w:t xml:space="preserve">Wikileaks: </w:t>
      </w:r>
      <w:r>
        <w:rPr>
          <w:rtl w:val="0"/>
          <w:lang w:val="ru-RU"/>
        </w:rPr>
        <w:t>медіакомунікації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Спадщина</w:t>
      </w:r>
      <w:r>
        <w:rPr>
          <w:rtl w:val="0"/>
          <w:lang w:val="ru-RU"/>
        </w:rPr>
        <w:t xml:space="preserve">, 2012. 210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Сергієнко 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Психологічні прийоми в політиці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МАУП</w:t>
      </w:r>
      <w:r>
        <w:rPr>
          <w:rtl w:val="0"/>
          <w:lang w:val="ru-RU"/>
        </w:rPr>
        <w:t xml:space="preserve">, 2011. 90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Яковлев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Політична взаємодія як комунікативний процес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медіатизація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демократизація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раціоналізація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Одеса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Астропринт</w:t>
      </w:r>
      <w:r>
        <w:rPr>
          <w:rtl w:val="0"/>
          <w:lang w:val="ru-RU"/>
        </w:rPr>
        <w:t xml:space="preserve">, 2009. 288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Штромайєр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Політика і мас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медіа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пер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 нім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Київ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Вид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дім «Києво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Могилянська академія»</w:t>
      </w:r>
      <w:r>
        <w:rPr>
          <w:rtl w:val="0"/>
          <w:lang w:val="ru-RU"/>
        </w:rPr>
        <w:t xml:space="preserve">, 2008.  03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Aagaard, P. The fourth age of political communication : Democratic decay or the rise of phronetic political communication? </w:t>
      </w:r>
      <w:r>
        <w:rPr>
          <w:rStyle w:val="Немає"/>
          <w:i w:val="1"/>
          <w:iCs w:val="1"/>
          <w:rtl w:val="0"/>
          <w:lang w:val="en-US"/>
        </w:rPr>
        <w:t>Nordicum Mediterraneum</w:t>
      </w:r>
      <w:r>
        <w:rPr>
          <w:rtl w:val="0"/>
          <w:lang w:val="en-US"/>
        </w:rPr>
        <w:t xml:space="preserve">, 2016. 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 xml:space="preserve">. 11-17. 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Alb</w:t>
      </w:r>
      <w:r>
        <w:rPr>
          <w:rtl w:val="0"/>
          <w:lang w:val="en-US"/>
        </w:rPr>
        <w:t>æ</w:t>
      </w:r>
      <w:r>
        <w:rPr>
          <w:rtl w:val="0"/>
          <w:lang w:val="en-US"/>
        </w:rPr>
        <w:t xml:space="preserve">k, E., Dalen, A., Jebril, N., &amp; De Vreese, C. Political Journalism in Comparative Perspective. Cambridge : Cambridge University Press, 2014. 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>. 48-52.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Blumler, J. G. The fourth age of political communication. Politiques de Communication, 2016. </w:t>
      </w:r>
      <w:r>
        <w:rPr>
          <w:rtl w:val="0"/>
          <w:lang w:val="en-US"/>
        </w:rPr>
        <w:t xml:space="preserve">№ </w:t>
      </w:r>
      <w:r>
        <w:rPr>
          <w:rtl w:val="0"/>
          <w:lang w:val="en-US"/>
        </w:rPr>
        <w:t xml:space="preserve">6(1). 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 xml:space="preserve">. 19-30. 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Bossetta, M. The digital architectures of social media: Comparing political campaigning on Facebook, Twitter, Instagram, and Snapchat in the 2016 US election. </w:t>
      </w:r>
      <w:r>
        <w:rPr>
          <w:rStyle w:val="Немає"/>
          <w:i w:val="1"/>
          <w:iCs w:val="1"/>
          <w:rtl w:val="0"/>
          <w:lang w:val="en-US"/>
        </w:rPr>
        <w:t>Journalism and Mass Communication Quarterly</w:t>
      </w:r>
      <w:r>
        <w:rPr>
          <w:rtl w:val="0"/>
          <w:lang w:val="en-US"/>
        </w:rPr>
        <w:t xml:space="preserve">, 2018. 95(2). 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>. 471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496.  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Boulianne, S. Revolution in the making? Social media effects across the globe. Information, Communication and Society, 2019. </w:t>
      </w:r>
      <w:r>
        <w:rPr>
          <w:rtl w:val="0"/>
          <w:lang w:val="en-US"/>
        </w:rPr>
        <w:t xml:space="preserve">№ </w:t>
      </w:r>
      <w:r>
        <w:rPr>
          <w:rtl w:val="0"/>
          <w:lang w:val="en-US"/>
        </w:rPr>
        <w:t xml:space="preserve">22(1). 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>. 39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54.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Style w:val="Немає"/>
          <w:rtl w:val="0"/>
          <w:lang w:val="en-US"/>
        </w:rPr>
        <w:t>Chagas V., Freire F., Rios D., Magalh</w:t>
      </w:r>
      <w:r>
        <w:rPr>
          <w:rStyle w:val="Немає"/>
          <w:rtl w:val="0"/>
          <w:lang w:val="en-US"/>
        </w:rPr>
        <w:t>ã</w:t>
      </w:r>
      <w:r>
        <w:rPr>
          <w:rStyle w:val="Немає"/>
          <w:rtl w:val="0"/>
          <w:lang w:val="en-US"/>
        </w:rPr>
        <w:t>es D. The political memes and the politics of memes: Methodological proposal for a content analysis of online political memes. First Monday. Vol. 24 (2</w:t>
      </w:r>
      <w:r>
        <w:rPr>
          <w:rStyle w:val="Немає"/>
          <w:rtl w:val="0"/>
          <w:lang w:val="en-US"/>
        </w:rPr>
        <w:t>–</w:t>
      </w:r>
      <w:r>
        <w:rPr>
          <w:rStyle w:val="Немає"/>
          <w:rtl w:val="0"/>
          <w:lang w:val="en-US"/>
        </w:rPr>
        <w:t xml:space="preserve">4). February, 2019. URL: </w:t>
      </w:r>
      <w:r>
        <w:rPr>
          <w:rStyle w:val="Hyperlink.2"/>
          <w:lang w:val="en-US"/>
        </w:rPr>
        <w:fldChar w:fldCharType="begin" w:fldLock="0"/>
      </w:r>
      <w:r>
        <w:rPr>
          <w:rStyle w:val="Hyperlink.2"/>
          <w:lang w:val="en-US"/>
        </w:rPr>
        <w:instrText xml:space="preserve"> HYPERLINK "https://firstmonday.org/ojs/index.php"</w:instrText>
      </w:r>
      <w:r>
        <w:rPr>
          <w:rStyle w:val="Hyperlink.2"/>
          <w:lang w:val="en-US"/>
        </w:rPr>
        <w:fldChar w:fldCharType="separate" w:fldLock="0"/>
      </w:r>
      <w:r>
        <w:rPr>
          <w:rStyle w:val="Hyperlink.2"/>
          <w:rtl w:val="0"/>
          <w:lang w:val="en-US"/>
        </w:rPr>
        <w:t>https://firstmonday.org/ojs/index.php</w:t>
      </w:r>
      <w:r>
        <w:rPr/>
        <w:fldChar w:fldCharType="end" w:fldLock="0"/>
      </w:r>
      <w:r>
        <w:rPr>
          <w:rStyle w:val="Hyperlink.2"/>
          <w:rtl w:val="0"/>
          <w:lang w:val="en-US"/>
        </w:rPr>
        <w:t>/fm/article/download/7264/7731 (</w:t>
      </w:r>
      <w:r>
        <w:rPr>
          <w:rStyle w:val="Немає"/>
          <w:rtl w:val="0"/>
          <w:lang w:val="ru-RU"/>
        </w:rPr>
        <w:t>дата</w:t>
      </w:r>
      <w:r>
        <w:rPr>
          <w:rStyle w:val="Hyperlink.2"/>
          <w:rtl w:val="0"/>
          <w:lang w:val="en-US"/>
        </w:rPr>
        <w:t xml:space="preserve"> </w:t>
      </w:r>
      <w:r>
        <w:rPr>
          <w:rStyle w:val="Немає"/>
          <w:rtl w:val="0"/>
          <w:lang w:val="ru-RU"/>
        </w:rPr>
        <w:t>звернення</w:t>
      </w:r>
      <w:r>
        <w:rPr>
          <w:rStyle w:val="Hyperlink.2"/>
          <w:rtl w:val="0"/>
          <w:lang w:val="en-US"/>
        </w:rPr>
        <w:t>: 29.09.2021).</w:t>
      </w:r>
    </w:p>
    <w:p>
      <w:pPr>
        <w:pStyle w:val="Обычный"/>
        <w:numPr>
          <w:ilvl w:val="0"/>
          <w:numId w:val="9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Dobek-Ostrowska, B. (2011). Italianization (or Mediterraneanization) of the Polish Media System? Reality and Perspective, in: D. C. Hallin &amp; P. Mancini (Eds.), Comparing Media Systems Beyond the Western World. Cambridge: Cambridge University Press, pp. 26-50.</w:t>
      </w:r>
    </w:p>
    <w:p>
      <w:pPr>
        <w:pStyle w:val="Обычный"/>
        <w:tabs>
          <w:tab w:val="left" w:pos="284"/>
          <w:tab w:val="left" w:pos="426"/>
          <w:tab w:val="left" w:pos="993"/>
        </w:tabs>
        <w:jc w:val="both"/>
      </w:pPr>
    </w:p>
    <w:p>
      <w:pPr>
        <w:pStyle w:val="Обычный"/>
        <w:tabs>
          <w:tab w:val="left" w:pos="284"/>
          <w:tab w:val="left" w:pos="426"/>
          <w:tab w:val="left" w:pos="993"/>
        </w:tabs>
        <w:jc w:val="both"/>
        <w:rPr>
          <w:b w:val="1"/>
          <w:bCs w:val="1"/>
        </w:rPr>
      </w:pPr>
    </w:p>
    <w:p>
      <w:pPr>
        <w:pStyle w:val="Обычный"/>
        <w:tabs>
          <w:tab w:val="left" w:pos="284"/>
          <w:tab w:val="left" w:pos="426"/>
          <w:tab w:val="left" w:pos="993"/>
        </w:tabs>
        <w:jc w:val="both"/>
        <w:rPr>
          <w:rStyle w:val="Немає"/>
          <w:b w:val="1"/>
          <w:bCs w:val="1"/>
        </w:rPr>
      </w:pPr>
      <w:r>
        <w:rPr>
          <w:rStyle w:val="Немає"/>
          <w:b w:val="1"/>
          <w:bCs w:val="1"/>
          <w:rtl w:val="0"/>
          <w:lang w:val="en-US"/>
        </w:rPr>
        <w:t xml:space="preserve">Інформаційні ресурси 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rtl w:val="0"/>
          <w:lang w:val="ru-RU"/>
        </w:rPr>
        <w:t>Офіційний сайт «Української правди»</w:t>
      </w:r>
      <w:r>
        <w:rPr>
          <w:rStyle w:val="Hyperlink.2"/>
          <w:rtl w:val="0"/>
          <w:lang w:val="en-US"/>
        </w:rPr>
        <w:t xml:space="preserve"> –</w:t>
      </w:r>
      <w:r>
        <w:rPr>
          <w:rStyle w:val="Hyperlink.2"/>
          <w:rtl w:val="0"/>
          <w:lang w:val="en-US"/>
        </w:rPr>
        <w:t>www</w:t>
      </w:r>
      <w:r>
        <w:rPr>
          <w:rStyle w:val="Немає"/>
          <w:rtl w:val="0"/>
          <w:lang w:val="ru-RU"/>
        </w:rPr>
        <w:t>.</w:t>
      </w:r>
      <w:r>
        <w:rPr>
          <w:rStyle w:val="Hyperlink.2"/>
          <w:rtl w:val="0"/>
          <w:lang w:val="en-US"/>
        </w:rPr>
        <w:t>pravda</w:t>
      </w:r>
      <w:r>
        <w:rPr>
          <w:rStyle w:val="Немає"/>
          <w:rtl w:val="0"/>
          <w:lang w:val="ru-RU"/>
        </w:rPr>
        <w:t>.</w:t>
      </w:r>
      <w:r>
        <w:rPr>
          <w:rStyle w:val="Hyperlink.2"/>
          <w:rtl w:val="0"/>
          <w:lang w:val="en-US"/>
        </w:rPr>
        <w:t>com</w:t>
      </w:r>
      <w:r>
        <w:rPr>
          <w:rStyle w:val="Немає"/>
          <w:rtl w:val="0"/>
          <w:lang w:val="ru-RU"/>
        </w:rPr>
        <w:t>.</w:t>
      </w:r>
      <w:r>
        <w:rPr>
          <w:rStyle w:val="Hyperlink.2"/>
          <w:rtl w:val="0"/>
          <w:lang w:val="en-US"/>
        </w:rPr>
        <w:t>ua</w:t>
      </w:r>
      <w:r>
        <w:rPr>
          <w:rStyle w:val="Немає"/>
          <w:rtl w:val="0"/>
          <w:lang w:val="ru-RU"/>
        </w:rPr>
        <w:t xml:space="preserve"> 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Офіційний сайт української мережі новин «Кореспондент»</w:t>
      </w:r>
      <w:r>
        <w:rPr>
          <w:rtl w:val="0"/>
          <w:lang w:val="ru-RU"/>
        </w:rPr>
        <w:t xml:space="preserve">. www.korrespondent.net. 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Офіційні сайти органів державної влади в Україні</w:t>
      </w:r>
      <w:r>
        <w:rPr>
          <w:rtl w:val="0"/>
          <w:lang w:val="ru-RU"/>
        </w:rPr>
        <w:t>: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www.president.gov.ua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www.rada.gov.ua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www.kmu.gov.ua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http://civic.kmu.gov.ua/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http://nc.gov.ua/</w:t>
      </w:r>
    </w:p>
    <w:p>
      <w:pPr>
        <w:pStyle w:val="Обычный"/>
        <w:tabs>
          <w:tab w:val="left" w:pos="284"/>
          <w:tab w:val="left" w:pos="426"/>
          <w:tab w:val="left" w:pos="993"/>
          <w:tab w:val="left" w:pos="1134"/>
        </w:tabs>
        <w:jc w:val="both"/>
        <w:rPr>
          <w:lang w:val="ru-RU"/>
        </w:rPr>
      </w:pPr>
      <w:r>
        <w:rPr>
          <w:rtl w:val="0"/>
          <w:lang w:val="ru-RU"/>
        </w:rPr>
        <w:t>www.niss.gov.ua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Офіційний сайт «Радіо Свобода» – </w:t>
      </w:r>
      <w:r>
        <w:rPr>
          <w:rtl w:val="0"/>
          <w:lang w:val="ru-RU"/>
        </w:rPr>
        <w:t>https://www.radiosvoboda.org.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Офіційний сайт УНІАН – </w:t>
      </w:r>
      <w:r>
        <w:rPr>
          <w:rtl w:val="0"/>
          <w:lang w:val="ru-RU"/>
        </w:rPr>
        <w:t xml:space="preserve">www.unian.net 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Офіційний сайт «Інтерфакс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Україна» – </w:t>
      </w:r>
      <w:r>
        <w:rPr>
          <w:rtl w:val="0"/>
          <w:lang w:val="ru-RU"/>
        </w:rPr>
        <w:t xml:space="preserve">www.interfax.com.ua  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Офіційний сайт «Українських новин» – </w:t>
      </w:r>
      <w:r>
        <w:rPr>
          <w:rStyle w:val="Hyperlink.3"/>
          <w:lang w:val="ru-RU"/>
        </w:rPr>
        <w:fldChar w:fldCharType="begin" w:fldLock="0"/>
      </w:r>
      <w:r>
        <w:rPr>
          <w:rStyle w:val="Hyperlink.3"/>
          <w:lang w:val="ru-RU"/>
        </w:rPr>
        <w:instrText xml:space="preserve"> HYPERLINK "http://www.ukranews.com"</w:instrText>
      </w:r>
      <w:r>
        <w:rPr>
          <w:rStyle w:val="Hyperlink.3"/>
          <w:lang w:val="ru-RU"/>
        </w:rPr>
        <w:fldChar w:fldCharType="separate" w:fldLock="0"/>
      </w:r>
      <w:r>
        <w:rPr>
          <w:rStyle w:val="Hyperlink.3"/>
          <w:rtl w:val="0"/>
          <w:lang w:val="ru-RU"/>
        </w:rPr>
        <w:t>www.ukranews.com</w:t>
      </w:r>
      <w:r>
        <w:rPr>
          <w:lang w:val="ru-RU"/>
        </w:rPr>
        <w:fldChar w:fldCharType="end" w:fldLock="0"/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Офіційний сайт УКРІНФОРМ – </w:t>
      </w:r>
      <w:r>
        <w:rPr>
          <w:rtl w:val="0"/>
          <w:lang w:val="ru-RU"/>
        </w:rPr>
        <w:t>www.news.ukrinform.com.ua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shd w:val="clear" w:color="auto" w:fill="ffffff"/>
          <w:rtl w:val="0"/>
          <w:lang w:val="ru-RU"/>
        </w:rPr>
        <w:t>Офіційний сайт каналу «</w:t>
      </w:r>
      <w:r>
        <w:rPr>
          <w:rStyle w:val="Немає"/>
          <w:shd w:val="clear" w:color="auto" w:fill="ffffff"/>
          <w:rtl w:val="0"/>
          <w:lang w:val="ru-RU"/>
        </w:rPr>
        <w:t>1+1</w:t>
      </w:r>
      <w:r>
        <w:rPr>
          <w:rStyle w:val="Немає"/>
          <w:shd w:val="clear" w:color="auto" w:fill="ffffff"/>
          <w:rtl w:val="0"/>
          <w:lang w:val="ru-RU"/>
        </w:rPr>
        <w:t xml:space="preserve">» – </w:t>
      </w:r>
      <w:r>
        <w:rPr>
          <w:rStyle w:val="Hyperlink.2"/>
          <w:rtl w:val="0"/>
          <w:lang w:val="en-US"/>
        </w:rPr>
        <w:t>URL</w:t>
      </w:r>
      <w:r>
        <w:rPr>
          <w:rStyle w:val="Немає"/>
          <w:shd w:val="clear" w:color="auto" w:fill="ffffff"/>
          <w:rtl w:val="0"/>
          <w:lang w:val="ru-RU"/>
        </w:rPr>
        <w:t>:</w:t>
      </w:r>
      <w:r>
        <w:rPr>
          <w:rStyle w:val="Немає"/>
          <w:rtl w:val="0"/>
          <w:lang w:val="ru-RU"/>
        </w:rPr>
        <w:t xml:space="preserve"> </w:t>
      </w:r>
      <w:r>
        <w:rPr>
          <w:rStyle w:val="Немає"/>
          <w:shd w:val="clear" w:color="auto" w:fill="ffffff"/>
          <w:rtl w:val="0"/>
          <w:lang w:val="en-US"/>
        </w:rPr>
        <w:t>https</w:t>
      </w:r>
      <w:r>
        <w:rPr>
          <w:rStyle w:val="Немає"/>
          <w:shd w:val="clear" w:color="auto" w:fill="ffffff"/>
          <w:rtl w:val="0"/>
          <w:lang w:val="ru-RU"/>
        </w:rPr>
        <w:t>://1</w:t>
      </w:r>
      <w:r>
        <w:rPr>
          <w:rStyle w:val="Немає"/>
          <w:shd w:val="clear" w:color="auto" w:fill="ffffff"/>
          <w:rtl w:val="0"/>
          <w:lang w:val="en-US"/>
        </w:rPr>
        <w:t>plus</w:t>
      </w:r>
      <w:r>
        <w:rPr>
          <w:rStyle w:val="Немає"/>
          <w:shd w:val="clear" w:color="auto" w:fill="ffffff"/>
          <w:rtl w:val="0"/>
          <w:lang w:val="ru-RU"/>
        </w:rPr>
        <w:t>1.</w:t>
      </w:r>
      <w:r>
        <w:rPr>
          <w:rStyle w:val="Немає"/>
          <w:shd w:val="clear" w:color="auto" w:fill="ffffff"/>
          <w:rtl w:val="0"/>
          <w:lang w:val="en-US"/>
        </w:rPr>
        <w:t>ua</w:t>
      </w:r>
      <w:r>
        <w:rPr>
          <w:rStyle w:val="Немає"/>
          <w:shd w:val="clear" w:color="auto" w:fill="ffffff"/>
          <w:rtl w:val="0"/>
          <w:lang w:val="ru-RU"/>
        </w:rPr>
        <w:t>/</w:t>
      </w:r>
      <w:r>
        <w:rPr>
          <w:rStyle w:val="Немає"/>
          <w:shd w:val="clear" w:color="auto" w:fill="ffffff"/>
          <w:rtl w:val="0"/>
          <w:lang w:val="en-US"/>
        </w:rPr>
        <w:t>ru</w:t>
      </w:r>
      <w:r>
        <w:rPr>
          <w:rStyle w:val="Немає"/>
          <w:shd w:val="clear" w:color="auto" w:fill="ffffff"/>
          <w:rtl w:val="0"/>
          <w:lang w:val="ru-RU"/>
        </w:rPr>
        <w:t>/1</w:t>
      </w:r>
      <w:r>
        <w:rPr>
          <w:rStyle w:val="Немає"/>
          <w:shd w:val="clear" w:color="auto" w:fill="ffffff"/>
          <w:rtl w:val="0"/>
          <w:lang w:val="en-US"/>
        </w:rPr>
        <w:t>plus</w:t>
      </w:r>
      <w:r>
        <w:rPr>
          <w:rStyle w:val="Немає"/>
          <w:shd w:val="clear" w:color="auto" w:fill="ffffff"/>
          <w:rtl w:val="0"/>
          <w:lang w:val="ru-RU"/>
        </w:rPr>
        <w:t>1</w:t>
      </w:r>
      <w:r>
        <w:rPr>
          <w:rStyle w:val="Немає"/>
          <w:shd w:val="clear" w:color="auto" w:fill="ffffff"/>
          <w:rtl w:val="0"/>
          <w:lang w:val="en-US"/>
        </w:rPr>
        <w:t>video</w:t>
      </w:r>
      <w:r>
        <w:rPr>
          <w:rStyle w:val="Немає"/>
          <w:shd w:val="clear" w:color="auto" w:fill="ffffff"/>
          <w:rtl w:val="0"/>
          <w:lang w:val="ru-RU"/>
        </w:rPr>
        <w:t>.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shd w:val="clear" w:color="auto" w:fill="ffffff"/>
          <w:rtl w:val="0"/>
          <w:lang w:val="ru-RU"/>
        </w:rPr>
        <w:t xml:space="preserve">Офіційний сайт каналу «СТБ» – </w:t>
      </w:r>
      <w:r>
        <w:rPr>
          <w:rStyle w:val="Hyperlink.2"/>
          <w:rtl w:val="0"/>
          <w:lang w:val="en-US"/>
        </w:rPr>
        <w:t>URL</w:t>
      </w:r>
      <w:r>
        <w:rPr>
          <w:rStyle w:val="Немає"/>
          <w:shd w:val="clear" w:color="auto" w:fill="ffffff"/>
          <w:rtl w:val="0"/>
          <w:lang w:val="ru-RU"/>
        </w:rPr>
        <w:t xml:space="preserve">: </w:t>
      </w:r>
      <w:r>
        <w:rPr>
          <w:rStyle w:val="Немає"/>
          <w:shd w:val="clear" w:color="auto" w:fill="ffffff"/>
          <w:rtl w:val="0"/>
          <w:lang w:val="en-US"/>
        </w:rPr>
        <w:t>https</w:t>
      </w:r>
      <w:r>
        <w:rPr>
          <w:rStyle w:val="Немає"/>
          <w:shd w:val="clear" w:color="auto" w:fill="ffffff"/>
          <w:rtl w:val="0"/>
          <w:lang w:val="ru-RU"/>
        </w:rPr>
        <w:t>://</w:t>
      </w:r>
      <w:r>
        <w:rPr>
          <w:rStyle w:val="Немає"/>
          <w:shd w:val="clear" w:color="auto" w:fill="ffffff"/>
          <w:rtl w:val="0"/>
          <w:lang w:val="en-US"/>
        </w:rPr>
        <w:t>www</w:t>
      </w:r>
      <w:r>
        <w:rPr>
          <w:rStyle w:val="Немає"/>
          <w:shd w:val="clear" w:color="auto" w:fill="ffffff"/>
          <w:rtl w:val="0"/>
          <w:lang w:val="ru-RU"/>
        </w:rPr>
        <w:t>.</w:t>
      </w:r>
      <w:r>
        <w:rPr>
          <w:rStyle w:val="Немає"/>
          <w:shd w:val="clear" w:color="auto" w:fill="ffffff"/>
          <w:rtl w:val="0"/>
          <w:lang w:val="en-US"/>
        </w:rPr>
        <w:t>stb</w:t>
      </w:r>
      <w:r>
        <w:rPr>
          <w:rStyle w:val="Немає"/>
          <w:shd w:val="clear" w:color="auto" w:fill="ffffff"/>
          <w:rtl w:val="0"/>
          <w:lang w:val="ru-RU"/>
        </w:rPr>
        <w:t>.</w:t>
      </w:r>
      <w:r>
        <w:rPr>
          <w:rStyle w:val="Немає"/>
          <w:shd w:val="clear" w:color="auto" w:fill="ffffff"/>
          <w:rtl w:val="0"/>
          <w:lang w:val="en-US"/>
        </w:rPr>
        <w:t>ua</w:t>
      </w:r>
      <w:r>
        <w:rPr>
          <w:rStyle w:val="Немає"/>
          <w:shd w:val="clear" w:color="auto" w:fill="ffffff"/>
          <w:rtl w:val="0"/>
          <w:lang w:val="ru-RU"/>
        </w:rPr>
        <w:t>/</w:t>
      </w:r>
      <w:r>
        <w:rPr>
          <w:rStyle w:val="Немає"/>
          <w:shd w:val="clear" w:color="auto" w:fill="ffffff"/>
          <w:rtl w:val="0"/>
          <w:lang w:val="en-US"/>
        </w:rPr>
        <w:t>ru</w:t>
      </w:r>
      <w:r>
        <w:rPr>
          <w:rStyle w:val="Немає"/>
          <w:shd w:val="clear" w:color="auto" w:fill="ffffff"/>
          <w:rtl w:val="0"/>
          <w:lang w:val="ru-RU"/>
        </w:rPr>
        <w:t>/.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shd w:val="clear" w:color="auto" w:fill="ffffff"/>
          <w:rtl w:val="0"/>
          <w:lang w:val="ru-RU"/>
        </w:rPr>
        <w:t>Офіційний сайт Національної ради з питань телебачення та радіомовлення</w:t>
      </w:r>
      <w:r>
        <w:rPr>
          <w:rStyle w:val="Немає"/>
          <w:shd w:val="clear" w:color="auto" w:fill="ffffff"/>
          <w:rtl w:val="0"/>
          <w:lang w:val="ru-RU"/>
        </w:rPr>
        <w:t xml:space="preserve">. </w:t>
      </w:r>
      <w:r>
        <w:rPr>
          <w:rStyle w:val="Hyperlink.2"/>
          <w:rtl w:val="0"/>
          <w:lang w:val="en-US"/>
        </w:rPr>
        <w:t>URL</w:t>
      </w:r>
      <w:r>
        <w:rPr>
          <w:rStyle w:val="Немає"/>
          <w:shd w:val="clear" w:color="auto" w:fill="ffffff"/>
          <w:rtl w:val="0"/>
          <w:lang w:val="en-US"/>
        </w:rPr>
        <w:t>: https://www.nrada.gov.ua/.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rtl w:val="0"/>
          <w:lang w:val="ru-RU"/>
        </w:rPr>
      </w:pPr>
      <w:r>
        <w:rPr>
          <w:rStyle w:val="Немає"/>
          <w:rtl w:val="0"/>
          <w:lang w:val="ru-RU"/>
        </w:rPr>
        <w:t>Офіційний сайт «</w:t>
      </w:r>
      <w:r>
        <w:rPr>
          <w:rStyle w:val="Немає"/>
          <w:shd w:val="clear" w:color="auto" w:fill="ffffff"/>
          <w:rtl w:val="0"/>
          <w:lang w:val="ru-RU"/>
        </w:rPr>
        <w:t xml:space="preserve">Телекритика» – </w:t>
      </w:r>
      <w:r>
        <w:rPr>
          <w:rStyle w:val="Hyperlink.2"/>
          <w:rtl w:val="0"/>
          <w:lang w:val="en-US"/>
        </w:rPr>
        <w:t>URL</w:t>
      </w:r>
      <w:r>
        <w:rPr>
          <w:rStyle w:val="Немає"/>
          <w:shd w:val="clear" w:color="auto" w:fill="ffffff"/>
          <w:rtl w:val="0"/>
          <w:lang w:val="ru-RU"/>
        </w:rPr>
        <w:t xml:space="preserve">: </w:t>
      </w:r>
      <w:r>
        <w:rPr>
          <w:rStyle w:val="Немає"/>
          <w:shd w:val="clear" w:color="auto" w:fill="ffffff"/>
          <w:rtl w:val="0"/>
          <w:lang w:val="en-US"/>
        </w:rPr>
        <w:t>https</w:t>
      </w:r>
      <w:r>
        <w:rPr>
          <w:rStyle w:val="Немає"/>
          <w:shd w:val="clear" w:color="auto" w:fill="ffffff"/>
          <w:rtl w:val="0"/>
          <w:lang w:val="ru-RU"/>
        </w:rPr>
        <w:t>://</w:t>
      </w:r>
      <w:r>
        <w:rPr>
          <w:rStyle w:val="Немає"/>
          <w:shd w:val="clear" w:color="auto" w:fill="ffffff"/>
          <w:rtl w:val="0"/>
          <w:lang w:val="en-US"/>
        </w:rPr>
        <w:t>telekritika</w:t>
      </w:r>
      <w:r>
        <w:rPr>
          <w:rStyle w:val="Немає"/>
          <w:shd w:val="clear" w:color="auto" w:fill="ffffff"/>
          <w:rtl w:val="0"/>
          <w:lang w:val="ru-RU"/>
        </w:rPr>
        <w:t>.</w:t>
      </w:r>
      <w:r>
        <w:rPr>
          <w:rStyle w:val="Немає"/>
          <w:shd w:val="clear" w:color="auto" w:fill="ffffff"/>
          <w:rtl w:val="0"/>
          <w:lang w:val="en-US"/>
        </w:rPr>
        <w:t>ua</w:t>
      </w:r>
      <w:r>
        <w:rPr>
          <w:rStyle w:val="Немає"/>
          <w:shd w:val="clear" w:color="auto" w:fill="ffffff"/>
          <w:rtl w:val="0"/>
          <w:lang w:val="ru-RU"/>
        </w:rPr>
        <w:t>/.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Імпортований стиль 2"/>
  </w:abstractNum>
  <w:abstractNum w:abstractNumId="3">
    <w:multiLevelType w:val="hybridMultilevel"/>
    <w:styleLink w:val="Імпортований стиль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6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Імпортований стиль 3"/>
  </w:abstractNum>
  <w:abstractNum w:abstractNumId="5">
    <w:multiLevelType w:val="hybridMultilevel"/>
    <w:styleLink w:val="Імпортований стиль 3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61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7"/>
        </w:tabs>
        <w:ind w:left="16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</w:tabs>
        <w:ind w:left="24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7"/>
        </w:tabs>
        <w:ind w:left="32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7"/>
        </w:tabs>
        <w:ind w:left="40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</w:tabs>
        <w:ind w:left="48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7"/>
        </w:tabs>
        <w:ind w:left="56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7"/>
        </w:tabs>
        <w:ind w:left="6400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Імпортований стиль 4"/>
  </w:abstractNum>
  <w:abstractNum w:abstractNumId="7">
    <w:multiLevelType w:val="hybridMultilevel"/>
    <w:styleLink w:val="Імпортований стиль 4"/>
    <w:lvl w:ilvl="0">
      <w:start w:val="1"/>
      <w:numFmt w:val="decimal"/>
      <w:suff w:val="tab"/>
      <w:lvlText w:val="%1."/>
      <w:lvlJc w:val="left"/>
      <w:pPr>
        <w:tabs>
          <w:tab w:val="left" w:pos="426"/>
          <w:tab w:val="left" w:pos="993"/>
          <w:tab w:val="left" w:pos="113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left" w:pos="993"/>
          <w:tab w:val="left" w:pos="1134"/>
        </w:tabs>
        <w:ind w:left="775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</w:tabs>
        <w:ind w:left="156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left" w:pos="993"/>
          <w:tab w:val="left" w:pos="1134"/>
        </w:tabs>
        <w:ind w:left="230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left" w:pos="993"/>
          <w:tab w:val="left" w:pos="1134"/>
        </w:tabs>
        <w:ind w:left="302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6"/>
          <w:tab w:val="left" w:pos="993"/>
          <w:tab w:val="left" w:pos="1134"/>
        </w:tabs>
        <w:ind w:left="372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993"/>
          <w:tab w:val="left" w:pos="1134"/>
        </w:tabs>
        <w:ind w:left="44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left" w:pos="993"/>
          <w:tab w:val="left" w:pos="1134"/>
        </w:tabs>
        <w:ind w:left="51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  <w:tab w:val="left" w:pos="993"/>
          <w:tab w:val="left" w:pos="1134"/>
        </w:tabs>
        <w:ind w:left="5888" w:hanging="7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7"/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40" w:hanging="6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00" w:hanging="6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04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760" w:hanging="6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3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7"/>
          </w:tabs>
          <w:ind w:left="1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</w:tabs>
          <w:ind w:left="2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7"/>
          </w:tabs>
          <w:ind w:left="33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7"/>
          </w:tabs>
          <w:ind w:left="41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</w:tabs>
          <w:ind w:left="49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7"/>
          </w:tabs>
          <w:ind w:left="5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7"/>
          </w:tabs>
          <w:ind w:left="6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61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61"/>
          </w:tabs>
          <w:ind w:left="832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61"/>
          </w:tabs>
          <w:ind w:left="2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61"/>
          </w:tabs>
          <w:ind w:left="33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61"/>
          </w:tabs>
          <w:ind w:left="41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61"/>
          </w:tabs>
          <w:ind w:left="49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61"/>
          </w:tabs>
          <w:ind w:left="5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61"/>
          </w:tabs>
          <w:ind w:left="6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26"/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53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  <w:tab w:val="left" w:pos="567"/>
          </w:tabs>
          <w:ind w:left="1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left" w:pos="567"/>
          </w:tabs>
          <w:ind w:left="2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  <w:tab w:val="left" w:pos="567"/>
          </w:tabs>
          <w:ind w:left="33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  <w:tab w:val="left" w:pos="567"/>
          </w:tabs>
          <w:ind w:left="41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left" w:pos="567"/>
          </w:tabs>
          <w:ind w:left="49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  <w:tab w:val="left" w:pos="567"/>
          </w:tabs>
          <w:ind w:left="57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  <w:tab w:val="left" w:pos="567"/>
          </w:tabs>
          <w:ind w:left="6592" w:hanging="1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має A">
    <w:name w:val="Немає A"/>
    <w:rPr>
      <w:lang w:val="en-US"/>
    </w:rPr>
  </w:style>
  <w:style w:type="character" w:styleId="Строгий">
    <w:name w:val="Строгий"/>
    <w:rPr>
      <w:rFonts w:ascii="Times New Roman" w:hAnsi="Times New Roman" w:hint="default"/>
      <w:b w:val="1"/>
      <w:bCs w:val="1"/>
      <w:lang w:val="ru-RU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295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2">
    <w:name w:val="Імпортований стиль 2"/>
    <w:pPr>
      <w:numPr>
        <w:numId w:val="4"/>
      </w:numPr>
    </w:pPr>
  </w:style>
  <w:style w:type="numbering" w:styleId="Імпортований стиль 3">
    <w:name w:val="Імпортований стиль 3"/>
    <w:pPr>
      <w:numPr>
        <w:numId w:val="7"/>
      </w:numPr>
    </w:p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u w:val="none"/>
      <w:lang w:val="en-US"/>
    </w:rPr>
  </w:style>
  <w:style w:type="character" w:styleId="Hyperlink.1">
    <w:name w:val="Hyperlink.1"/>
    <w:basedOn w:val="Немає"/>
    <w:next w:val="Hyperlink.1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Немає"/>
    <w:next w:val="Hyperlink.2"/>
    <w:rPr>
      <w:lang w:val="en-US"/>
    </w:rPr>
  </w:style>
  <w:style w:type="numbering" w:styleId="Імпортований стиль 4">
    <w:name w:val="Імпортований стиль 4"/>
    <w:pPr>
      <w:numPr>
        <w:numId w:val="12"/>
      </w:numPr>
    </w:pPr>
  </w:style>
  <w:style w:type="character" w:styleId="Hyperlink.3">
    <w:name w:val="Hyperlink.3"/>
    <w:basedOn w:val="Немає"/>
    <w:next w:val="Hyperlink.3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