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96" w:rsidRDefault="00597296" w:rsidP="00AE0453">
      <w:pPr>
        <w:pStyle w:val="Heading2"/>
        <w:spacing w:before="0" w:line="360" w:lineRule="auto"/>
        <w:ind w:left="0" w:firstLine="0"/>
        <w:jc w:val="center"/>
      </w:pPr>
      <w:r>
        <w:t>ЛЕКЦІЯ №1</w:t>
      </w:r>
    </w:p>
    <w:p w:rsidR="00597296" w:rsidRDefault="00597296" w:rsidP="00AE0453">
      <w:pPr>
        <w:pStyle w:val="Heading2"/>
        <w:spacing w:before="0" w:line="360" w:lineRule="auto"/>
        <w:ind w:left="0" w:firstLine="0"/>
        <w:jc w:val="center"/>
      </w:pPr>
      <w:r>
        <w:t>ОСНОВНІ ЗАВДАННЯ ПОЗААГРЕГАТНОЇ ОБРОБКИ МЕТАЛУ І МЕТОДИ ЇХ ВИРІШЕННЯ</w:t>
      </w:r>
    </w:p>
    <w:p w:rsidR="00597296" w:rsidRDefault="00597296" w:rsidP="00597296">
      <w:pPr>
        <w:pStyle w:val="a3"/>
        <w:spacing w:before="237" w:line="360" w:lineRule="auto"/>
        <w:ind w:right="313" w:firstLine="538"/>
        <w:jc w:val="both"/>
      </w:pPr>
      <w:proofErr w:type="spellStart"/>
      <w:r>
        <w:t>Позаагрегатна</w:t>
      </w:r>
      <w:proofErr w:type="spellEnd"/>
      <w:r>
        <w:t xml:space="preserve"> (позапічна) обробка сталі і сплавів почала активно застосовуватися в 60-х рр. XX століття, головним чином, для підвищення продуктивності дугових печей і конвертерів, дозволяючи вилучити частину процесів рафінування з цих агрегатів у ківш. Проте виявилося, що позапічною обробкою можна істотно поліпшити якість металу – механічні властивості, корозійну стійкість, електротехнічні показники та ін. Більш того, можна одержати сталь із принципово новими властивостями, наприклад сталь з вільними міжвузлями, що містить не більше 0,003 % вуглецю і  не  більше  0,004 % азоту і не має у зв'язку з цим межі текучості, тобто здатну працювати до межі міцності. В дугових печах і конвертерах таку сталь отримати неможливо.</w:t>
      </w:r>
    </w:p>
    <w:p w:rsidR="00597296" w:rsidRDefault="00597296" w:rsidP="00597296">
      <w:pPr>
        <w:pStyle w:val="a3"/>
        <w:spacing w:before="1" w:line="360" w:lineRule="auto"/>
        <w:ind w:right="311" w:firstLine="538"/>
        <w:jc w:val="both"/>
      </w:pPr>
      <w:r>
        <w:t>Підвищення якості сталі призвело до зростання працездатності машин і конструкцій при одночасному зменшенні їх маси. Іншим важливим фактором, який забезпечив цей результат, з'явилася можливість гарантувати отримання сталі з вузькими межами вмісту елементів. Це дозволило зменшити коефіцієнт запасу міцності, що враховується при проектуванні, зі звичайних 1,5–3,0 до 1,2–1,4, тобто приблизно в два рази при збереженні високої якості сталі, її однорідності, високого ступеня чистоти по неметалевим включенням.</w:t>
      </w:r>
    </w:p>
    <w:p w:rsidR="00597296" w:rsidRDefault="00597296" w:rsidP="00597296">
      <w:pPr>
        <w:pStyle w:val="a3"/>
        <w:spacing w:line="360" w:lineRule="auto"/>
        <w:ind w:right="313" w:firstLine="538"/>
        <w:jc w:val="both"/>
      </w:pPr>
      <w:proofErr w:type="spellStart"/>
      <w:r>
        <w:t>Позаагрегатне</w:t>
      </w:r>
      <w:proofErr w:type="spellEnd"/>
      <w:r>
        <w:t xml:space="preserve"> рафінування в залежності від методів, що застосовуються, дозволяє успішно вирішувати наступні завдання:</w:t>
      </w:r>
    </w:p>
    <w:p w:rsidR="00597296" w:rsidRDefault="00597296" w:rsidP="00597296">
      <w:pPr>
        <w:pStyle w:val="a5"/>
        <w:numPr>
          <w:ilvl w:val="1"/>
          <w:numId w:val="3"/>
        </w:numPr>
        <w:tabs>
          <w:tab w:val="left" w:pos="1133"/>
        </w:tabs>
        <w:spacing w:line="360" w:lineRule="auto"/>
        <w:ind w:right="317" w:firstLine="538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4124197</wp:posOffset>
            </wp:positionH>
            <wp:positionV relativeFrom="paragraph">
              <wp:posOffset>920372</wp:posOffset>
            </wp:positionV>
            <wp:extent cx="195072" cy="2179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Зневуглецьовувати метал до вельми низької концентрації вуглецю (менше 0,005 %) – обробкою в вакуумі, продувкою киснем разом з інертними газами.</w:t>
      </w:r>
    </w:p>
    <w:p w:rsidR="00597296" w:rsidRDefault="00597296" w:rsidP="00597296">
      <w:pPr>
        <w:pStyle w:val="a5"/>
        <w:numPr>
          <w:ilvl w:val="1"/>
          <w:numId w:val="3"/>
        </w:numPr>
        <w:tabs>
          <w:tab w:val="left" w:pos="1133"/>
        </w:tabs>
        <w:spacing w:before="20" w:line="369" w:lineRule="auto"/>
        <w:ind w:right="312" w:firstLine="538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3318002</wp:posOffset>
            </wp:positionH>
            <wp:positionV relativeFrom="paragraph">
              <wp:posOffset>634368</wp:posOffset>
            </wp:positionV>
            <wp:extent cx="195072" cy="21793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Глибоко рафінувати метал від сірки ( 0,003 %) – обробкою шлаком або введенням в метал </w:t>
      </w:r>
      <w:proofErr w:type="spellStart"/>
      <w:r>
        <w:rPr>
          <w:sz w:val="28"/>
        </w:rPr>
        <w:t>десульфуруючих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добавок.</w:t>
      </w:r>
    </w:p>
    <w:p w:rsidR="00597296" w:rsidRDefault="00597296" w:rsidP="00597296">
      <w:pPr>
        <w:pStyle w:val="a5"/>
        <w:numPr>
          <w:ilvl w:val="1"/>
          <w:numId w:val="3"/>
        </w:numPr>
        <w:tabs>
          <w:tab w:val="left" w:pos="1133"/>
        </w:tabs>
        <w:spacing w:before="6"/>
        <w:ind w:left="1132" w:hanging="281"/>
        <w:jc w:val="both"/>
        <w:rPr>
          <w:sz w:val="28"/>
        </w:rPr>
      </w:pPr>
      <w:r>
        <w:rPr>
          <w:sz w:val="28"/>
        </w:rPr>
        <w:t>Видаляти з металу водень ( 2·10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 %) –</w:t>
      </w:r>
      <w:r>
        <w:rPr>
          <w:spacing w:val="1"/>
          <w:sz w:val="28"/>
        </w:rPr>
        <w:t xml:space="preserve"> </w:t>
      </w:r>
      <w:r>
        <w:rPr>
          <w:sz w:val="28"/>
        </w:rPr>
        <w:t>вакуумуванням.</w:t>
      </w:r>
    </w:p>
    <w:p w:rsidR="00597296" w:rsidRDefault="00597296" w:rsidP="00597296">
      <w:pPr>
        <w:pStyle w:val="a5"/>
        <w:numPr>
          <w:ilvl w:val="1"/>
          <w:numId w:val="3"/>
        </w:numPr>
        <w:tabs>
          <w:tab w:val="left" w:pos="1133"/>
        </w:tabs>
        <w:spacing w:before="172"/>
        <w:ind w:left="1132" w:hanging="281"/>
        <w:jc w:val="both"/>
        <w:rPr>
          <w:sz w:val="28"/>
        </w:rPr>
      </w:pPr>
      <w:r>
        <w:rPr>
          <w:sz w:val="28"/>
        </w:rPr>
        <w:t>Проводити</w:t>
      </w:r>
      <w:r>
        <w:rPr>
          <w:spacing w:val="28"/>
          <w:sz w:val="28"/>
        </w:rPr>
        <w:t xml:space="preserve"> </w:t>
      </w:r>
      <w:r>
        <w:rPr>
          <w:sz w:val="28"/>
        </w:rPr>
        <w:t>розкислення</w:t>
      </w:r>
      <w:r>
        <w:rPr>
          <w:spacing w:val="27"/>
          <w:sz w:val="28"/>
        </w:rPr>
        <w:t xml:space="preserve"> </w:t>
      </w:r>
      <w:r>
        <w:rPr>
          <w:sz w:val="28"/>
        </w:rPr>
        <w:t>з</w:t>
      </w:r>
      <w:r>
        <w:rPr>
          <w:spacing w:val="26"/>
          <w:sz w:val="28"/>
        </w:rPr>
        <w:t xml:space="preserve"> </w:t>
      </w:r>
      <w:r>
        <w:rPr>
          <w:sz w:val="28"/>
        </w:rPr>
        <w:t>отриманням</w:t>
      </w:r>
      <w:r>
        <w:rPr>
          <w:spacing w:val="25"/>
          <w:sz w:val="28"/>
        </w:rPr>
        <w:t xml:space="preserve"> </w:t>
      </w:r>
      <w:r>
        <w:rPr>
          <w:sz w:val="28"/>
        </w:rPr>
        <w:t>сталі</w:t>
      </w:r>
      <w:r>
        <w:rPr>
          <w:spacing w:val="27"/>
          <w:sz w:val="28"/>
        </w:rPr>
        <w:t xml:space="preserve"> </w:t>
      </w:r>
      <w:r>
        <w:rPr>
          <w:sz w:val="28"/>
        </w:rPr>
        <w:t>з</w:t>
      </w:r>
      <w:r>
        <w:rPr>
          <w:spacing w:val="25"/>
          <w:sz w:val="28"/>
        </w:rPr>
        <w:t xml:space="preserve"> </w:t>
      </w:r>
      <w:r>
        <w:rPr>
          <w:sz w:val="28"/>
        </w:rPr>
        <w:t>малою</w:t>
      </w:r>
      <w:r>
        <w:rPr>
          <w:spacing w:val="27"/>
          <w:sz w:val="28"/>
        </w:rPr>
        <w:t xml:space="preserve"> </w:t>
      </w:r>
      <w:r>
        <w:rPr>
          <w:sz w:val="28"/>
        </w:rPr>
        <w:t>забрудненістю</w:t>
      </w:r>
    </w:p>
    <w:p w:rsidR="00597296" w:rsidRDefault="00597296" w:rsidP="00597296">
      <w:pPr>
        <w:jc w:val="both"/>
        <w:rPr>
          <w:sz w:val="28"/>
        </w:rPr>
        <w:sectPr w:rsidR="00597296">
          <w:pgSz w:w="11910" w:h="16840"/>
          <w:pgMar w:top="1040" w:right="820" w:bottom="1020" w:left="820" w:header="0" w:footer="743" w:gutter="0"/>
          <w:cols w:space="720"/>
        </w:sectPr>
      </w:pPr>
    </w:p>
    <w:p w:rsidR="00597296" w:rsidRDefault="00597296" w:rsidP="00597296">
      <w:pPr>
        <w:pStyle w:val="a3"/>
        <w:spacing w:before="72" w:line="360" w:lineRule="auto"/>
        <w:ind w:right="311"/>
        <w:jc w:val="both"/>
      </w:pPr>
      <w:r>
        <w:lastRenderedPageBreak/>
        <w:t>неметалевими включеннями з регульованими формою і розміром – вакуумуванням або обробкою порошками металів та інших матеріалів.</w:t>
      </w:r>
    </w:p>
    <w:p w:rsidR="00597296" w:rsidRDefault="00597296" w:rsidP="00597296">
      <w:pPr>
        <w:pStyle w:val="a5"/>
        <w:numPr>
          <w:ilvl w:val="1"/>
          <w:numId w:val="3"/>
        </w:numPr>
        <w:tabs>
          <w:tab w:val="left" w:pos="1133"/>
        </w:tabs>
        <w:spacing w:line="360" w:lineRule="auto"/>
        <w:ind w:right="312" w:firstLine="538"/>
        <w:jc w:val="both"/>
        <w:rPr>
          <w:sz w:val="28"/>
        </w:rPr>
      </w:pPr>
      <w:r>
        <w:rPr>
          <w:sz w:val="28"/>
        </w:rPr>
        <w:t>Отримувати метал необхідного складу з регулюванням вмісту розкислювачів і легуючих елементів у вузьких межах з мінімальним їх</w:t>
      </w:r>
      <w:r>
        <w:rPr>
          <w:spacing w:val="66"/>
          <w:sz w:val="28"/>
        </w:rPr>
        <w:t xml:space="preserve"> </w:t>
      </w:r>
      <w:r>
        <w:rPr>
          <w:sz w:val="28"/>
        </w:rPr>
        <w:t>вигаром</w:t>
      </w:r>
    </w:p>
    <w:p w:rsidR="00597296" w:rsidRDefault="00597296" w:rsidP="00597296">
      <w:pPr>
        <w:pStyle w:val="a5"/>
        <w:numPr>
          <w:ilvl w:val="0"/>
          <w:numId w:val="3"/>
        </w:numPr>
        <w:tabs>
          <w:tab w:val="left" w:pos="704"/>
        </w:tabs>
        <w:spacing w:line="360" w:lineRule="auto"/>
        <w:ind w:right="312" w:firstLine="0"/>
        <w:jc w:val="both"/>
        <w:rPr>
          <w:sz w:val="28"/>
        </w:rPr>
      </w:pPr>
      <w:r>
        <w:rPr>
          <w:sz w:val="28"/>
        </w:rPr>
        <w:t>вакуумуванням, введенням розкислювачів і легуючих при низькому окислювальному потенціалі шлакової або газової</w:t>
      </w:r>
      <w:r>
        <w:rPr>
          <w:spacing w:val="-2"/>
          <w:sz w:val="28"/>
        </w:rPr>
        <w:t xml:space="preserve"> </w:t>
      </w:r>
      <w:r>
        <w:rPr>
          <w:sz w:val="28"/>
        </w:rPr>
        <w:t>фаз.</w:t>
      </w:r>
    </w:p>
    <w:p w:rsidR="00597296" w:rsidRDefault="00597296" w:rsidP="00597296">
      <w:pPr>
        <w:pStyle w:val="a5"/>
        <w:numPr>
          <w:ilvl w:val="1"/>
          <w:numId w:val="3"/>
        </w:numPr>
        <w:tabs>
          <w:tab w:val="left" w:pos="1133"/>
        </w:tabs>
        <w:spacing w:before="1" w:line="360" w:lineRule="auto"/>
        <w:ind w:right="318" w:firstLine="538"/>
        <w:jc w:val="both"/>
        <w:rPr>
          <w:sz w:val="28"/>
        </w:rPr>
      </w:pPr>
      <w:r>
        <w:rPr>
          <w:sz w:val="28"/>
        </w:rPr>
        <w:t>Вирівнювати склад і температуру металу в об’ємі ковша, регулювати температуру продувкою інертним газом, додатковим нагріванням у</w:t>
      </w:r>
      <w:r>
        <w:rPr>
          <w:spacing w:val="-15"/>
          <w:sz w:val="28"/>
        </w:rPr>
        <w:t xml:space="preserve"> </w:t>
      </w:r>
      <w:r>
        <w:rPr>
          <w:sz w:val="28"/>
        </w:rPr>
        <w:t>ковші.</w:t>
      </w:r>
    </w:p>
    <w:p w:rsidR="00597296" w:rsidRDefault="00597296" w:rsidP="00597296">
      <w:pPr>
        <w:pStyle w:val="a3"/>
        <w:spacing w:line="360" w:lineRule="auto"/>
        <w:ind w:right="313" w:firstLine="538"/>
        <w:jc w:val="both"/>
      </w:pPr>
      <w:r>
        <w:t xml:space="preserve">Особливістю рафінування металу поза агрегатом є використання найбільш сприятливих фізичних і фізико-хімічних умов видалення з металу домішок і отримання сталі необхідного складу. У порівнянні з конвертерами і дуговими печами умови при </w:t>
      </w:r>
      <w:proofErr w:type="spellStart"/>
      <w:r>
        <w:t>позаагрегатному</w:t>
      </w:r>
      <w:proofErr w:type="spellEnd"/>
      <w:r>
        <w:t xml:space="preserve"> рафінуванні характеризуються:</w:t>
      </w:r>
    </w:p>
    <w:p w:rsidR="00597296" w:rsidRDefault="00597296" w:rsidP="00597296">
      <w:pPr>
        <w:pStyle w:val="a5"/>
        <w:numPr>
          <w:ilvl w:val="0"/>
          <w:numId w:val="2"/>
        </w:numPr>
        <w:tabs>
          <w:tab w:val="left" w:pos="1133"/>
        </w:tabs>
        <w:spacing w:line="360" w:lineRule="auto"/>
        <w:ind w:right="314" w:firstLine="538"/>
        <w:jc w:val="both"/>
        <w:rPr>
          <w:sz w:val="28"/>
        </w:rPr>
      </w:pPr>
      <w:r>
        <w:rPr>
          <w:sz w:val="28"/>
        </w:rPr>
        <w:t>Більш сприятливими термодинамічними умовами видалення домішок в результаті зміни складу газової фази або створення вакууму, обробки шлаком з оптимальними фізико-хімічними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властивостями.</w:t>
      </w:r>
    </w:p>
    <w:p w:rsidR="00597296" w:rsidRDefault="00597296" w:rsidP="00597296">
      <w:pPr>
        <w:pStyle w:val="a5"/>
        <w:numPr>
          <w:ilvl w:val="0"/>
          <w:numId w:val="2"/>
        </w:numPr>
        <w:tabs>
          <w:tab w:val="left" w:pos="1133"/>
        </w:tabs>
        <w:spacing w:line="360" w:lineRule="auto"/>
        <w:ind w:right="312" w:firstLine="538"/>
        <w:jc w:val="both"/>
        <w:rPr>
          <w:sz w:val="28"/>
        </w:rPr>
      </w:pPr>
      <w:r>
        <w:rPr>
          <w:sz w:val="28"/>
        </w:rPr>
        <w:t>Збільшенням швидкості взаємодії металу із шлаковою або газовою фазою внаслідок значного збільшення контактної поверхні між цими фазами, а також завдяки механічному перемішуванню, що сприяє дробленню рідкої сталі на малі об’єми з великою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поверхнею.</w:t>
      </w:r>
    </w:p>
    <w:p w:rsidR="00597296" w:rsidRDefault="00597296" w:rsidP="00597296">
      <w:pPr>
        <w:pStyle w:val="a5"/>
        <w:numPr>
          <w:ilvl w:val="0"/>
          <w:numId w:val="2"/>
        </w:numPr>
        <w:tabs>
          <w:tab w:val="left" w:pos="1133"/>
        </w:tabs>
        <w:spacing w:line="360" w:lineRule="auto"/>
        <w:ind w:right="315" w:firstLine="538"/>
        <w:jc w:val="both"/>
        <w:rPr>
          <w:sz w:val="28"/>
        </w:rPr>
      </w:pPr>
      <w:r>
        <w:rPr>
          <w:sz w:val="28"/>
        </w:rPr>
        <w:t xml:space="preserve">Підвищенням інтенсивності </w:t>
      </w:r>
      <w:proofErr w:type="spellStart"/>
      <w:r>
        <w:rPr>
          <w:sz w:val="28"/>
        </w:rPr>
        <w:t>масопереносу</w:t>
      </w:r>
      <w:proofErr w:type="spellEnd"/>
      <w:r>
        <w:rPr>
          <w:sz w:val="28"/>
        </w:rPr>
        <w:t xml:space="preserve"> всередині металу внаслідок збільшення градієнта концентрацій із зменшенням </w:t>
      </w:r>
      <w:proofErr w:type="spellStart"/>
      <w:r>
        <w:rPr>
          <w:sz w:val="28"/>
        </w:rPr>
        <w:t>об'єма</w:t>
      </w:r>
      <w:proofErr w:type="spellEnd"/>
      <w:r>
        <w:rPr>
          <w:sz w:val="28"/>
        </w:rPr>
        <w:t xml:space="preserve"> при постійній різниці концентрацій в центрі цього об'єму і на </w:t>
      </w:r>
      <w:proofErr w:type="spellStart"/>
      <w:r>
        <w:rPr>
          <w:sz w:val="28"/>
        </w:rPr>
        <w:t>міжфазній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поверхні.</w:t>
      </w:r>
    </w:p>
    <w:p w:rsidR="00597296" w:rsidRDefault="00597296" w:rsidP="00597296">
      <w:pPr>
        <w:pStyle w:val="a3"/>
        <w:spacing w:line="360" w:lineRule="auto"/>
        <w:ind w:right="315" w:firstLine="538"/>
        <w:jc w:val="both"/>
      </w:pPr>
      <w:r>
        <w:t xml:space="preserve">В даний час у світовій практиці методами </w:t>
      </w:r>
      <w:proofErr w:type="spellStart"/>
      <w:r>
        <w:t>позаагрегатної</w:t>
      </w:r>
      <w:proofErr w:type="spellEnd"/>
      <w:r>
        <w:t xml:space="preserve"> металургії обробляють сотні мільйонів тонн сталі. Їх швидке і широке поширення пояснюється тим, що </w:t>
      </w:r>
      <w:proofErr w:type="spellStart"/>
      <w:r>
        <w:t>позаагрегатна</w:t>
      </w:r>
      <w:proofErr w:type="spellEnd"/>
      <w:r>
        <w:t xml:space="preserve"> обробка металу має наступні технологічні переваги</w:t>
      </w:r>
      <w:bookmarkStart w:id="0" w:name="_bookmark2"/>
      <w:bookmarkEnd w:id="0"/>
      <w:r>
        <w:t>:</w:t>
      </w:r>
    </w:p>
    <w:p w:rsidR="00597296" w:rsidRDefault="00597296" w:rsidP="00597296">
      <w:pPr>
        <w:pStyle w:val="a5"/>
        <w:numPr>
          <w:ilvl w:val="0"/>
          <w:numId w:val="1"/>
        </w:numPr>
        <w:tabs>
          <w:tab w:val="left" w:pos="1133"/>
        </w:tabs>
        <w:spacing w:line="360" w:lineRule="auto"/>
        <w:ind w:right="316" w:firstLine="538"/>
        <w:jc w:val="both"/>
        <w:rPr>
          <w:sz w:val="28"/>
        </w:rPr>
      </w:pPr>
      <w:r>
        <w:rPr>
          <w:sz w:val="28"/>
        </w:rPr>
        <w:t xml:space="preserve">Спрощення технології конвертерної та </w:t>
      </w:r>
      <w:proofErr w:type="spellStart"/>
      <w:r>
        <w:rPr>
          <w:sz w:val="28"/>
        </w:rPr>
        <w:t>електроплавки</w:t>
      </w:r>
      <w:proofErr w:type="spellEnd"/>
      <w:r>
        <w:rPr>
          <w:sz w:val="28"/>
        </w:rPr>
        <w:t>, оскільки з'являється можливість продувки металу киснем і/або вакуумування до низьких вмістів</w:t>
      </w:r>
      <w:r>
        <w:rPr>
          <w:spacing w:val="31"/>
          <w:sz w:val="28"/>
        </w:rPr>
        <w:t xml:space="preserve"> </w:t>
      </w:r>
      <w:r>
        <w:rPr>
          <w:sz w:val="28"/>
        </w:rPr>
        <w:t>вуглецю</w:t>
      </w:r>
      <w:r>
        <w:rPr>
          <w:spacing w:val="32"/>
          <w:sz w:val="28"/>
        </w:rPr>
        <w:t xml:space="preserve"> </w:t>
      </w:r>
      <w:r>
        <w:rPr>
          <w:sz w:val="28"/>
        </w:rPr>
        <w:t>з</w:t>
      </w:r>
      <w:r>
        <w:rPr>
          <w:spacing w:val="31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31"/>
          <w:sz w:val="28"/>
        </w:rPr>
        <w:t xml:space="preserve"> </w:t>
      </w:r>
      <w:r>
        <w:rPr>
          <w:sz w:val="28"/>
        </w:rPr>
        <w:t>коригуванням</w:t>
      </w:r>
      <w:r>
        <w:rPr>
          <w:spacing w:val="3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вуглецю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31"/>
          <w:sz w:val="28"/>
        </w:rPr>
        <w:t xml:space="preserve"> </w:t>
      </w:r>
      <w:r>
        <w:rPr>
          <w:sz w:val="28"/>
        </w:rPr>
        <w:t>іншим</w:t>
      </w:r>
    </w:p>
    <w:p w:rsidR="00597296" w:rsidRDefault="00597296" w:rsidP="00597296">
      <w:pPr>
        <w:spacing w:line="360" w:lineRule="auto"/>
        <w:jc w:val="both"/>
        <w:rPr>
          <w:sz w:val="28"/>
        </w:rPr>
        <w:sectPr w:rsidR="00597296">
          <w:pgSz w:w="11910" w:h="16840"/>
          <w:pgMar w:top="1040" w:right="820" w:bottom="1020" w:left="820" w:header="0" w:footer="743" w:gutter="0"/>
          <w:cols w:space="720"/>
        </w:sectPr>
      </w:pPr>
    </w:p>
    <w:p w:rsidR="00597296" w:rsidRDefault="00597296" w:rsidP="00597296">
      <w:pPr>
        <w:pStyle w:val="a3"/>
        <w:spacing w:before="72"/>
      </w:pPr>
      <w:r>
        <w:lastRenderedPageBreak/>
        <w:t>домішкам.</w:t>
      </w:r>
    </w:p>
    <w:p w:rsidR="00597296" w:rsidRDefault="00597296" w:rsidP="00597296">
      <w:pPr>
        <w:pStyle w:val="a5"/>
        <w:numPr>
          <w:ilvl w:val="0"/>
          <w:numId w:val="1"/>
        </w:numPr>
        <w:tabs>
          <w:tab w:val="left" w:pos="1133"/>
        </w:tabs>
        <w:spacing w:before="160" w:line="360" w:lineRule="auto"/>
        <w:ind w:right="316" w:firstLine="538"/>
        <w:jc w:val="both"/>
        <w:rPr>
          <w:sz w:val="28"/>
        </w:rPr>
      </w:pPr>
      <w:r>
        <w:rPr>
          <w:sz w:val="28"/>
        </w:rPr>
        <w:t>Створення умов для ведення конвертерної плавки з дуже малою кількістю шлаку («</w:t>
      </w:r>
      <w:proofErr w:type="spellStart"/>
      <w:r>
        <w:rPr>
          <w:sz w:val="28"/>
        </w:rPr>
        <w:t>безшлакова</w:t>
      </w:r>
      <w:proofErr w:type="spellEnd"/>
      <w:r>
        <w:rPr>
          <w:sz w:val="28"/>
        </w:rPr>
        <w:t xml:space="preserve"> технологія»), з малою витратою додаткових матеріалів, меншими втратами заліза в шлак,</w:t>
      </w:r>
      <w:r>
        <w:rPr>
          <w:spacing w:val="-8"/>
          <w:sz w:val="28"/>
        </w:rPr>
        <w:t xml:space="preserve"> </w:t>
      </w:r>
      <w:r>
        <w:rPr>
          <w:sz w:val="28"/>
        </w:rPr>
        <w:t>тощо.</w:t>
      </w:r>
    </w:p>
    <w:p w:rsidR="00597296" w:rsidRDefault="00597296" w:rsidP="00597296">
      <w:pPr>
        <w:pStyle w:val="a5"/>
        <w:numPr>
          <w:ilvl w:val="0"/>
          <w:numId w:val="1"/>
        </w:numPr>
        <w:tabs>
          <w:tab w:val="left" w:pos="1133"/>
        </w:tabs>
        <w:spacing w:before="1" w:line="360" w:lineRule="auto"/>
        <w:ind w:right="311" w:firstLine="538"/>
        <w:jc w:val="both"/>
        <w:rPr>
          <w:sz w:val="28"/>
        </w:rPr>
      </w:pPr>
      <w:r>
        <w:rPr>
          <w:sz w:val="28"/>
        </w:rPr>
        <w:t xml:space="preserve">Заміна </w:t>
      </w:r>
      <w:proofErr w:type="spellStart"/>
      <w:r>
        <w:rPr>
          <w:sz w:val="28"/>
        </w:rPr>
        <w:t>двохшлакової</w:t>
      </w:r>
      <w:proofErr w:type="spellEnd"/>
      <w:r>
        <w:rPr>
          <w:sz w:val="28"/>
        </w:rPr>
        <w:t xml:space="preserve"> технології </w:t>
      </w:r>
      <w:proofErr w:type="spellStart"/>
      <w:r>
        <w:rPr>
          <w:sz w:val="28"/>
        </w:rPr>
        <w:t>електроплавки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одношлакову</w:t>
      </w:r>
      <w:proofErr w:type="spellEnd"/>
      <w:r>
        <w:rPr>
          <w:sz w:val="28"/>
        </w:rPr>
        <w:t xml:space="preserve"> без скачування шлаку (зменшуються тривалість плавки, витрата електроенергії, трудові витрати,</w:t>
      </w:r>
      <w:r>
        <w:rPr>
          <w:spacing w:val="-3"/>
          <w:sz w:val="28"/>
        </w:rPr>
        <w:t xml:space="preserve"> </w:t>
      </w:r>
      <w:r>
        <w:rPr>
          <w:sz w:val="28"/>
        </w:rPr>
        <w:t>тощо).</w:t>
      </w:r>
    </w:p>
    <w:p w:rsidR="00597296" w:rsidRDefault="00597296" w:rsidP="00597296">
      <w:pPr>
        <w:pStyle w:val="a5"/>
        <w:numPr>
          <w:ilvl w:val="0"/>
          <w:numId w:val="1"/>
        </w:numPr>
        <w:tabs>
          <w:tab w:val="left" w:pos="1133"/>
        </w:tabs>
        <w:spacing w:line="360" w:lineRule="auto"/>
        <w:ind w:right="316" w:firstLine="538"/>
        <w:jc w:val="both"/>
        <w:rPr>
          <w:sz w:val="28"/>
        </w:rPr>
      </w:pPr>
      <w:r>
        <w:rPr>
          <w:sz w:val="28"/>
        </w:rPr>
        <w:t>Забезпечення надійної та високопродуктивної роботи машин безперервного розливання сталі, де потрібне точне і стандартне від плавки до плавки регулювання температури і отримання стандартно чистого від шкідливих домішок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металу.</w:t>
      </w:r>
    </w:p>
    <w:p w:rsidR="00597296" w:rsidRDefault="00597296" w:rsidP="00597296">
      <w:pPr>
        <w:pStyle w:val="a5"/>
        <w:numPr>
          <w:ilvl w:val="0"/>
          <w:numId w:val="1"/>
        </w:numPr>
        <w:tabs>
          <w:tab w:val="left" w:pos="1133"/>
        </w:tabs>
        <w:spacing w:line="360" w:lineRule="auto"/>
        <w:ind w:right="313" w:firstLine="538"/>
        <w:jc w:val="both"/>
        <w:rPr>
          <w:sz w:val="28"/>
        </w:rPr>
      </w:pPr>
      <w:r>
        <w:rPr>
          <w:sz w:val="28"/>
        </w:rPr>
        <w:t>Зміна структури і типу феросплавів і розкислювачів, що використовуються, у бік зниження вимог до складу і відповідне їх</w:t>
      </w:r>
      <w:r>
        <w:rPr>
          <w:spacing w:val="-36"/>
          <w:sz w:val="28"/>
        </w:rPr>
        <w:t xml:space="preserve"> </w:t>
      </w:r>
      <w:r>
        <w:rPr>
          <w:sz w:val="28"/>
        </w:rPr>
        <w:t>здешевлення.</w:t>
      </w:r>
    </w:p>
    <w:p w:rsidR="00597296" w:rsidRDefault="00597296" w:rsidP="00597296">
      <w:pPr>
        <w:pStyle w:val="a5"/>
        <w:numPr>
          <w:ilvl w:val="0"/>
          <w:numId w:val="1"/>
        </w:numPr>
        <w:tabs>
          <w:tab w:val="left" w:pos="1133"/>
        </w:tabs>
        <w:spacing w:line="360" w:lineRule="auto"/>
        <w:ind w:right="318" w:firstLine="538"/>
        <w:jc w:val="both"/>
        <w:rPr>
          <w:sz w:val="28"/>
        </w:rPr>
      </w:pPr>
      <w:r>
        <w:rPr>
          <w:sz w:val="28"/>
        </w:rPr>
        <w:t>Широке впровадження технології «прямого легування» з використанням природно-легованих руд, а також матеріалів із шлакових</w:t>
      </w:r>
      <w:r>
        <w:rPr>
          <w:spacing w:val="-8"/>
          <w:sz w:val="28"/>
        </w:rPr>
        <w:t xml:space="preserve"> </w:t>
      </w:r>
      <w:r>
        <w:rPr>
          <w:sz w:val="28"/>
        </w:rPr>
        <w:t>відвалів.</w:t>
      </w:r>
    </w:p>
    <w:p w:rsidR="00597296" w:rsidRDefault="00597296" w:rsidP="00597296">
      <w:pPr>
        <w:pStyle w:val="a3"/>
        <w:spacing w:line="360" w:lineRule="auto"/>
        <w:ind w:right="314" w:firstLine="538"/>
        <w:jc w:val="both"/>
      </w:pPr>
      <w:proofErr w:type="spellStart"/>
      <w:r>
        <w:t>Позаагрегатна</w:t>
      </w:r>
      <w:proofErr w:type="spellEnd"/>
      <w:r>
        <w:t xml:space="preserve"> обробка – проміжний «четвертий переділ» між виплавкою металу і його розливанням – зобов'язана своїм розвитком і успіхами в першу чергу досягненням фізичної хімії металургійних процесів, гідродинаміки, вакуумної техніки та інших наук.</w:t>
      </w:r>
    </w:p>
    <w:p w:rsidR="00E769A8" w:rsidRDefault="00E769A8"/>
    <w:sectPr w:rsidR="00E769A8" w:rsidSect="005972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B59"/>
    <w:multiLevelType w:val="hybridMultilevel"/>
    <w:tmpl w:val="1144A5DE"/>
    <w:lvl w:ilvl="0" w:tplc="BC5A6BFE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A14A300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ACE8E4FC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4DD69C04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C2F85814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8070A790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ED44EED0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5DA4ED56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90B4E27C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">
    <w:nsid w:val="336142B5"/>
    <w:multiLevelType w:val="hybridMultilevel"/>
    <w:tmpl w:val="B060E36A"/>
    <w:lvl w:ilvl="0" w:tplc="0D40CC84">
      <w:numFmt w:val="bullet"/>
      <w:lvlText w:val="–"/>
      <w:lvlJc w:val="left"/>
      <w:pPr>
        <w:ind w:left="314" w:hanging="3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98071DA">
      <w:start w:val="1"/>
      <w:numFmt w:val="decimal"/>
      <w:lvlText w:val="%2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134C4EC">
      <w:numFmt w:val="bullet"/>
      <w:lvlText w:val="•"/>
      <w:lvlJc w:val="left"/>
      <w:pPr>
        <w:ind w:left="4127" w:hanging="280"/>
      </w:pPr>
      <w:rPr>
        <w:rFonts w:hint="default"/>
        <w:lang w:val="uk-UA" w:eastAsia="en-US" w:bidi="ar-SA"/>
      </w:rPr>
    </w:lvl>
    <w:lvl w:ilvl="3" w:tplc="0F4E74B0">
      <w:numFmt w:val="bullet"/>
      <w:lvlText w:val="•"/>
      <w:lvlJc w:val="left"/>
      <w:pPr>
        <w:ind w:left="4894" w:hanging="280"/>
      </w:pPr>
      <w:rPr>
        <w:rFonts w:hint="default"/>
        <w:lang w:val="uk-UA" w:eastAsia="en-US" w:bidi="ar-SA"/>
      </w:rPr>
    </w:lvl>
    <w:lvl w:ilvl="4" w:tplc="F13E7522">
      <w:numFmt w:val="bullet"/>
      <w:lvlText w:val="•"/>
      <w:lvlJc w:val="left"/>
      <w:pPr>
        <w:ind w:left="5662" w:hanging="280"/>
      </w:pPr>
      <w:rPr>
        <w:rFonts w:hint="default"/>
        <w:lang w:val="uk-UA" w:eastAsia="en-US" w:bidi="ar-SA"/>
      </w:rPr>
    </w:lvl>
    <w:lvl w:ilvl="5" w:tplc="31609B8C">
      <w:numFmt w:val="bullet"/>
      <w:lvlText w:val="•"/>
      <w:lvlJc w:val="left"/>
      <w:pPr>
        <w:ind w:left="6429" w:hanging="280"/>
      </w:pPr>
      <w:rPr>
        <w:rFonts w:hint="default"/>
        <w:lang w:val="uk-UA" w:eastAsia="en-US" w:bidi="ar-SA"/>
      </w:rPr>
    </w:lvl>
    <w:lvl w:ilvl="6" w:tplc="E2569CD2">
      <w:numFmt w:val="bullet"/>
      <w:lvlText w:val="•"/>
      <w:lvlJc w:val="left"/>
      <w:pPr>
        <w:ind w:left="7196" w:hanging="280"/>
      </w:pPr>
      <w:rPr>
        <w:rFonts w:hint="default"/>
        <w:lang w:val="uk-UA" w:eastAsia="en-US" w:bidi="ar-SA"/>
      </w:rPr>
    </w:lvl>
    <w:lvl w:ilvl="7" w:tplc="94761D7A">
      <w:numFmt w:val="bullet"/>
      <w:lvlText w:val="•"/>
      <w:lvlJc w:val="left"/>
      <w:pPr>
        <w:ind w:left="7964" w:hanging="280"/>
      </w:pPr>
      <w:rPr>
        <w:rFonts w:hint="default"/>
        <w:lang w:val="uk-UA" w:eastAsia="en-US" w:bidi="ar-SA"/>
      </w:rPr>
    </w:lvl>
    <w:lvl w:ilvl="8" w:tplc="3ABA3FE0">
      <w:numFmt w:val="bullet"/>
      <w:lvlText w:val="•"/>
      <w:lvlJc w:val="left"/>
      <w:pPr>
        <w:ind w:left="8731" w:hanging="280"/>
      </w:pPr>
      <w:rPr>
        <w:rFonts w:hint="default"/>
        <w:lang w:val="uk-UA" w:eastAsia="en-US" w:bidi="ar-SA"/>
      </w:rPr>
    </w:lvl>
  </w:abstractNum>
  <w:abstractNum w:abstractNumId="2">
    <w:nsid w:val="57731B20"/>
    <w:multiLevelType w:val="hybridMultilevel"/>
    <w:tmpl w:val="A5AEA034"/>
    <w:lvl w:ilvl="0" w:tplc="672A1AA6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FECBB72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ABF2F490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04323DC4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1C0C59CC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74486BD6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8968D9E0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EE1678CC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AAAE7606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97296"/>
    <w:rsid w:val="00597296"/>
    <w:rsid w:val="009F3BB6"/>
    <w:rsid w:val="00AE0453"/>
    <w:rsid w:val="00E7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7296"/>
    <w:pPr>
      <w:ind w:left="31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72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2">
    <w:name w:val="Heading 2"/>
    <w:basedOn w:val="a"/>
    <w:uiPriority w:val="1"/>
    <w:qFormat/>
    <w:rsid w:val="00597296"/>
    <w:pPr>
      <w:spacing w:before="75"/>
      <w:ind w:left="1272" w:hanging="421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97296"/>
    <w:pPr>
      <w:ind w:left="314" w:firstLine="5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2021-02-05T12:40:00Z</dcterms:created>
  <dcterms:modified xsi:type="dcterms:W3CDTF">2021-02-05T13:06:00Z</dcterms:modified>
</cp:coreProperties>
</file>