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AD" w:rsidRDefault="003611AD" w:rsidP="003611AD">
      <w:pPr>
        <w:tabs>
          <w:tab w:val="left" w:pos="4550"/>
        </w:tabs>
        <w:spacing w:line="360" w:lineRule="auto"/>
        <w:ind w:firstLine="709"/>
        <w:jc w:val="center"/>
        <w:rPr>
          <w:sz w:val="27"/>
          <w:szCs w:val="27"/>
          <w:lang w:val="uk-UA"/>
        </w:rPr>
      </w:pPr>
      <w:bookmarkStart w:id="0" w:name="_GoBack"/>
      <w:bookmarkEnd w:id="0"/>
      <w:r>
        <w:rPr>
          <w:sz w:val="27"/>
          <w:szCs w:val="27"/>
          <w:lang w:val="uk-UA"/>
        </w:rPr>
        <w:t xml:space="preserve">Анотація </w:t>
      </w:r>
    </w:p>
    <w:p w:rsidR="003611AD" w:rsidRDefault="003611AD" w:rsidP="003611AD">
      <w:pPr>
        <w:tabs>
          <w:tab w:val="left" w:pos="4550"/>
        </w:tabs>
        <w:spacing w:line="360" w:lineRule="auto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Враховуючи тенденції розвитку міжнародної економіки, глобалізаційні процеси, інтенсивність впровадження інформаційних технологій сучасні підприємства металургійної, машинобудівної та інших галузей промисловості України активно виходять на зовнішні ринки. Розширення зовнішньоторговельних </w:t>
      </w:r>
      <w:proofErr w:type="spellStart"/>
      <w:r>
        <w:rPr>
          <w:sz w:val="27"/>
          <w:szCs w:val="27"/>
          <w:lang w:val="uk-UA"/>
        </w:rPr>
        <w:t>зв’язків</w:t>
      </w:r>
      <w:proofErr w:type="spellEnd"/>
      <w:r>
        <w:rPr>
          <w:sz w:val="27"/>
          <w:szCs w:val="27"/>
          <w:lang w:val="uk-UA"/>
        </w:rPr>
        <w:t xml:space="preserve">, збільшення обсягів прямого іноземного інвестування, швидкі зміни у законодавчому середовищі, для задоволення потреб підприємств металургійної, машинобудівної та інших галузей промисловості в професійних бухгалтерах виникає потреба у формуванні у студентів знань щодо Міжнародних стандартів бухгалтерського обліку як передумови для реалізації в подальшому їх професійного та інтелектуального потенціалу, у тому числі, за програмам </w:t>
      </w:r>
      <w:proofErr w:type="spellStart"/>
      <w:r>
        <w:rPr>
          <w:sz w:val="27"/>
          <w:szCs w:val="27"/>
          <w:lang w:val="uk-UA"/>
        </w:rPr>
        <w:t>АССА</w:t>
      </w:r>
      <w:proofErr w:type="spellEnd"/>
      <w:r>
        <w:rPr>
          <w:sz w:val="27"/>
          <w:szCs w:val="27"/>
          <w:lang w:val="uk-UA"/>
        </w:rPr>
        <w:t xml:space="preserve">, </w:t>
      </w:r>
      <w:proofErr w:type="spellStart"/>
      <w:r>
        <w:rPr>
          <w:sz w:val="27"/>
          <w:szCs w:val="27"/>
          <w:lang w:val="uk-UA"/>
        </w:rPr>
        <w:t>СРА</w:t>
      </w:r>
      <w:proofErr w:type="spellEnd"/>
      <w:r>
        <w:rPr>
          <w:sz w:val="27"/>
          <w:szCs w:val="27"/>
          <w:lang w:val="uk-UA"/>
        </w:rPr>
        <w:t xml:space="preserve">, </w:t>
      </w:r>
      <w:proofErr w:type="spellStart"/>
      <w:r>
        <w:rPr>
          <w:sz w:val="27"/>
          <w:szCs w:val="27"/>
          <w:lang w:val="uk-UA"/>
        </w:rPr>
        <w:t>CGA</w:t>
      </w:r>
      <w:proofErr w:type="spellEnd"/>
      <w:r>
        <w:rPr>
          <w:sz w:val="27"/>
          <w:szCs w:val="27"/>
          <w:lang w:val="uk-UA"/>
        </w:rPr>
        <w:t xml:space="preserve">. </w:t>
      </w:r>
    </w:p>
    <w:p w:rsidR="003611AD" w:rsidRDefault="003611AD" w:rsidP="003611AD">
      <w:pPr>
        <w:tabs>
          <w:tab w:val="left" w:pos="4550"/>
        </w:tabs>
        <w:spacing w:line="360" w:lineRule="auto"/>
        <w:ind w:firstLine="709"/>
        <w:jc w:val="both"/>
        <w:rPr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Метою дисципліни</w:t>
      </w:r>
      <w:r>
        <w:rPr>
          <w:sz w:val="27"/>
          <w:szCs w:val="27"/>
          <w:lang w:val="uk-UA"/>
        </w:rPr>
        <w:t xml:space="preserve"> є формування знань з теорії та практики ведення бухгалтерського обліку згідно із міжнародними стандартами бухгалтерського обліку у рамках європейських та міжнародних інтеграційних процесів </w:t>
      </w:r>
    </w:p>
    <w:p w:rsidR="003611AD" w:rsidRDefault="003611AD" w:rsidP="003611AD">
      <w:pPr>
        <w:tabs>
          <w:tab w:val="left" w:pos="4550"/>
        </w:tabs>
        <w:spacing w:line="360" w:lineRule="auto"/>
        <w:ind w:firstLine="709"/>
        <w:jc w:val="both"/>
        <w:rPr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Завдання дисципліни:</w:t>
      </w:r>
      <w:r>
        <w:rPr>
          <w:sz w:val="27"/>
          <w:szCs w:val="27"/>
          <w:lang w:val="uk-UA"/>
        </w:rPr>
        <w:t xml:space="preserve"> вивчення  концептуальних основ ведення бухгалтерського обліку для її розкриття у фінансовій звітності промислового підприємства згідно з </w:t>
      </w:r>
      <w:proofErr w:type="spellStart"/>
      <w:r>
        <w:rPr>
          <w:sz w:val="27"/>
          <w:szCs w:val="27"/>
          <w:lang w:val="uk-UA"/>
        </w:rPr>
        <w:t>МСБО</w:t>
      </w:r>
      <w:proofErr w:type="spellEnd"/>
      <w:r>
        <w:rPr>
          <w:sz w:val="27"/>
          <w:szCs w:val="27"/>
          <w:lang w:val="uk-UA"/>
        </w:rPr>
        <w:t xml:space="preserve">. Після вивчення курсу студент </w:t>
      </w:r>
      <w:r>
        <w:rPr>
          <w:i/>
          <w:sz w:val="27"/>
          <w:szCs w:val="27"/>
          <w:lang w:val="uk-UA"/>
        </w:rPr>
        <w:t>повинен знати</w:t>
      </w:r>
      <w:r>
        <w:rPr>
          <w:sz w:val="27"/>
          <w:szCs w:val="27"/>
          <w:lang w:val="uk-UA"/>
        </w:rPr>
        <w:t>:</w:t>
      </w:r>
    </w:p>
    <w:p w:rsidR="003611AD" w:rsidRDefault="003611AD" w:rsidP="003611AD">
      <w:pPr>
        <w:numPr>
          <w:ilvl w:val="0"/>
          <w:numId w:val="1"/>
        </w:numPr>
        <w:tabs>
          <w:tab w:val="left" w:pos="4550"/>
        </w:tabs>
        <w:spacing w:line="360" w:lineRule="auto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концептуальні основи  </w:t>
      </w:r>
      <w:proofErr w:type="spellStart"/>
      <w:r>
        <w:rPr>
          <w:sz w:val="27"/>
          <w:szCs w:val="27"/>
          <w:lang w:val="uk-UA"/>
        </w:rPr>
        <w:t>МСБО</w:t>
      </w:r>
      <w:proofErr w:type="spellEnd"/>
      <w:r>
        <w:rPr>
          <w:sz w:val="27"/>
          <w:szCs w:val="27"/>
          <w:lang w:val="uk-UA"/>
        </w:rPr>
        <w:t>;</w:t>
      </w:r>
    </w:p>
    <w:p w:rsidR="003611AD" w:rsidRDefault="003611AD" w:rsidP="003611AD">
      <w:pPr>
        <w:numPr>
          <w:ilvl w:val="0"/>
          <w:numId w:val="1"/>
        </w:numPr>
        <w:tabs>
          <w:tab w:val="left" w:pos="4550"/>
        </w:tabs>
        <w:spacing w:line="360" w:lineRule="auto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структуру та зміст основних </w:t>
      </w:r>
      <w:proofErr w:type="spellStart"/>
      <w:r>
        <w:rPr>
          <w:sz w:val="27"/>
          <w:szCs w:val="27"/>
          <w:lang w:val="uk-UA"/>
        </w:rPr>
        <w:t>МСБО</w:t>
      </w:r>
      <w:proofErr w:type="spellEnd"/>
      <w:r>
        <w:rPr>
          <w:sz w:val="27"/>
          <w:szCs w:val="27"/>
          <w:lang w:val="uk-UA"/>
        </w:rPr>
        <w:t>;</w:t>
      </w:r>
    </w:p>
    <w:p w:rsidR="003611AD" w:rsidRDefault="003611AD" w:rsidP="003611AD">
      <w:pPr>
        <w:numPr>
          <w:ilvl w:val="0"/>
          <w:numId w:val="1"/>
        </w:numPr>
        <w:tabs>
          <w:tab w:val="left" w:pos="4550"/>
        </w:tabs>
        <w:spacing w:line="360" w:lineRule="auto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розбіжності між П(С)БО та </w:t>
      </w:r>
      <w:proofErr w:type="spellStart"/>
      <w:r>
        <w:rPr>
          <w:sz w:val="27"/>
          <w:szCs w:val="27"/>
          <w:lang w:val="uk-UA"/>
        </w:rPr>
        <w:t>МСБО</w:t>
      </w:r>
      <w:proofErr w:type="spellEnd"/>
      <w:r>
        <w:rPr>
          <w:sz w:val="27"/>
          <w:szCs w:val="27"/>
          <w:lang w:val="uk-UA"/>
        </w:rPr>
        <w:t>;</w:t>
      </w:r>
    </w:p>
    <w:p w:rsidR="003611AD" w:rsidRDefault="003611AD" w:rsidP="003611AD">
      <w:pPr>
        <w:numPr>
          <w:ilvl w:val="0"/>
          <w:numId w:val="1"/>
        </w:numPr>
        <w:tabs>
          <w:tab w:val="left" w:pos="4550"/>
        </w:tabs>
        <w:spacing w:line="360" w:lineRule="auto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особливості застосування у вітчизняній практиці обліку на промисловому підприємстві міжнародних стандартів бухгалтерського обліку </w:t>
      </w:r>
    </w:p>
    <w:p w:rsidR="003611AD" w:rsidRDefault="003611AD" w:rsidP="003611AD">
      <w:pPr>
        <w:tabs>
          <w:tab w:val="left" w:pos="4550"/>
        </w:tabs>
        <w:spacing w:line="360" w:lineRule="auto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За результатами вивчення курсу студент </w:t>
      </w:r>
      <w:r>
        <w:rPr>
          <w:i/>
          <w:sz w:val="27"/>
          <w:szCs w:val="27"/>
          <w:lang w:val="uk-UA"/>
        </w:rPr>
        <w:t>має набути наступні  практичні навички</w:t>
      </w:r>
      <w:r>
        <w:rPr>
          <w:sz w:val="27"/>
          <w:szCs w:val="27"/>
          <w:lang w:val="uk-UA"/>
        </w:rPr>
        <w:t xml:space="preserve">  щодо порівняння національних положень (стандартів) бухгалтерського обліку та міжнародних стандартів бухгалтерського обліку (звітності) з можливістю вносити відповідні трансформаційні зміни до звітності.</w:t>
      </w:r>
    </w:p>
    <w:p w:rsidR="003611AD" w:rsidRDefault="003611AD" w:rsidP="003611AD">
      <w:pPr>
        <w:tabs>
          <w:tab w:val="left" w:pos="4550"/>
        </w:tabs>
        <w:spacing w:line="360" w:lineRule="auto"/>
        <w:ind w:firstLine="709"/>
        <w:jc w:val="both"/>
        <w:rPr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Предмет дисципліни</w:t>
      </w:r>
      <w:r>
        <w:rPr>
          <w:sz w:val="27"/>
          <w:szCs w:val="27"/>
          <w:lang w:val="uk-UA"/>
        </w:rPr>
        <w:t xml:space="preserve">:  методологічні та практичні підходи до ведення обліку згідно з </w:t>
      </w:r>
      <w:proofErr w:type="spellStart"/>
      <w:r>
        <w:rPr>
          <w:sz w:val="27"/>
          <w:szCs w:val="27"/>
          <w:lang w:val="uk-UA"/>
        </w:rPr>
        <w:t>МСБО</w:t>
      </w:r>
      <w:proofErr w:type="spellEnd"/>
      <w:r>
        <w:rPr>
          <w:sz w:val="27"/>
          <w:szCs w:val="27"/>
          <w:lang w:val="uk-UA"/>
        </w:rPr>
        <w:t>.</w:t>
      </w:r>
    </w:p>
    <w:p w:rsidR="00E31E8D" w:rsidRPr="003611AD" w:rsidRDefault="00E31E8D">
      <w:pPr>
        <w:rPr>
          <w:lang w:val="uk-UA"/>
        </w:rPr>
      </w:pPr>
    </w:p>
    <w:sectPr w:rsidR="00E31E8D" w:rsidRPr="0036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C30FE"/>
    <w:multiLevelType w:val="hybridMultilevel"/>
    <w:tmpl w:val="ED5C88AE"/>
    <w:lvl w:ilvl="0" w:tplc="F3BACFE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AD"/>
    <w:rsid w:val="003072C0"/>
    <w:rsid w:val="003611AD"/>
    <w:rsid w:val="00E3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0A779-986E-4ED5-ABBA-1402E7D6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2021-02-07T20:44:00Z</dcterms:created>
  <dcterms:modified xsi:type="dcterms:W3CDTF">2021-02-07T20:44:00Z</dcterms:modified>
</cp:coreProperties>
</file>