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3D" w:rsidRDefault="006C03A5" w:rsidP="006C03A5">
      <w:pPr>
        <w:spacing w:after="0" w:line="240" w:lineRule="auto"/>
        <w:jc w:val="center"/>
        <w:rPr>
          <w:rFonts w:ascii="Times New Roman" w:hAnsi="Times New Roman" w:cs="Times New Roman"/>
          <w:b/>
          <w:bCs/>
          <w:sz w:val="24"/>
          <w:szCs w:val="24"/>
          <w:lang w:val="uk-UA"/>
        </w:rPr>
      </w:pPr>
      <w:r w:rsidRPr="006C03A5">
        <w:rPr>
          <w:rFonts w:ascii="Times New Roman" w:hAnsi="Times New Roman" w:cs="Times New Roman"/>
          <w:b/>
          <w:sz w:val="24"/>
          <w:szCs w:val="24"/>
          <w:lang w:val="uk-UA"/>
        </w:rPr>
        <w:t>Тема 1.</w:t>
      </w:r>
      <w:r w:rsidRPr="006C03A5">
        <w:rPr>
          <w:rFonts w:ascii="Times New Roman" w:hAnsi="Times New Roman" w:cs="Times New Roman"/>
          <w:sz w:val="24"/>
          <w:szCs w:val="24"/>
          <w:lang w:val="uk-UA"/>
        </w:rPr>
        <w:t xml:space="preserve"> </w:t>
      </w:r>
      <w:r w:rsidRPr="006C03A5">
        <w:rPr>
          <w:rFonts w:ascii="Times New Roman" w:hAnsi="Times New Roman" w:cs="Times New Roman"/>
          <w:b/>
          <w:bCs/>
          <w:sz w:val="24"/>
          <w:szCs w:val="24"/>
          <w:lang w:val="uk-UA"/>
        </w:rPr>
        <w:t>Ринок фінансових послуг та його роль в економіці</w:t>
      </w:r>
    </w:p>
    <w:p w:rsidR="006C03A5" w:rsidRPr="006C03A5" w:rsidRDefault="006C03A5" w:rsidP="006C03A5">
      <w:pPr>
        <w:spacing w:after="0" w:line="240" w:lineRule="auto"/>
        <w:jc w:val="center"/>
        <w:rPr>
          <w:rStyle w:val="apple-style-span"/>
          <w:rFonts w:ascii="Times New Roman" w:hAnsi="Times New Roman" w:cs="Times New Roman"/>
          <w:b/>
          <w:bCs/>
          <w:color w:val="000000"/>
          <w:sz w:val="24"/>
          <w:szCs w:val="24"/>
          <w:lang w:val="uk-UA"/>
        </w:rPr>
      </w:pPr>
    </w:p>
    <w:p w:rsidR="006C03A5" w:rsidRPr="005F76E6" w:rsidRDefault="006C03A5" w:rsidP="00152C44">
      <w:pPr>
        <w:pStyle w:val="a7"/>
        <w:numPr>
          <w:ilvl w:val="0"/>
          <w:numId w:val="1"/>
        </w:numPr>
        <w:shd w:val="clear" w:color="auto" w:fill="FFFFFF"/>
        <w:spacing w:after="0" w:line="240" w:lineRule="auto"/>
        <w:ind w:left="0" w:firstLine="0"/>
        <w:jc w:val="both"/>
        <w:rPr>
          <w:rFonts w:ascii="Times New Roman" w:eastAsia="Times New Roman" w:hAnsi="Times New Roman" w:cs="Times New Roman"/>
          <w:iCs/>
          <w:color w:val="000000"/>
          <w:sz w:val="24"/>
          <w:szCs w:val="24"/>
        </w:rPr>
      </w:pPr>
      <w:r w:rsidRPr="005F76E6">
        <w:rPr>
          <w:rFonts w:ascii="Times New Roman" w:eastAsia="Times New Roman" w:hAnsi="Times New Roman" w:cs="Times New Roman"/>
          <w:iCs/>
          <w:color w:val="000000"/>
          <w:sz w:val="24"/>
          <w:szCs w:val="24"/>
          <w:lang w:val="uk-UA"/>
        </w:rPr>
        <w:t>Сутність та класифікація фінансових послуг.</w:t>
      </w:r>
    </w:p>
    <w:p w:rsidR="005F76E6" w:rsidRPr="005F76E6" w:rsidRDefault="005F76E6" w:rsidP="00152C44">
      <w:pPr>
        <w:pStyle w:val="a7"/>
        <w:numPr>
          <w:ilvl w:val="0"/>
          <w:numId w:val="1"/>
        </w:numPr>
        <w:spacing w:after="0" w:line="240" w:lineRule="auto"/>
        <w:ind w:left="0" w:firstLine="0"/>
        <w:jc w:val="both"/>
        <w:rPr>
          <w:rFonts w:ascii="Times New Roman" w:hAnsi="Times New Roman" w:cs="Times New Roman"/>
          <w:sz w:val="24"/>
          <w:szCs w:val="24"/>
          <w:lang w:val="uk-UA"/>
        </w:rPr>
      </w:pPr>
      <w:r w:rsidRPr="005F76E6">
        <w:rPr>
          <w:rFonts w:ascii="Times New Roman" w:hAnsi="Times New Roman" w:cs="Times New Roman"/>
          <w:sz w:val="24"/>
          <w:szCs w:val="24"/>
          <w:lang w:val="uk-UA"/>
        </w:rPr>
        <w:t>Ринок фінансових послуг та його структура</w:t>
      </w:r>
      <w:r w:rsidR="00152C44">
        <w:rPr>
          <w:rFonts w:ascii="Times New Roman" w:hAnsi="Times New Roman" w:cs="Times New Roman"/>
          <w:sz w:val="24"/>
          <w:szCs w:val="24"/>
          <w:lang w:val="uk-UA"/>
        </w:rPr>
        <w:t>.</w:t>
      </w:r>
    </w:p>
    <w:p w:rsidR="005F76E6" w:rsidRPr="005F76E6" w:rsidRDefault="005F76E6" w:rsidP="00152C44">
      <w:pPr>
        <w:pStyle w:val="a7"/>
        <w:numPr>
          <w:ilvl w:val="0"/>
          <w:numId w:val="1"/>
        </w:numPr>
        <w:spacing w:after="0" w:line="240" w:lineRule="auto"/>
        <w:ind w:left="0" w:firstLine="0"/>
        <w:jc w:val="both"/>
        <w:rPr>
          <w:rFonts w:ascii="Times New Roman" w:hAnsi="Times New Roman" w:cs="Times New Roman"/>
          <w:sz w:val="24"/>
          <w:szCs w:val="24"/>
          <w:lang w:val="uk-UA"/>
        </w:rPr>
      </w:pPr>
      <w:r w:rsidRPr="005F76E6">
        <w:rPr>
          <w:rFonts w:ascii="Times New Roman" w:hAnsi="Times New Roman" w:cs="Times New Roman"/>
          <w:sz w:val="24"/>
          <w:szCs w:val="24"/>
          <w:lang w:val="uk-UA"/>
        </w:rPr>
        <w:t>Учасники ринку фінансових послуг</w:t>
      </w:r>
      <w:r w:rsidR="00152C44">
        <w:rPr>
          <w:rFonts w:ascii="Times New Roman" w:hAnsi="Times New Roman" w:cs="Times New Roman"/>
          <w:sz w:val="24"/>
          <w:szCs w:val="24"/>
          <w:lang w:val="uk-UA"/>
        </w:rPr>
        <w:t>.</w:t>
      </w:r>
    </w:p>
    <w:p w:rsidR="00152C44" w:rsidRPr="00152C44" w:rsidRDefault="00152C44" w:rsidP="00152C44">
      <w:pPr>
        <w:pStyle w:val="a7"/>
        <w:numPr>
          <w:ilvl w:val="0"/>
          <w:numId w:val="1"/>
        </w:numPr>
        <w:spacing w:after="0" w:line="240" w:lineRule="auto"/>
        <w:ind w:left="0" w:firstLine="0"/>
        <w:jc w:val="both"/>
        <w:rPr>
          <w:rFonts w:ascii="Times New Roman" w:hAnsi="Times New Roman" w:cs="Times New Roman"/>
          <w:sz w:val="24"/>
          <w:szCs w:val="24"/>
          <w:lang w:val="uk-UA"/>
        </w:rPr>
      </w:pPr>
      <w:r w:rsidRPr="00152C44">
        <w:rPr>
          <w:rFonts w:ascii="Times New Roman" w:hAnsi="Times New Roman" w:cs="Times New Roman"/>
          <w:sz w:val="24"/>
          <w:szCs w:val="24"/>
          <w:lang w:val="uk-UA"/>
        </w:rPr>
        <w:t>Органи державного регулювання ринку фінансових послуг в Україні</w:t>
      </w:r>
      <w:r>
        <w:rPr>
          <w:rFonts w:ascii="Times New Roman" w:hAnsi="Times New Roman" w:cs="Times New Roman"/>
          <w:sz w:val="24"/>
          <w:szCs w:val="24"/>
          <w:lang w:val="uk-UA"/>
        </w:rPr>
        <w:t>.</w:t>
      </w:r>
    </w:p>
    <w:p w:rsidR="005F76E6" w:rsidRPr="0084346F" w:rsidRDefault="00152C44" w:rsidP="0084346F">
      <w:pPr>
        <w:pStyle w:val="a7"/>
        <w:numPr>
          <w:ilvl w:val="0"/>
          <w:numId w:val="1"/>
        </w:numPr>
        <w:spacing w:after="0" w:line="240" w:lineRule="auto"/>
        <w:ind w:left="0" w:firstLine="0"/>
        <w:jc w:val="both"/>
        <w:rPr>
          <w:rFonts w:ascii="Times New Roman" w:hAnsi="Times New Roman" w:cs="Times New Roman"/>
          <w:sz w:val="24"/>
          <w:szCs w:val="24"/>
          <w:lang w:val="uk-UA"/>
        </w:rPr>
      </w:pPr>
      <w:r w:rsidRPr="00152C44">
        <w:rPr>
          <w:rFonts w:ascii="Times New Roman" w:hAnsi="Times New Roman" w:cs="Times New Roman"/>
          <w:sz w:val="24"/>
          <w:szCs w:val="24"/>
          <w:lang w:val="uk-UA"/>
        </w:rPr>
        <w:t>Основні форми державного регулювання діяльності з надання фінансових послуг.</w:t>
      </w:r>
    </w:p>
    <w:p w:rsidR="005F76E6" w:rsidRDefault="005F76E6" w:rsidP="006C03A5">
      <w:pPr>
        <w:shd w:val="clear" w:color="auto" w:fill="FFFFFF"/>
        <w:spacing w:after="0" w:line="240" w:lineRule="auto"/>
        <w:ind w:left="360" w:firstLine="709"/>
        <w:jc w:val="both"/>
        <w:rPr>
          <w:rFonts w:ascii="Times New Roman" w:eastAsia="Times New Roman" w:hAnsi="Times New Roman" w:cs="Times New Roman"/>
          <w:iCs/>
          <w:color w:val="000000"/>
          <w:sz w:val="24"/>
          <w:szCs w:val="24"/>
          <w:lang w:val="uk-UA"/>
        </w:rPr>
      </w:pPr>
    </w:p>
    <w:p w:rsidR="005F76E6" w:rsidRPr="005F76E6" w:rsidRDefault="005F76E6" w:rsidP="00152C44">
      <w:pPr>
        <w:pStyle w:val="a7"/>
        <w:numPr>
          <w:ilvl w:val="0"/>
          <w:numId w:val="3"/>
        </w:numPr>
        <w:shd w:val="clear" w:color="auto" w:fill="FFFFFF"/>
        <w:spacing w:after="0" w:line="240" w:lineRule="auto"/>
        <w:ind w:hanging="11"/>
        <w:jc w:val="both"/>
        <w:rPr>
          <w:rFonts w:ascii="Times New Roman" w:eastAsia="Times New Roman" w:hAnsi="Times New Roman" w:cs="Times New Roman"/>
          <w:b/>
          <w:iCs/>
          <w:color w:val="000000"/>
          <w:sz w:val="24"/>
          <w:szCs w:val="24"/>
        </w:rPr>
      </w:pPr>
      <w:r w:rsidRPr="005F76E6">
        <w:rPr>
          <w:rFonts w:ascii="Times New Roman" w:eastAsia="Times New Roman" w:hAnsi="Times New Roman" w:cs="Times New Roman"/>
          <w:b/>
          <w:iCs/>
          <w:color w:val="000000"/>
          <w:sz w:val="24"/>
          <w:szCs w:val="24"/>
          <w:lang w:val="uk-UA"/>
        </w:rPr>
        <w:t>Сутність та класифікація фінансових послуг.</w:t>
      </w:r>
    </w:p>
    <w:p w:rsidR="005F76E6" w:rsidRPr="005F76E6" w:rsidRDefault="005F76E6" w:rsidP="006C03A5">
      <w:pPr>
        <w:shd w:val="clear" w:color="auto" w:fill="FFFFFF"/>
        <w:spacing w:after="0" w:line="240" w:lineRule="auto"/>
        <w:ind w:left="360" w:firstLine="709"/>
        <w:jc w:val="both"/>
        <w:rPr>
          <w:rFonts w:ascii="Times New Roman" w:eastAsia="Times New Roman" w:hAnsi="Times New Roman" w:cs="Times New Roman"/>
          <w:iCs/>
          <w:color w:val="000000"/>
          <w:sz w:val="24"/>
          <w:szCs w:val="24"/>
        </w:rPr>
      </w:pPr>
    </w:p>
    <w:p w:rsidR="006C03A5" w:rsidRPr="006C03A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lang w:val="uk-UA"/>
        </w:rPr>
        <w:t>Ф</w:t>
      </w:r>
      <w:r w:rsidR="006C03A5" w:rsidRPr="003D00F5">
        <w:rPr>
          <w:rFonts w:ascii="Times New Roman" w:eastAsia="Times New Roman" w:hAnsi="Times New Roman" w:cs="Times New Roman"/>
          <w:b/>
          <w:iCs/>
          <w:color w:val="000000"/>
          <w:sz w:val="24"/>
          <w:szCs w:val="24"/>
        </w:rPr>
        <w:t>інансові послуги</w:t>
      </w:r>
      <w:r w:rsidR="006C03A5" w:rsidRPr="006C03A5">
        <w:rPr>
          <w:rFonts w:ascii="Times New Roman" w:eastAsia="Times New Roman" w:hAnsi="Times New Roman" w:cs="Times New Roman"/>
          <w:iCs/>
          <w:color w:val="000000"/>
          <w:sz w:val="24"/>
          <w:szCs w:val="24"/>
        </w:rPr>
        <w:t xml:space="preserve"> — 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xml:space="preserve">Отже, визначають </w:t>
      </w:r>
      <w:r w:rsidRPr="003D00F5">
        <w:rPr>
          <w:rFonts w:ascii="Times New Roman" w:eastAsia="Times New Roman" w:hAnsi="Times New Roman" w:cs="Times New Roman"/>
          <w:b/>
          <w:iCs/>
          <w:color w:val="000000"/>
          <w:sz w:val="24"/>
          <w:szCs w:val="24"/>
        </w:rPr>
        <w:t>три головні ознаки будь-якої фінансової послуги,</w:t>
      </w:r>
      <w:r w:rsidRPr="006C03A5">
        <w:rPr>
          <w:rFonts w:ascii="Times New Roman" w:eastAsia="Times New Roman" w:hAnsi="Times New Roman" w:cs="Times New Roman"/>
          <w:iCs/>
          <w:color w:val="000000"/>
          <w:sz w:val="24"/>
          <w:szCs w:val="24"/>
        </w:rPr>
        <w:t xml:space="preserve"> а саме:</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операції здійснюються на користь третіх осіб, тобто мають посередницький характер;</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2) предметом операції є фінансові активи;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мета операції — одержання прибутку або збереження реальної вартості фінансового активу.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Отже, послуга — результат виконання відповідних операцій з фінансовими активами, спрямованих на задоволення індивідуальних фінансових потреб клієнтів. Періодичність операцій у процесі надання послуг мав суттєве значення, оскільки діяльність із надання фінансових послуг є підприємницькою діяльністю і має здійснюватися систематично, на постійній основі та з метою отримання прибутку.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Переважна більшість операцій, що здійснюються в процесі надання послуг, належить до фінансових операцій.</w:t>
      </w:r>
    </w:p>
    <w:p w:rsidR="006C03A5" w:rsidRPr="006C03A5" w:rsidRDefault="00417B5C" w:rsidP="006C03A5">
      <w:pPr>
        <w:spacing w:after="0" w:line="240" w:lineRule="auto"/>
        <w:ind w:firstLine="709"/>
        <w:jc w:val="both"/>
        <w:textAlignment w:val="top"/>
        <w:rPr>
          <w:rFonts w:ascii="Times New Roman" w:eastAsia="Times New Roman" w:hAnsi="Times New Roman" w:cs="Times New Roman"/>
          <w:color w:val="000000"/>
          <w:sz w:val="24"/>
          <w:szCs w:val="24"/>
        </w:rPr>
      </w:pPr>
      <w:hyperlink r:id="rId7" w:tgtFrame="_blank" w:history="1">
        <w:r w:rsidR="006C03A5" w:rsidRPr="006C03A5">
          <w:rPr>
            <w:rFonts w:ascii="Times New Roman" w:eastAsia="Times New Roman" w:hAnsi="Times New Roman" w:cs="Times New Roman"/>
            <w:caps/>
            <w:color w:val="FFFFFF"/>
            <w:sz w:val="24"/>
            <w:szCs w:val="24"/>
          </w:rPr>
          <w:t>ПОЕЕ</w:t>
        </w:r>
      </w:hyperlink>
    </w:p>
    <w:p w:rsidR="006C03A5" w:rsidRPr="003D00F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3D00F5">
        <w:rPr>
          <w:rFonts w:ascii="Times New Roman" w:eastAsia="Times New Roman" w:hAnsi="Times New Roman" w:cs="Times New Roman"/>
          <w:b/>
          <w:iCs/>
          <w:color w:val="000000"/>
          <w:sz w:val="24"/>
          <w:szCs w:val="24"/>
        </w:rPr>
        <w:t xml:space="preserve">Фінансова операція </w:t>
      </w:r>
      <w:r w:rsidRPr="003D00F5">
        <w:rPr>
          <w:rFonts w:ascii="Times New Roman" w:eastAsia="Times New Roman" w:hAnsi="Times New Roman" w:cs="Times New Roman"/>
          <w:iCs/>
          <w:color w:val="000000"/>
          <w:sz w:val="24"/>
          <w:szCs w:val="24"/>
        </w:rPr>
        <w:t>— це будь-яка операція, пов'язана зі здійсненням або забезпеченням здійснення платежу суб'єктом фінансового моніторинг</w:t>
      </w:r>
      <w:r w:rsidR="003D00F5" w:rsidRPr="003D00F5">
        <w:rPr>
          <w:rFonts w:ascii="Times New Roman" w:eastAsia="Times New Roman" w:hAnsi="Times New Roman" w:cs="Times New Roman"/>
          <w:iCs/>
          <w:color w:val="000000"/>
          <w:sz w:val="24"/>
          <w:szCs w:val="24"/>
          <w:lang w:val="uk-UA"/>
        </w:rPr>
        <w:t>у.</w:t>
      </w:r>
    </w:p>
    <w:p w:rsidR="006C03A5" w:rsidRPr="003D00F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3D00F5">
        <w:rPr>
          <w:rFonts w:ascii="Times New Roman" w:eastAsia="Times New Roman" w:hAnsi="Times New Roman" w:cs="Times New Roman"/>
          <w:b/>
          <w:iCs/>
          <w:color w:val="000000"/>
          <w:sz w:val="24"/>
          <w:szCs w:val="24"/>
          <w:lang w:val="uk-UA"/>
        </w:rPr>
        <w:t>Фінансові активи</w:t>
      </w:r>
      <w:r w:rsidRPr="003D00F5">
        <w:rPr>
          <w:rFonts w:ascii="Times New Roman" w:eastAsia="Times New Roman" w:hAnsi="Times New Roman" w:cs="Times New Roman"/>
          <w:iCs/>
          <w:color w:val="000000"/>
          <w:sz w:val="24"/>
          <w:szCs w:val="24"/>
          <w:lang w:val="uk-UA"/>
        </w:rPr>
        <w:t xml:space="preserve"> — кошти, цінні папери, боргові зобов'язання та право вимоги боргу, що не віднесені до цінних папері</w:t>
      </w:r>
      <w:r w:rsidR="003D00F5">
        <w:rPr>
          <w:rFonts w:ascii="Times New Roman" w:eastAsia="Times New Roman" w:hAnsi="Times New Roman" w:cs="Times New Roman"/>
          <w:iCs/>
          <w:color w:val="000000"/>
          <w:sz w:val="24"/>
          <w:szCs w:val="24"/>
          <w:lang w:val="uk-UA"/>
        </w:rPr>
        <w:t>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Фінансові послуги є результатом діяльності фінансових посередників з фінансовими активами. Фінансові послуги платні, а мета їх надання полягає в одержанні фінансовою установою прибутку.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Фінансові послуги, як будь-які види послуг, мають певні особливості, а саме:</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фінансова послуга сприймається як діяльність особи (юридичної чи фізичної), яка надає послугу;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фінансова послуга не має матеріально-речової форми вираження;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абстрактна форма фінансової послуги набуває конкретного вираження на основі договірних відносин або в процесі купівлі-продажу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корисний ефект фінансової послуги виявляється в процесі її надання;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час надання та споживання фінансової послуги здебільшого збігається.</w:t>
      </w:r>
    </w:p>
    <w:p w:rsidR="006C03A5" w:rsidRPr="006C03A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lang w:val="uk-UA"/>
        </w:rPr>
        <w:t>Д</w:t>
      </w:r>
      <w:r w:rsidR="006C03A5" w:rsidRPr="006C03A5">
        <w:rPr>
          <w:rFonts w:ascii="Times New Roman" w:eastAsia="Times New Roman" w:hAnsi="Times New Roman" w:cs="Times New Roman"/>
          <w:iCs/>
          <w:color w:val="000000"/>
          <w:sz w:val="24"/>
          <w:szCs w:val="24"/>
        </w:rPr>
        <w:t>о фінансових послуг належать: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випуск платіжних документів, платіжних карток, дорожніх чеків та їх обслуговування, кліринг, інші форми забезпечення розрахунків;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 довірче управління фінансовими активами;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діяльність з обміну валют;</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4) залучення фінансових активів із зобов'язанням щодо їх наступного повернення;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5) фінансовий лізинг;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6) надання коштів у позику, в тому числі на умовах фінансового кредиту;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7) надання гарантій та поручительств;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8) переказ грошей;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9) послуги у сфері страхування та накопичувального пенсійного забезпечення;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10) торгівля цінними паперами;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11) факторинг;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12) інші операції, що відповідають критеріям, визначеним у Законі України "Про фінансові послуги та державне регулювання ринків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Портфель фінансових послуг</w:t>
      </w:r>
      <w:r w:rsidRPr="006C03A5">
        <w:rPr>
          <w:rFonts w:ascii="Times New Roman" w:eastAsia="Times New Roman" w:hAnsi="Times New Roman" w:cs="Times New Roman"/>
          <w:iCs/>
          <w:color w:val="000000"/>
          <w:sz w:val="24"/>
          <w:szCs w:val="24"/>
        </w:rPr>
        <w:t xml:space="preserve"> — сукупність фінансових послуг, що надаються клієнтам у сфері фінансового обслуговування.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Фінансові послуги можна певним чином класифікувати з огляду на особливості їх надання клієнтам (рис. 1.1). Так, за спрямованістю на задоволення потреб клієнтів виокремлюють: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прямі послуги, що безпосередньо спрямовані на задоволення відповідних інтересів клієнта (платіжні, комерційні, інвестиційні, страхові);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непрямі, або супутні, послуги без отримання клієнтом додаткового доходу (як правило, полегшують надання прямих послуг: клірингові послуги, телефонне управління рахунком, видача плас-тикових карток на основі депозитного рахунку та ін.);</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непрямі послуги, що дають клієнту додатковий дохід або знижують витрати при отриманні прямих послуг (інвестування залишків на поточних рахунках в одноденні депозити тощо).</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Фінансові послуги, що надаються клієнтам, можна класифікувати за рівнем складності (рис. 1.1).</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noProof/>
          <w:color w:val="000000"/>
          <w:sz w:val="24"/>
          <w:szCs w:val="24"/>
        </w:rPr>
        <w:drawing>
          <wp:inline distT="0" distB="0" distL="0" distR="0">
            <wp:extent cx="4557395" cy="3408680"/>
            <wp:effectExtent l="19050" t="0" r="0" b="0"/>
            <wp:docPr id="3" name="Рисунок 3" descr="Види фінансових послуг залежно від особливостей їх надання клієн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и фінансових послуг залежно від особливостей їх надання клієнтам"/>
                    <pic:cNvPicPr>
                      <a:picLocks noChangeAspect="1" noChangeArrowheads="1"/>
                    </pic:cNvPicPr>
                  </pic:nvPicPr>
                  <pic:blipFill>
                    <a:blip r:embed="rId8"/>
                    <a:srcRect/>
                    <a:stretch>
                      <a:fillRect/>
                    </a:stretch>
                  </pic:blipFill>
                  <pic:spPr bwMode="auto">
                    <a:xfrm>
                      <a:off x="0" y="0"/>
                      <a:ext cx="4557395" cy="3408680"/>
                    </a:xfrm>
                    <a:prstGeom prst="rect">
                      <a:avLst/>
                    </a:prstGeom>
                    <a:noFill/>
                    <a:ln w="9525">
                      <a:noFill/>
                      <a:miter lim="800000"/>
                      <a:headEnd/>
                      <a:tailEnd/>
                    </a:ln>
                  </pic:spPr>
                </pic:pic>
              </a:graphicData>
            </a:graphic>
          </wp:inline>
        </w:drawing>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Рис. 1.1. Види фінансових послуг залежно від особливостей їх надання клієнтам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Протягом останнього часу все частіше фінансові посередники виходять на ринок фінансових послуг із пропозиціями надання певних фінансових продуктів.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Фінансовий продукт</w:t>
      </w:r>
      <w:r w:rsidRPr="006C03A5">
        <w:rPr>
          <w:rFonts w:ascii="Times New Roman" w:eastAsia="Times New Roman" w:hAnsi="Times New Roman" w:cs="Times New Roman"/>
          <w:iCs/>
          <w:color w:val="000000"/>
          <w:sz w:val="24"/>
          <w:szCs w:val="24"/>
        </w:rPr>
        <w:t xml:space="preserve"> — це форма представлення фінансової послуги на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Продуктовий ряд</w:t>
      </w:r>
      <w:r w:rsidRPr="006C03A5">
        <w:rPr>
          <w:rFonts w:ascii="Times New Roman" w:eastAsia="Times New Roman" w:hAnsi="Times New Roman" w:cs="Times New Roman"/>
          <w:iCs/>
          <w:color w:val="000000"/>
          <w:sz w:val="24"/>
          <w:szCs w:val="24"/>
        </w:rPr>
        <w:t xml:space="preserve"> — сукупність фінансових продуктів, пропонованих фінансовим посередником на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Процес впровадження фінансової послуги (фінансового продукту) на ринок охоплює такі основні етапи: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пошукові дослідження;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 розробка концепції нової або вдосконалення існуючої фінансової послуги (фінансового продукту);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маркетингові дослідження;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безпосередня розробка нової або вдосконалення існуючої фінансової послуги;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випробування та оцінювання фінансової послуги з огляду на її прийнятність;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упровадження фінансової послуги на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5F76E6">
      <w:pPr>
        <w:pStyle w:val="a7"/>
        <w:numPr>
          <w:ilvl w:val="0"/>
          <w:numId w:val="2"/>
        </w:numPr>
        <w:spacing w:after="0" w:line="240" w:lineRule="auto"/>
        <w:jc w:val="both"/>
        <w:rPr>
          <w:rFonts w:ascii="Times New Roman" w:hAnsi="Times New Roman" w:cs="Times New Roman"/>
          <w:b/>
          <w:sz w:val="24"/>
          <w:szCs w:val="24"/>
          <w:lang w:val="uk-UA"/>
        </w:rPr>
      </w:pPr>
      <w:r w:rsidRPr="006C03A5">
        <w:rPr>
          <w:rFonts w:ascii="Times New Roman" w:hAnsi="Times New Roman" w:cs="Times New Roman"/>
          <w:b/>
          <w:sz w:val="24"/>
          <w:szCs w:val="24"/>
          <w:lang w:val="uk-UA"/>
        </w:rPr>
        <w:t>Ринок фінансових послуг та його структура</w:t>
      </w:r>
    </w:p>
    <w:p w:rsidR="006C03A5" w:rsidRPr="006C03A5" w:rsidRDefault="006C03A5" w:rsidP="006C03A5">
      <w:pPr>
        <w:pStyle w:val="a7"/>
        <w:spacing w:after="0" w:line="240" w:lineRule="auto"/>
        <w:ind w:firstLine="709"/>
        <w:jc w:val="both"/>
        <w:rPr>
          <w:rFonts w:ascii="Times New Roman" w:hAnsi="Times New Roman" w:cs="Times New Roman"/>
          <w:sz w:val="24"/>
          <w:szCs w:val="24"/>
          <w:lang w:val="uk-UA"/>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lang w:val="uk-UA"/>
        </w:rPr>
        <w:t xml:space="preserve">Відповідно до Закону України "Про фінансові послуги та державне регулювання ринків фінансових послуг" </w:t>
      </w:r>
      <w:r w:rsidRPr="003D00F5">
        <w:rPr>
          <w:rFonts w:ascii="Times New Roman" w:eastAsia="Times New Roman" w:hAnsi="Times New Roman" w:cs="Times New Roman"/>
          <w:b/>
          <w:iCs/>
          <w:color w:val="000000"/>
          <w:sz w:val="24"/>
          <w:szCs w:val="24"/>
          <w:lang w:val="uk-UA"/>
        </w:rPr>
        <w:t>ринок фінансових послуг</w:t>
      </w:r>
      <w:r w:rsidRPr="006C03A5">
        <w:rPr>
          <w:rFonts w:ascii="Times New Roman" w:eastAsia="Times New Roman" w:hAnsi="Times New Roman" w:cs="Times New Roman"/>
          <w:iCs/>
          <w:color w:val="000000"/>
          <w:sz w:val="24"/>
          <w:szCs w:val="24"/>
          <w:lang w:val="uk-UA"/>
        </w:rPr>
        <w:t xml:space="preserve"> постає як сфера діяльності учасників ринків фінансових послуг з метою надання та споживання певних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lang w:val="uk-UA"/>
        </w:rPr>
        <w:t xml:space="preserve">За економічною сутністю </w:t>
      </w:r>
      <w:r w:rsidRPr="003D00F5">
        <w:rPr>
          <w:rFonts w:ascii="Times New Roman" w:eastAsia="Times New Roman" w:hAnsi="Times New Roman" w:cs="Times New Roman"/>
          <w:b/>
          <w:iCs/>
          <w:color w:val="000000"/>
          <w:sz w:val="24"/>
          <w:szCs w:val="24"/>
          <w:lang w:val="uk-UA"/>
        </w:rPr>
        <w:t>ринок фінансових послуг</w:t>
      </w:r>
      <w:r w:rsidRPr="006C03A5">
        <w:rPr>
          <w:rFonts w:ascii="Times New Roman" w:eastAsia="Times New Roman" w:hAnsi="Times New Roman" w:cs="Times New Roman"/>
          <w:iCs/>
          <w:color w:val="000000"/>
          <w:sz w:val="24"/>
          <w:szCs w:val="24"/>
          <w:lang w:val="uk-UA"/>
        </w:rPr>
        <w:t xml:space="preserve"> — сукупність економічних відносин, які виникають між його учасниками при формуванні попиту і пропозиції на послуги, пов'язані зі здійсненням операцій із фінансовими активами. </w:t>
      </w:r>
      <w:r w:rsidRPr="006C03A5">
        <w:rPr>
          <w:rFonts w:ascii="Times New Roman" w:eastAsia="Times New Roman" w:hAnsi="Times New Roman" w:cs="Times New Roman"/>
          <w:iCs/>
          <w:color w:val="000000"/>
          <w:sz w:val="24"/>
          <w:szCs w:val="24"/>
        </w:rPr>
        <w:t>Сутнісні ознаки ринку фінансових послуг відображають його спорідненість із фінансовим ринком.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Отже</w:t>
      </w:r>
      <w:r w:rsidRPr="003D00F5">
        <w:rPr>
          <w:rFonts w:ascii="Times New Roman" w:eastAsia="Times New Roman" w:hAnsi="Times New Roman" w:cs="Times New Roman"/>
          <w:b/>
          <w:iCs/>
          <w:color w:val="000000"/>
          <w:sz w:val="24"/>
          <w:szCs w:val="24"/>
        </w:rPr>
        <w:t>, основними ознаками ринку фінансових послуг є такі</w:t>
      </w:r>
      <w:r w:rsidRPr="006C03A5">
        <w:rPr>
          <w:rFonts w:ascii="Times New Roman" w:eastAsia="Times New Roman" w:hAnsi="Times New Roman" w:cs="Times New Roman"/>
          <w:iCs/>
          <w:color w:val="000000"/>
          <w:sz w:val="24"/>
          <w:szCs w:val="24"/>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ринок фінансових послуг постає як сфера взаємодії фінансових посередників із клієнтами;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2) обслуговування клієнтів відбувається в процесі здійснення операцій із фінансовими активами;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ринок фінансових послуг має характер організованого ринку на основі укладання відповідних угод або продажу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Залежно від спрямованості діяльності фінансових посередників ринок фінансових послуг може бути представлений як ринок фінансових послуг банків і небанківських установ (рис. 1.2).</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noProof/>
          <w:color w:val="000000"/>
          <w:sz w:val="24"/>
          <w:szCs w:val="24"/>
        </w:rPr>
        <w:drawing>
          <wp:inline distT="0" distB="0" distL="0" distR="0">
            <wp:extent cx="4520565" cy="3277235"/>
            <wp:effectExtent l="19050" t="0" r="0" b="0"/>
            <wp:docPr id="9" name="Рисунок 9" descr="Сегментація ринку фінансових послуг за видами діяльності фінансових посередник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егментація ринку фінансових послуг за видами діяльності фінансових посередників"/>
                    <pic:cNvPicPr>
                      <a:picLocks noChangeAspect="1" noChangeArrowheads="1"/>
                    </pic:cNvPicPr>
                  </pic:nvPicPr>
                  <pic:blipFill>
                    <a:blip r:embed="rId9"/>
                    <a:srcRect/>
                    <a:stretch>
                      <a:fillRect/>
                    </a:stretch>
                  </pic:blipFill>
                  <pic:spPr bwMode="auto">
                    <a:xfrm>
                      <a:off x="0" y="0"/>
                      <a:ext cx="4520565" cy="3277235"/>
                    </a:xfrm>
                    <a:prstGeom prst="rect">
                      <a:avLst/>
                    </a:prstGeom>
                    <a:noFill/>
                    <a:ln w="9525">
                      <a:noFill/>
                      <a:miter lim="800000"/>
                      <a:headEnd/>
                      <a:tailEnd/>
                    </a:ln>
                  </pic:spPr>
                </pic:pic>
              </a:graphicData>
            </a:graphic>
          </wp:inline>
        </w:drawing>
      </w:r>
    </w:p>
    <w:p w:rsidR="003D00F5" w:rsidRDefault="006C03A5" w:rsidP="003D00F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Рис. 1.2. Сегментація ринку фінансових послуг за видами діяльності фінансових посередників</w:t>
      </w:r>
      <w:r w:rsidR="003D00F5" w:rsidRPr="003D00F5">
        <w:rPr>
          <w:rFonts w:ascii="Times New Roman" w:eastAsia="Times New Roman" w:hAnsi="Times New Roman" w:cs="Times New Roman"/>
          <w:iCs/>
          <w:color w:val="000000"/>
          <w:sz w:val="24"/>
          <w:szCs w:val="24"/>
        </w:rPr>
        <w:t xml:space="preserve"> </w:t>
      </w:r>
    </w:p>
    <w:p w:rsidR="003D00F5" w:rsidRPr="006C03A5" w:rsidRDefault="003D00F5" w:rsidP="003D00F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Слід зауважити, що сектор фінансових корпорацій згідно з останніми корективами Системи національних рахунків (2008 SNA), поділяється на такі субсектори (рис. 1.3):</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noProof/>
          <w:color w:val="000000"/>
          <w:sz w:val="24"/>
          <w:szCs w:val="24"/>
        </w:rPr>
        <w:lastRenderedPageBreak/>
        <w:drawing>
          <wp:inline distT="0" distB="0" distL="0" distR="0">
            <wp:extent cx="4608830" cy="2048510"/>
            <wp:effectExtent l="19050" t="0" r="1270" b="0"/>
            <wp:docPr id="10" name="Рисунок 10" descr="Сегментація ринку фінансових послуг відповідно до стандартів Системи національних рахунків (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егментація ринку фінансових послуг відповідно до стандартів Системи національних рахунків (SNA)"/>
                    <pic:cNvPicPr>
                      <a:picLocks noChangeAspect="1" noChangeArrowheads="1"/>
                    </pic:cNvPicPr>
                  </pic:nvPicPr>
                  <pic:blipFill>
                    <a:blip r:embed="rId10"/>
                    <a:srcRect/>
                    <a:stretch>
                      <a:fillRect/>
                    </a:stretch>
                  </pic:blipFill>
                  <pic:spPr bwMode="auto">
                    <a:xfrm>
                      <a:off x="0" y="0"/>
                      <a:ext cx="4608830" cy="2048510"/>
                    </a:xfrm>
                    <a:prstGeom prst="rect">
                      <a:avLst/>
                    </a:prstGeom>
                    <a:noFill/>
                    <a:ln w="9525">
                      <a:noFill/>
                      <a:miter lim="800000"/>
                      <a:headEnd/>
                      <a:tailEnd/>
                    </a:ln>
                  </pic:spPr>
                </pic:pic>
              </a:graphicData>
            </a:graphic>
          </wp:inline>
        </w:drawing>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Рис. 1.3. Сегментація ринку фінансових послуг відповідно до стандартів Системи національних рахунків (SNA)</w:t>
      </w:r>
    </w:p>
    <w:p w:rsidR="003D00F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iCs/>
          <w:color w:val="000000"/>
          <w:sz w:val="24"/>
          <w:szCs w:val="24"/>
          <w:lang w:val="uk-UA"/>
        </w:rPr>
        <w:t xml:space="preserve">Сегментація ринку фінансових послуг може здійснюватися за видами фінансових активів, які є об'єктом купівлі-продажу і використання котрих визначає характер договірних відносин. </w:t>
      </w:r>
      <w:r w:rsidRPr="006C03A5">
        <w:rPr>
          <w:rFonts w:ascii="Times New Roman" w:eastAsia="Times New Roman" w:hAnsi="Times New Roman" w:cs="Times New Roman"/>
          <w:iCs/>
          <w:color w:val="000000"/>
          <w:sz w:val="24"/>
          <w:szCs w:val="24"/>
        </w:rPr>
        <w:t>З огляду на це можна виокремити послуги, які надають фінансові посередники на кредитному, страховому, валютному ринках, на ринку грошей, цінних паперів (рис. 1.4).</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noProof/>
          <w:color w:val="000000"/>
          <w:sz w:val="24"/>
          <w:szCs w:val="24"/>
        </w:rPr>
        <w:drawing>
          <wp:inline distT="0" distB="0" distL="0" distR="0">
            <wp:extent cx="4498975" cy="4615815"/>
            <wp:effectExtent l="19050" t="0" r="0" b="0"/>
            <wp:docPr id="11" name="Рисунок 11" descr="Сегментація ринку фінансових послуг за видами фінансових актив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егментація ринку фінансових послуг за видами фінансових активів"/>
                    <pic:cNvPicPr>
                      <a:picLocks noChangeAspect="1" noChangeArrowheads="1"/>
                    </pic:cNvPicPr>
                  </pic:nvPicPr>
                  <pic:blipFill>
                    <a:blip r:embed="rId11"/>
                    <a:srcRect/>
                    <a:stretch>
                      <a:fillRect/>
                    </a:stretch>
                  </pic:blipFill>
                  <pic:spPr bwMode="auto">
                    <a:xfrm>
                      <a:off x="0" y="0"/>
                      <a:ext cx="4498975" cy="4615815"/>
                    </a:xfrm>
                    <a:prstGeom prst="rect">
                      <a:avLst/>
                    </a:prstGeom>
                    <a:noFill/>
                    <a:ln w="9525">
                      <a:noFill/>
                      <a:miter lim="800000"/>
                      <a:headEnd/>
                      <a:tailEnd/>
                    </a:ln>
                  </pic:spPr>
                </pic:pic>
              </a:graphicData>
            </a:graphic>
          </wp:inline>
        </w:drawing>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Рис. 1.4. Сегментація ринку фінансових послуг за видами фінансових активів</w:t>
      </w:r>
    </w:p>
    <w:p w:rsidR="003D00F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lang w:val="uk-UA"/>
        </w:rPr>
        <w:t>Фінансові послуги на валютному ринку</w:t>
      </w:r>
      <w:r w:rsidRPr="003D00F5">
        <w:rPr>
          <w:rFonts w:ascii="Times New Roman" w:eastAsia="Times New Roman" w:hAnsi="Times New Roman" w:cs="Times New Roman"/>
          <w:iCs/>
          <w:color w:val="000000"/>
          <w:sz w:val="24"/>
          <w:szCs w:val="24"/>
          <w:lang w:val="uk-UA"/>
        </w:rPr>
        <w:t xml:space="preserve"> насамперед пов'язані з купівлею-продажем іноземної валюти, здійсненням міжнародних розрахунків і платежів та наданням інших фінансових послуг, які потребують використання різних іноземних валют. Суб'єктами валютного ринку є Національний банк, банківські установи, </w:t>
      </w:r>
      <w:r w:rsidRPr="003D00F5">
        <w:rPr>
          <w:rFonts w:ascii="Times New Roman" w:eastAsia="Times New Roman" w:hAnsi="Times New Roman" w:cs="Times New Roman"/>
          <w:iCs/>
          <w:color w:val="000000"/>
          <w:sz w:val="24"/>
          <w:szCs w:val="24"/>
          <w:lang w:val="uk-UA"/>
        </w:rPr>
        <w:lastRenderedPageBreak/>
        <w:t xml:space="preserve">підприємства та населення. </w:t>
      </w:r>
      <w:r w:rsidRPr="006C03A5">
        <w:rPr>
          <w:rFonts w:ascii="Times New Roman" w:eastAsia="Times New Roman" w:hAnsi="Times New Roman" w:cs="Times New Roman"/>
          <w:iCs/>
          <w:color w:val="000000"/>
          <w:sz w:val="24"/>
          <w:szCs w:val="24"/>
        </w:rPr>
        <w:t>Основні види валют, що використовуються в таких розрахунках, — це долар США, євро, англійський фунт стерлінгів, японська єна та швейцарський франк. їх ще називають резервними або вільно конвертованими валютами. До головних інструментів валютного ринку належать строкові контракти (спот, форвард, опціон, ф'ючерс, своп) і форми міжнародних розрахунків (акредитив, інкасо, відкритий рахунок та ін.).</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Фінансові послуги на ринку цінних паперів</w:t>
      </w:r>
      <w:r w:rsidRPr="006C03A5">
        <w:rPr>
          <w:rFonts w:ascii="Times New Roman" w:eastAsia="Times New Roman" w:hAnsi="Times New Roman" w:cs="Times New Roman"/>
          <w:iCs/>
          <w:color w:val="000000"/>
          <w:sz w:val="24"/>
          <w:szCs w:val="24"/>
        </w:rPr>
        <w:t xml:space="preserve"> спрямовані на надання фінансових послуг з емісії та купівлі-продажу цінних паперів, їх зберігання, обіг, котирування, зміни прав власності тощо.</w:t>
      </w:r>
    </w:p>
    <w:p w:rsidR="003D00F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xml:space="preserve">Основними позичальниками на ринку цінних паперів є держава та корпоративний сектор, а кредиторами — домашні господарства та окремі підприємства, які мають вільні кошти. </w:t>
      </w:r>
    </w:p>
    <w:p w:rsidR="006C03A5" w:rsidRPr="003D00F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3D00F5">
        <w:rPr>
          <w:rFonts w:ascii="Times New Roman" w:eastAsia="Times New Roman" w:hAnsi="Times New Roman" w:cs="Times New Roman"/>
          <w:iCs/>
          <w:color w:val="000000"/>
          <w:sz w:val="24"/>
          <w:szCs w:val="24"/>
          <w:lang w:val="uk-UA"/>
        </w:rPr>
        <w:t>Суб'єктами ринку цінних паперів є Державна комісія з цінних паперів та фондового ринку, Національний банк України, емітенти, депозитарії, реєстратори власників іменних цінних паперів, зберігачі цінних паперів, банки, організатори торгівлі цінними паперами та торгівці цінними паперами.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На страховому ринку</w:t>
      </w:r>
      <w:r w:rsidRPr="006C03A5">
        <w:rPr>
          <w:rFonts w:ascii="Times New Roman" w:eastAsia="Times New Roman" w:hAnsi="Times New Roman" w:cs="Times New Roman"/>
          <w:iCs/>
          <w:color w:val="000000"/>
          <w:sz w:val="24"/>
          <w:szCs w:val="24"/>
        </w:rPr>
        <w:t xml:space="preserve"> об'єктом купівлі-продажу є страхові послуги, що забезпечують страховий захист юридичних або фізичних осіб за окремими напрямами їх діяльності та бізнесу. Суб'єктами страхового ринку є страхувальники та страховики.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Відповідно до українського законодавства страхувальниками можуть бути юридичні особи та дієздатні громадяни, які уклали зі страховиками договори страхування. Основними напрямами страхування є особисте страхування, майнове страхування та страхування відповідальності.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Страховиками можуть бути фінансові установи, створені у формі акціонерних, повних, командитних товариств або товариств із додатковою відповідальністю та у встановленому порядку одержали ліцензію Державної комісії з регулювання ринків фінансових послуг України (Держфінпослуг) на здійснення страхової діяльності.</w:t>
      </w:r>
    </w:p>
    <w:p w:rsidR="00456385" w:rsidRPr="00456385" w:rsidRDefault="0045638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5F76E6">
      <w:pPr>
        <w:pStyle w:val="a7"/>
        <w:numPr>
          <w:ilvl w:val="0"/>
          <w:numId w:val="2"/>
        </w:numPr>
        <w:spacing w:after="0" w:line="240" w:lineRule="auto"/>
        <w:ind w:left="0" w:firstLine="709"/>
        <w:jc w:val="both"/>
        <w:rPr>
          <w:rFonts w:ascii="Times New Roman" w:hAnsi="Times New Roman" w:cs="Times New Roman"/>
          <w:b/>
          <w:sz w:val="24"/>
          <w:szCs w:val="24"/>
          <w:lang w:val="uk-UA"/>
        </w:rPr>
      </w:pPr>
      <w:r w:rsidRPr="006C03A5">
        <w:rPr>
          <w:rFonts w:ascii="Times New Roman" w:hAnsi="Times New Roman" w:cs="Times New Roman"/>
          <w:b/>
          <w:sz w:val="24"/>
          <w:szCs w:val="24"/>
          <w:lang w:val="uk-UA"/>
        </w:rPr>
        <w:t>Учасники ринку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Основними учасниками ринку фінансових послуг є фінансові посередники, які мають різний правовий статус. Фінансові послуги, як правило, надають фінансові установи.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Фінансова установа</w:t>
      </w:r>
      <w:r w:rsidRPr="006C03A5">
        <w:rPr>
          <w:rFonts w:ascii="Times New Roman" w:eastAsia="Times New Roman" w:hAnsi="Times New Roman" w:cs="Times New Roman"/>
          <w:iCs/>
          <w:color w:val="000000"/>
          <w:sz w:val="24"/>
          <w:szCs w:val="24"/>
        </w:rPr>
        <w:t xml:space="preserve"> — це юридична особа, яка надає одну чи декілька фінансових послуг та яка внесена до відповідного реєстру в порядку, визначеному законодавством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та інші юридичні особи, винятковим видом діяльності яких с надання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Фінансова установа може бути створена у будь-якій організаційно-правовій формі, передбаченій законодавством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Кредитна установа</w:t>
      </w:r>
      <w:r w:rsidRPr="006C03A5">
        <w:rPr>
          <w:rFonts w:ascii="Times New Roman" w:eastAsia="Times New Roman" w:hAnsi="Times New Roman" w:cs="Times New Roman"/>
          <w:iCs/>
          <w:color w:val="000000"/>
          <w:sz w:val="24"/>
          <w:szCs w:val="24"/>
        </w:rPr>
        <w:t xml:space="preserve"> — фінансова установа, яка має право за рахунок залучених коштів надавати фінансові кредити на власний ризик.</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C03A5">
        <w:rPr>
          <w:rFonts w:ascii="Times New Roman" w:eastAsia="Times New Roman" w:hAnsi="Times New Roman" w:cs="Times New Roman"/>
          <w:iCs/>
          <w:color w:val="000000"/>
          <w:sz w:val="24"/>
          <w:szCs w:val="24"/>
        </w:rPr>
        <w:t>Надання фінансових кредитів здійснюють кредитні установи, до яких відносять банки, кредитні спілки, факторингові та лізингові компанії, ломбарди.</w:t>
      </w:r>
      <w:r w:rsidRPr="006C03A5">
        <w:rPr>
          <w:rFonts w:ascii="Times New Roman" w:eastAsia="Times New Roman" w:hAnsi="Times New Roman" w:cs="Times New Roman"/>
          <w:color w:val="000000"/>
          <w:sz w:val="24"/>
          <w:szCs w:val="24"/>
        </w:rPr>
        <w:t xml:space="preserve"> </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Банк</w:t>
      </w:r>
      <w:r w:rsidRPr="006C03A5">
        <w:rPr>
          <w:rFonts w:ascii="Times New Roman" w:eastAsia="Times New Roman" w:hAnsi="Times New Roman" w:cs="Times New Roman"/>
          <w:iCs/>
          <w:color w:val="000000"/>
          <w:sz w:val="24"/>
          <w:szCs w:val="24"/>
        </w:rPr>
        <w:t xml:space="preserve"> — юридична особа, яка має виключне право на підставі ліцензії Національного банку України здійснювати у сукупності такі операції: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Діяльність на ринку фінансових послуг ґрунтується на основі дотримання таких принципів, як</w:t>
      </w:r>
      <w:r w:rsidRPr="006C03A5">
        <w:rPr>
          <w:rFonts w:ascii="Times New Roman" w:eastAsia="Times New Roman" w:hAnsi="Times New Roman" w:cs="Times New Roman"/>
          <w:iCs/>
          <w:color w:val="000000"/>
          <w:sz w:val="24"/>
          <w:szCs w:val="24"/>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 добровільність при виборі спеціалізації фінансових та банківських установ на окремих видах діяльності, продуктах або операціях; неприпустимим є застосування адміністративних методів запровадження конкретних форм спеціалізації, а також добровільності реорганізації стійких кредитних установ;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відповідальність при виборі сфери діяльності, яка покладається на засновників (учасників) фінансово-кредитних установ;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відповідність нормам права в процесі здійснення діяльності, за умов, якщо параметри прийнятих організацією ризиків знаходитимуться у межах загальновстановлених пруденційних норм.</w:t>
      </w:r>
    </w:p>
    <w:p w:rsidR="003D00F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До основних передумов початку діяльності фінансової установи</w:t>
      </w:r>
      <w:r w:rsidRPr="006C03A5">
        <w:rPr>
          <w:rFonts w:ascii="Times New Roman" w:eastAsia="Times New Roman" w:hAnsi="Times New Roman" w:cs="Times New Roman"/>
          <w:iCs/>
          <w:color w:val="000000"/>
          <w:sz w:val="24"/>
          <w:szCs w:val="24"/>
        </w:rPr>
        <w:t xml:space="preserve"> належать: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розробка та затвердження в установленому порядку внутрішніх правил фінансової установи, які відповідають вимогам законів України та нормативно-правових актів державних органів, що здійснюють регулювання та нагляд за ринками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 відповідність облікової та реєструючої систем вимогам нормативно-правових актів;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відповідність професійних якостей та ділової репутації персоналу встановленим законом вимогам.</w:t>
      </w:r>
    </w:p>
    <w:p w:rsidR="003D00F5" w:rsidRDefault="003D00F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Усі клієнти — споживачі фінансових послуг мають право доступу до інформації щодо діяльності фінансових установ. На їх вимогу ці установи зобов'язані надавати таку інформацію:</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відомості про фінансові показники діяльності фінансової установи та її економічний стан, які підлягають обов'язковому оприлюдненню;</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перелік керівників фінансової установи та її відокремлених підрозділів;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перелік послуг, що надаються фінансовою установою;</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ціну чи тарифи на фінансові послуги;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кількість акцій фінансових установ, які перебувають у власності членів її виконавчого органу, та перелік осіб, частки котрих у статутному капіталі фінансової установи перевищують 5 %;</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іншу інформацію з питань надання фінансових послуг та інформацію, право на отримання якої закріплено в законах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Фінансові установи зобов'язані вести облік своїх операцій та надавати звітність відповідно до вимог законів і нормативно-правових актів державних органів з питань регулювання діяльності фінансових установ і ринків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З метою запобігання легалізації (відмиванню) доходів, одержаних злочинним шляхом фінансовим установам під час надання фінансових послуг забороняється вступати в договірні відносини з анонімними особами чи з особами, стосовно яких виникає сумнів, що вони виступають не від власного імені, відкривати та вести анонімні (номерні) рахунки. При наданні фінансової послуги установа зобов'язана здійснити ідентифікацію:</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клієнтів, які відкривають рахунки у фінансовій установі та/ або укладають договори про надання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клієнтів, які здійснюють операції, що підлягають фінансовому моніторингу;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осіб, уповноважених діяти від імені зазначених клієнтів.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У разі виникнення при здійсненні ідентифікації в особи мотивованої підозри, що клієнт подає недостовірну інформацію, фінансова установа має надати інформацію про фінансові операції клієнта спеціально уповноваженому органу виконавчої влади з питань фінансового моніторингу — Держфінмоніторингу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Реорганізація та ліквідація фінансових установ здійснюється з додержанням вимог чинного законодавства та нормативно-правових актів державних органів з питань регулювання діяльності фінансових установ і ринків фінансових послуг.</w:t>
      </w:r>
    </w:p>
    <w:p w:rsidR="006C03A5" w:rsidRDefault="006C03A5" w:rsidP="006C03A5">
      <w:pPr>
        <w:spacing w:after="0" w:line="240" w:lineRule="auto"/>
        <w:ind w:firstLine="709"/>
        <w:jc w:val="both"/>
        <w:rPr>
          <w:rFonts w:ascii="Times New Roman" w:hAnsi="Times New Roman" w:cs="Times New Roman"/>
          <w:b/>
          <w:sz w:val="24"/>
          <w:szCs w:val="24"/>
          <w:lang w:val="uk-UA"/>
        </w:rPr>
      </w:pPr>
    </w:p>
    <w:p w:rsidR="006C03A5" w:rsidRPr="006C03A5" w:rsidRDefault="006C03A5" w:rsidP="005F76E6">
      <w:pPr>
        <w:pStyle w:val="a7"/>
        <w:numPr>
          <w:ilvl w:val="0"/>
          <w:numId w:val="2"/>
        </w:numPr>
        <w:spacing w:after="0" w:line="240" w:lineRule="auto"/>
        <w:ind w:left="0" w:firstLine="709"/>
        <w:jc w:val="both"/>
        <w:rPr>
          <w:rFonts w:ascii="Times New Roman" w:hAnsi="Times New Roman" w:cs="Times New Roman"/>
          <w:b/>
          <w:sz w:val="24"/>
          <w:szCs w:val="24"/>
          <w:lang w:val="uk-UA"/>
        </w:rPr>
      </w:pPr>
      <w:r w:rsidRPr="006C03A5">
        <w:rPr>
          <w:rFonts w:ascii="Times New Roman" w:hAnsi="Times New Roman" w:cs="Times New Roman"/>
          <w:b/>
          <w:sz w:val="24"/>
          <w:szCs w:val="24"/>
          <w:lang w:val="uk-UA"/>
        </w:rPr>
        <w:t>Органи державного регулювання ринку фінансових послуг в Україні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3D00F5">
        <w:rPr>
          <w:rFonts w:ascii="Times New Roman" w:eastAsia="Times New Roman" w:hAnsi="Times New Roman" w:cs="Times New Roman"/>
          <w:b/>
          <w:iCs/>
          <w:color w:val="000000"/>
          <w:sz w:val="24"/>
          <w:szCs w:val="24"/>
          <w:lang w:val="uk-UA"/>
        </w:rPr>
        <w:t>Основною метою регулювання ринку фінансових</w:t>
      </w:r>
      <w:r w:rsidRPr="003D00F5">
        <w:rPr>
          <w:rFonts w:ascii="Times New Roman" w:eastAsia="Times New Roman" w:hAnsi="Times New Roman" w:cs="Times New Roman"/>
          <w:b/>
          <w:iCs/>
          <w:color w:val="000000"/>
          <w:sz w:val="24"/>
          <w:szCs w:val="24"/>
        </w:rPr>
        <w:t> </w:t>
      </w:r>
      <w:r w:rsidRPr="003D00F5">
        <w:rPr>
          <w:rFonts w:ascii="Times New Roman" w:eastAsia="Times New Roman" w:hAnsi="Times New Roman" w:cs="Times New Roman"/>
          <w:b/>
          <w:iCs/>
          <w:color w:val="000000"/>
          <w:sz w:val="24"/>
          <w:szCs w:val="24"/>
          <w:lang w:val="uk-UA"/>
        </w:rPr>
        <w:t>послуг</w:t>
      </w:r>
      <w:r w:rsidRPr="006C03A5">
        <w:rPr>
          <w:rFonts w:ascii="Times New Roman" w:eastAsia="Times New Roman" w:hAnsi="Times New Roman" w:cs="Times New Roman"/>
          <w:iCs/>
          <w:color w:val="000000"/>
          <w:sz w:val="24"/>
          <w:szCs w:val="24"/>
          <w:lang w:val="uk-UA"/>
        </w:rPr>
        <w:t xml:space="preserve"> є забезпечення стабільного та динамічного розвитку вітчизняного фінансового сектору та його ефективного впливу на розвиток усієї економічної системи.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3D00F5">
        <w:rPr>
          <w:rFonts w:ascii="Times New Roman" w:eastAsia="Times New Roman" w:hAnsi="Times New Roman" w:cs="Times New Roman"/>
          <w:b/>
          <w:iCs/>
          <w:color w:val="000000"/>
          <w:sz w:val="24"/>
          <w:szCs w:val="24"/>
        </w:rPr>
        <w:t xml:space="preserve">До головних напрямів реалізації </w:t>
      </w:r>
      <w:r w:rsidRPr="006C03A5">
        <w:rPr>
          <w:rFonts w:ascii="Times New Roman" w:eastAsia="Times New Roman" w:hAnsi="Times New Roman" w:cs="Times New Roman"/>
          <w:iCs/>
          <w:color w:val="000000"/>
          <w:sz w:val="24"/>
          <w:szCs w:val="24"/>
        </w:rPr>
        <w:t>цієї мети належать: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проведення єдиної та ефективної державної політики у сфері фінансових послуг;</w:t>
      </w:r>
    </w:p>
    <w:p w:rsidR="006C03A5" w:rsidRPr="006C03A5" w:rsidRDefault="006C03A5" w:rsidP="003D00F5">
      <w:pPr>
        <w:spacing w:after="0" w:line="240" w:lineRule="auto"/>
        <w:ind w:firstLine="709"/>
        <w:jc w:val="both"/>
        <w:textAlignment w:val="top"/>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захист інтересів споживачів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створення сприятливих умов для розвитку та функціонування ринків фінансових послуг;</w:t>
      </w:r>
    </w:p>
    <w:p w:rsidR="006C03A5" w:rsidRPr="006C03A5" w:rsidRDefault="006C03A5" w:rsidP="003D00F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C03A5">
        <w:rPr>
          <w:rFonts w:ascii="Times New Roman" w:eastAsia="Times New Roman" w:hAnsi="Times New Roman" w:cs="Times New Roman"/>
          <w:iCs/>
          <w:color w:val="000000"/>
          <w:sz w:val="24"/>
          <w:szCs w:val="24"/>
        </w:rPr>
        <w:t>— створення умов для ефективної мобілізації та розміщення фінансових ресурсів учасниками ринків фінансових послуг з урахуванням інтересів суспільства;</w:t>
      </w:r>
      <w:r w:rsidR="003D00F5" w:rsidRPr="006C03A5">
        <w:rPr>
          <w:rFonts w:ascii="Times New Roman" w:eastAsia="Times New Roman" w:hAnsi="Times New Roman" w:cs="Times New Roman"/>
          <w:color w:val="000000"/>
          <w:sz w:val="24"/>
          <w:szCs w:val="24"/>
        </w:rPr>
        <w:t xml:space="preserve"> </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забезпечення рівних можливостей для доступу до ринків фінансових послуг та захисту прав їх учасників;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додержання учасниками ринків фінансових послуг вимог законодавства;</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запобігання монополізації та створення умов для розвитку добросовісної конкуренції на ринках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сприяння інтеграції в європейський та світовий ринки фінансових послуг.</w:t>
      </w:r>
    </w:p>
    <w:p w:rsidR="003D00F5" w:rsidRDefault="003D00F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lang w:val="uk-UA"/>
        </w:rPr>
      </w:pPr>
    </w:p>
    <w:p w:rsidR="006C03A5" w:rsidRPr="003D00F5" w:rsidRDefault="006C03A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sidRPr="003D00F5">
        <w:rPr>
          <w:rFonts w:ascii="Times New Roman" w:eastAsia="Times New Roman" w:hAnsi="Times New Roman" w:cs="Times New Roman"/>
          <w:b/>
          <w:iCs/>
          <w:color w:val="000000"/>
          <w:sz w:val="24"/>
          <w:szCs w:val="24"/>
        </w:rPr>
        <w:t>Державне регулювання діяльності на ринку фінансових послуг в Україні здійснюють: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щодо ринку банківських послуг — Національний банк України;</w:t>
      </w:r>
    </w:p>
    <w:p w:rsidR="003D00F5" w:rsidRPr="00FD3009" w:rsidRDefault="006C03A5"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xml:space="preserve">2) щодо ринків цінних паперів та похідних цінних паперів </w:t>
      </w:r>
      <w:r w:rsidR="00FD3009">
        <w:rPr>
          <w:rFonts w:ascii="Times New Roman" w:eastAsia="Times New Roman" w:hAnsi="Times New Roman" w:cs="Times New Roman"/>
          <w:iCs/>
          <w:color w:val="000000"/>
          <w:sz w:val="24"/>
          <w:szCs w:val="24"/>
          <w:lang w:val="uk-UA"/>
        </w:rPr>
        <w:t xml:space="preserve">та </w:t>
      </w:r>
      <w:r w:rsidR="00FD3009" w:rsidRPr="006C03A5">
        <w:rPr>
          <w:rFonts w:ascii="Times New Roman" w:eastAsia="Times New Roman" w:hAnsi="Times New Roman" w:cs="Times New Roman"/>
          <w:iCs/>
          <w:color w:val="000000"/>
          <w:sz w:val="24"/>
          <w:szCs w:val="24"/>
        </w:rPr>
        <w:t xml:space="preserve">інших ринків фінансових послуг </w:t>
      </w:r>
      <w:r w:rsidRPr="006C03A5">
        <w:rPr>
          <w:rFonts w:ascii="Times New Roman" w:eastAsia="Times New Roman" w:hAnsi="Times New Roman" w:cs="Times New Roman"/>
          <w:iCs/>
          <w:color w:val="000000"/>
          <w:sz w:val="24"/>
          <w:szCs w:val="24"/>
        </w:rPr>
        <w:t xml:space="preserve">— </w:t>
      </w:r>
      <w:r w:rsidR="00FD3009">
        <w:rPr>
          <w:rFonts w:ascii="Times New Roman" w:eastAsia="Times New Roman" w:hAnsi="Times New Roman" w:cs="Times New Roman"/>
          <w:iCs/>
          <w:color w:val="000000"/>
          <w:sz w:val="24"/>
          <w:szCs w:val="24"/>
          <w:lang w:val="uk-UA"/>
        </w:rPr>
        <w:t>Національна</w:t>
      </w:r>
      <w:r w:rsidRPr="006C03A5">
        <w:rPr>
          <w:rFonts w:ascii="Times New Roman" w:eastAsia="Times New Roman" w:hAnsi="Times New Roman" w:cs="Times New Roman"/>
          <w:iCs/>
          <w:color w:val="000000"/>
          <w:sz w:val="24"/>
          <w:szCs w:val="24"/>
        </w:rPr>
        <w:t xml:space="preserve"> комісія з цінних паперів та фондового ринку;</w:t>
      </w:r>
    </w:p>
    <w:p w:rsidR="006C03A5" w:rsidRPr="00ED69C8"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ED69C8">
        <w:rPr>
          <w:rFonts w:ascii="Times New Roman" w:eastAsia="Times New Roman" w:hAnsi="Times New Roman" w:cs="Times New Roman"/>
          <w:iCs/>
          <w:color w:val="000000"/>
          <w:sz w:val="24"/>
          <w:szCs w:val="24"/>
          <w:lang w:val="uk-UA"/>
        </w:rPr>
        <w:t>З метою виконання своєї головної функції Національний банк сприяє дотриманню стабільності банківської системи, а також у межах своїх повноважень — цінової стабільності.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Іншими функціями Національного банку України згідно зі ст. 7 Закону України "Про Національний банк України" є такі: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визначає та проводить грошово-кредитну політику відповідно до розроблених Радою Національного банку України Основних засад грошово-кредитної політики;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 монопольно здійснює емісію національної валюти України та організовує її обіг;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виступає кредитором останньої інстанції для банків і організовує систему рефінансування;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4) встановлює для банків правила проведення банківських операцій, бухгалтерського обліку і звітності, захисту інформації, коштів та майна;</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5) організовує створення та методологічно забезпечує систему грошово-кредитної і банківської статистичної інформації та статистики платіжного балансу;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6) визначає систему, порядок і форми платежів, у тому числі між банками;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7) визначає напрями розвитку сучасних електронних банківських технологій, створює, координує та контролює створення електронних платіжних засобів, платіжних систем, автоматизації банківської діяльності та засобів захисту банківської інформації;</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8) здійснює банківське регулювання та нагляд;</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9) веде Державний реєстр банків, здійснює ліцензування банківської діяльності та операцій у передбачених законами випадках;</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10) веде офіційний реєстр ідентифікаційних номерів емітентів платіжних карток внутрішньодержавних платіжних систем;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11) здійснює сертифікацію аудиторів, які проводитимуть аудиторську перевірку банків, тимчасових адміністраторів та ліквідаторів банку;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12) складає платіжний баланс, здійснює його аналіз та прогнозування;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13) 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14) здійснює відповідно до визначених спеціальним - законом повноважень валютне регулювання, визначає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Національного банку на здійснення валютних операцій;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15) забезпечує накопичення та зберігання золотовалютних резервів та здійснення операцій з ними та банківськими металами;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16) аналізує стан грошово-кредитних, фінансових, цінових та валютних відносин;</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17) організовує інкасацію та перевезення банкнот і монет та інших цінностей, видає ліцензії на право інкасації та перевезення банкнот і монет та інших цінностей;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18) реалізує державну політику з питань захисту державних секретів у системі Національного банку;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19) бере участь у підготовці кадрів для банківської системи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20) визначає особливості функціонування банківської системи України в разі введення воєнного стану чи особливого періоду, здійснює мобілізаційну підготовку системи Національного банку;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21) вносить у встановленому порядку пропозиції щодо законодавчого врегулювання питань, спрямованих на виконання функцій Національного банку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22) здійснює методологічне забезпечення з питань зберігання, захисту, використання та розкриття інформації, що становить банківську таємницю;</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23) здійснює інші функції у фінансово-кредитній сфері в межах своєї компетенції, визначеної законом;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24) за спрощеною процедурою здійснює довгострокове рефінансування комерційних банків під заставу іпотечних кредитів, наданих цими банками населенню на інвестування будівництва житла в розмірі не менше ніж 80 % номінальної вартості пулу іпотечних кредитів, наданого у забезпечення відповідним банкам.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Керівними органами Національного банку є Рада Національного банку України та Правління Національного банку України.</w:t>
      </w:r>
    </w:p>
    <w:p w:rsidR="006C03A5" w:rsidRPr="00ED69C8" w:rsidRDefault="006C03A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sidRPr="00ED69C8">
        <w:rPr>
          <w:rFonts w:ascii="Times New Roman" w:eastAsia="Times New Roman" w:hAnsi="Times New Roman" w:cs="Times New Roman"/>
          <w:b/>
          <w:iCs/>
          <w:color w:val="000000"/>
          <w:sz w:val="24"/>
          <w:szCs w:val="24"/>
        </w:rPr>
        <w:t xml:space="preserve">Державне регулювання ринку цінних паперів та похідних цінних паперів здійснює </w:t>
      </w:r>
      <w:r w:rsidR="00FD3009">
        <w:rPr>
          <w:rFonts w:ascii="Times New Roman" w:eastAsia="Times New Roman" w:hAnsi="Times New Roman" w:cs="Times New Roman"/>
          <w:b/>
          <w:iCs/>
          <w:color w:val="000000"/>
          <w:sz w:val="24"/>
          <w:szCs w:val="24"/>
          <w:lang w:val="uk-UA"/>
        </w:rPr>
        <w:t>Національна</w:t>
      </w:r>
      <w:r w:rsidRPr="00ED69C8">
        <w:rPr>
          <w:rFonts w:ascii="Times New Roman" w:eastAsia="Times New Roman" w:hAnsi="Times New Roman" w:cs="Times New Roman"/>
          <w:b/>
          <w:iCs/>
          <w:color w:val="000000"/>
          <w:sz w:val="24"/>
          <w:szCs w:val="24"/>
        </w:rPr>
        <w:t xml:space="preserve"> комісія з цінних паперів та фондового ринку (</w:t>
      </w:r>
      <w:r w:rsidR="00FD3009">
        <w:rPr>
          <w:rFonts w:ascii="Times New Roman" w:eastAsia="Times New Roman" w:hAnsi="Times New Roman" w:cs="Times New Roman"/>
          <w:b/>
          <w:iCs/>
          <w:color w:val="000000"/>
          <w:sz w:val="24"/>
          <w:szCs w:val="24"/>
          <w:lang w:val="uk-UA"/>
        </w:rPr>
        <w:t>Н</w:t>
      </w:r>
      <w:r w:rsidRPr="00ED69C8">
        <w:rPr>
          <w:rFonts w:ascii="Times New Roman" w:eastAsia="Times New Roman" w:hAnsi="Times New Roman" w:cs="Times New Roman"/>
          <w:b/>
          <w:iCs/>
          <w:color w:val="000000"/>
          <w:sz w:val="24"/>
          <w:szCs w:val="24"/>
        </w:rPr>
        <w:t>КЦПФР).</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ED69C8">
        <w:rPr>
          <w:rFonts w:ascii="Times New Roman" w:eastAsia="Times New Roman" w:hAnsi="Times New Roman" w:cs="Times New Roman"/>
          <w:b/>
          <w:iCs/>
          <w:color w:val="000000"/>
          <w:sz w:val="24"/>
          <w:szCs w:val="24"/>
        </w:rPr>
        <w:t>Державне регулювання ринку цінних паперів</w:t>
      </w:r>
      <w:r w:rsidRPr="006C03A5">
        <w:rPr>
          <w:rFonts w:ascii="Times New Roman" w:eastAsia="Times New Roman" w:hAnsi="Times New Roman" w:cs="Times New Roman"/>
          <w:iCs/>
          <w:color w:val="000000"/>
          <w:sz w:val="24"/>
          <w:szCs w:val="24"/>
        </w:rPr>
        <w:t xml:space="preserve"> — здійснення державою комплексних заходів щодо упорядкування, контролю, нагляду за ринком цінних паперів та їх похідних і запобігання зловживанням та порушенням у цій сфері.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ED69C8">
        <w:rPr>
          <w:rFonts w:ascii="Times New Roman" w:eastAsia="Times New Roman" w:hAnsi="Times New Roman" w:cs="Times New Roman"/>
          <w:b/>
          <w:iCs/>
          <w:color w:val="000000"/>
          <w:sz w:val="24"/>
          <w:szCs w:val="24"/>
        </w:rPr>
        <w:t>Державне регулювання ринку цінних паперів здійснюється з метою</w:t>
      </w:r>
      <w:r w:rsidRPr="006C03A5">
        <w:rPr>
          <w:rFonts w:ascii="Times New Roman" w:eastAsia="Times New Roman" w:hAnsi="Times New Roman" w:cs="Times New Roman"/>
          <w:iCs/>
          <w:color w:val="000000"/>
          <w:sz w:val="24"/>
          <w:szCs w:val="24"/>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реалізації єдиної державної політики у сфері випуску та обігу цінних паперів та їх похідних;</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створення умов для ефективної мобілізації та розміщення учасниками ринку цінних паперів фінансових ресурсів з урахуванням інтересів суспільства;</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одержання учасниками ринку цінних паперів інформації про умови випуску та обігу цінних паперів, результати фінансово-господарської діяльності емітентів, обсяги і характер угод з цінними паперами та іншої інформації, що впливає на формування цін на ринку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забезпечення рівних можливостей для доступу емітентів, інвесторів і посередників на ринок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гарантування прав власності на цінні папери;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захисту прав учасників фондового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інтеграції в європейський та світовий фондові ринки;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дотримання учасниками ринку цінних паперів вимог актів законодавства;</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 запобігання монополізації та створення умов розвитку добросовісної конкуренції на ринку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забезпечення контролю за прозорістю та відкритістю ринку цінних паперів.</w:t>
      </w:r>
    </w:p>
    <w:p w:rsidR="006C03A5" w:rsidRPr="00ED69C8" w:rsidRDefault="006C03A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sidRPr="00ED69C8">
        <w:rPr>
          <w:rFonts w:ascii="Times New Roman" w:eastAsia="Times New Roman" w:hAnsi="Times New Roman" w:cs="Times New Roman"/>
          <w:b/>
          <w:iCs/>
          <w:color w:val="000000"/>
          <w:sz w:val="24"/>
          <w:szCs w:val="24"/>
        </w:rPr>
        <w:t xml:space="preserve">Основними завданнями </w:t>
      </w:r>
      <w:r w:rsidR="00FD3009">
        <w:rPr>
          <w:rFonts w:ascii="Times New Roman" w:eastAsia="Times New Roman" w:hAnsi="Times New Roman" w:cs="Times New Roman"/>
          <w:b/>
          <w:iCs/>
          <w:color w:val="000000"/>
          <w:sz w:val="24"/>
          <w:szCs w:val="24"/>
          <w:lang w:val="uk-UA"/>
        </w:rPr>
        <w:t>Національної</w:t>
      </w:r>
      <w:r w:rsidRPr="00ED69C8">
        <w:rPr>
          <w:rFonts w:ascii="Times New Roman" w:eastAsia="Times New Roman" w:hAnsi="Times New Roman" w:cs="Times New Roman"/>
          <w:b/>
          <w:iCs/>
          <w:color w:val="000000"/>
          <w:sz w:val="24"/>
          <w:szCs w:val="24"/>
        </w:rPr>
        <w:t xml:space="preserve"> комісії з цінних паперів та фондового ринку є:</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формування та забезпечення реалізації єдиної державної політики щодо розвитку та функціонування ринку цінних паперів та їх похідних в Україні, сприяння адаптації національного ринку цінних паперів до міжнародних стандартів;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координація діяльності державних органів з питань функціонування в Україні ринку цінних паперів та їх похідних;</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здійснення державного регулювання та контролю за випуском і обігом цінних паперів та їх похідних на території України, додержання законодавства у цій сфері;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захист прав інвесторів шляхом застосування заходів щодо запобігання і припинення порушень законодавства на ринку цінних паперів, застосування санкцій за порушення законодавства у межах своїх повноважень;</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сприяння розвитку ринку цінних паперів;</w:t>
      </w:r>
    </w:p>
    <w:p w:rsidR="006C03A5" w:rsidRPr="00FD3009"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узагальнення практики застосування законодавства України з питань випуску та обігу цінних паперів в Україні, розроблення про</w:t>
      </w:r>
      <w:r w:rsidR="00FD3009">
        <w:rPr>
          <w:rFonts w:ascii="Times New Roman" w:eastAsia="Times New Roman" w:hAnsi="Times New Roman" w:cs="Times New Roman"/>
          <w:iCs/>
          <w:color w:val="000000"/>
          <w:sz w:val="24"/>
          <w:szCs w:val="24"/>
        </w:rPr>
        <w:t>позицій щодо його вдосконалення</w:t>
      </w:r>
      <w:r w:rsidR="00FD3009">
        <w:rPr>
          <w:rFonts w:ascii="Times New Roman" w:eastAsia="Times New Roman" w:hAnsi="Times New Roman" w:cs="Times New Roman"/>
          <w:iCs/>
          <w:color w:val="000000"/>
          <w:sz w:val="24"/>
          <w:szCs w:val="24"/>
          <w:lang w:val="uk-UA"/>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розробка стратегії розвитку та вирішення системних питань функціонування ринків фінансових послуг в Україні;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здійснення державного регулювання та нагляду за наданням фінансових послуг і додержанням законодавства у цій сфері;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захист прав споживачів фінансових послуг шляхом застосування в межах своїх повноважень заходів впливу з метою запобігання та припинення порушень законодавства на ринку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узагальнення практики застосування законодавства України з питань фінансових послуг і ринків та розроблення пропозицій щодо їх вдосконалення;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розроблення та затвердження обов'язкових до виконання нормативно-правових актів з питань, що належать до його компетенції;</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координація діяльності з іншими державними органами;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запровадження міжнародно-визнаних правил розвитку ринків фінансових послуг і фінансових установ.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xml:space="preserve">У межах своєї компетенції </w:t>
      </w:r>
      <w:r w:rsidR="00FD3009" w:rsidRPr="00FD3009">
        <w:rPr>
          <w:rFonts w:ascii="Times New Roman" w:eastAsia="Times New Roman" w:hAnsi="Times New Roman" w:cs="Times New Roman"/>
          <w:iCs/>
          <w:color w:val="000000"/>
          <w:sz w:val="24"/>
          <w:szCs w:val="24"/>
          <w:lang w:val="uk-UA"/>
        </w:rPr>
        <w:t>Національн</w:t>
      </w:r>
      <w:r w:rsidR="00FD3009">
        <w:rPr>
          <w:rFonts w:ascii="Times New Roman" w:eastAsia="Times New Roman" w:hAnsi="Times New Roman" w:cs="Times New Roman"/>
          <w:iCs/>
          <w:color w:val="000000"/>
          <w:sz w:val="24"/>
          <w:szCs w:val="24"/>
          <w:lang w:val="uk-UA"/>
        </w:rPr>
        <w:t>а</w:t>
      </w:r>
      <w:r w:rsidR="00FD3009">
        <w:rPr>
          <w:rFonts w:ascii="Times New Roman" w:eastAsia="Times New Roman" w:hAnsi="Times New Roman" w:cs="Times New Roman"/>
          <w:iCs/>
          <w:color w:val="000000"/>
          <w:sz w:val="24"/>
          <w:szCs w:val="24"/>
        </w:rPr>
        <w:t xml:space="preserve"> комісі</w:t>
      </w:r>
      <w:r w:rsidR="00FD3009">
        <w:rPr>
          <w:rFonts w:ascii="Times New Roman" w:eastAsia="Times New Roman" w:hAnsi="Times New Roman" w:cs="Times New Roman"/>
          <w:iCs/>
          <w:color w:val="000000"/>
          <w:sz w:val="24"/>
          <w:szCs w:val="24"/>
          <w:lang w:val="uk-UA"/>
        </w:rPr>
        <w:t>я</w:t>
      </w:r>
      <w:r w:rsidR="00FD3009" w:rsidRPr="00FD3009">
        <w:rPr>
          <w:rFonts w:ascii="Times New Roman" w:eastAsia="Times New Roman" w:hAnsi="Times New Roman" w:cs="Times New Roman"/>
          <w:iCs/>
          <w:color w:val="000000"/>
          <w:sz w:val="24"/>
          <w:szCs w:val="24"/>
        </w:rPr>
        <w:t xml:space="preserve"> з цінних паперів та фондового ринку</w:t>
      </w:r>
      <w:r w:rsidRPr="006C03A5">
        <w:rPr>
          <w:rFonts w:ascii="Times New Roman" w:eastAsia="Times New Roman" w:hAnsi="Times New Roman" w:cs="Times New Roman"/>
          <w:iCs/>
          <w:color w:val="000000"/>
          <w:sz w:val="24"/>
          <w:szCs w:val="24"/>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 розробляє та запроваджує нормативно-правові акти, обов'язкові до виконання центральними та місцевими органами виконавчої влади, органами місцевого самоврядування, учасниками ринків фінансових послуг, їх об'єднаннями, контролює їх виконання;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2) здійснює реєстрацію та веде Державний реєстр фінансових установ;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3) видає фінансовим установам відповідні дозволи та ліцензії на провадження діяльності з надання фінансових послуг та визначає порядок контролю за їх додержанням;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4) встановлює обов'язкові нормативи достатності капіталу та інші показники та вимоги, що обмежують ризики за операціями з фінансовими активами;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5) встановлює плату за реєстрацію документів і видачу ліцензій, надає інформацію за запитами юридичних осіб;</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6) надає висновки про віднесення операцій до того чи іншого виду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7) встановлює обмеження на суміщення надання певних видів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8) здійснює контроль за достовірністю інформації, наданої учасниками ринку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9) самостійно або з уповноваженими органами нагляду проводить виїзні та безвиїзні перевірки діяльності фінансових установ;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10) застосовує заходи впливу та накладає адміністративні стягнення у разі порушення законодавства про фінансові послуги;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11) звертається до суду та господарського суду з позовами (заявами) у зв'язку з порушенням законодавства України про фінансові послуги;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12) надсилає фінансовим установам і саморегулівним організаціям обов'язкові до виконання розпорядження про усунення порушень законодавства про фінансові послуги та вимагає надання необхідних документів;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13) надсилає матеріали в правоохоронні органи стосовно фактів правопорушень, що стали відомі під час проведення перевірок;</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14) надсилає матеріали в органи Антимонопольного комітету України у разі виявлення порушень антимонопольного законодавства;</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15) вимагає скликання зборів учасників (акціонерів) фінансової установи;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16) здійснює моніторинг руху капіталу в Україні та за її межі через ринки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17) встановлює вимоги щодо програмного забезпечення та спеціального технічного обладнання фінансових установ, пов'язаного із наданням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18) встановлює порядок розкриття інформації та складання звітності учасниками ринків фінансових послуг відповідно до законодавства України;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19) визначає професійні вимоги до керівників та головних бухгалтерів фінансових установ і може вимагати звільнення з посад осіб, які не відповідають встановленим вимогам для зайняття відповідних посад;</w:t>
      </w:r>
    </w:p>
    <w:p w:rsid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20) погоджує відповідно до законів з питань регулювання окремих ринків фінансових послуг документи фінансових установ, що визначають вимоги щодо надання фінансових послуг.</w:t>
      </w:r>
    </w:p>
    <w:p w:rsidR="00F71DF7" w:rsidRPr="00F71DF7" w:rsidRDefault="00F71DF7"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6C03A5" w:rsidRDefault="006C03A5" w:rsidP="005F76E6">
      <w:pPr>
        <w:pStyle w:val="a7"/>
        <w:numPr>
          <w:ilvl w:val="0"/>
          <w:numId w:val="2"/>
        </w:numPr>
        <w:spacing w:after="0" w:line="240" w:lineRule="auto"/>
        <w:ind w:left="0" w:firstLine="709"/>
        <w:jc w:val="both"/>
        <w:rPr>
          <w:rFonts w:ascii="Times New Roman" w:hAnsi="Times New Roman" w:cs="Times New Roman"/>
          <w:b/>
          <w:sz w:val="24"/>
          <w:szCs w:val="24"/>
          <w:lang w:val="uk-UA"/>
        </w:rPr>
      </w:pPr>
      <w:r w:rsidRPr="006C03A5">
        <w:rPr>
          <w:rFonts w:ascii="Times New Roman" w:hAnsi="Times New Roman" w:cs="Times New Roman"/>
          <w:b/>
          <w:sz w:val="24"/>
          <w:szCs w:val="24"/>
          <w:lang w:val="uk-UA"/>
        </w:rPr>
        <w:t>Основні форми державного регулювання діяльності з надання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ED69C8">
        <w:rPr>
          <w:rFonts w:ascii="Times New Roman" w:eastAsia="Times New Roman" w:hAnsi="Times New Roman" w:cs="Times New Roman"/>
          <w:b/>
          <w:iCs/>
          <w:color w:val="000000"/>
          <w:sz w:val="24"/>
          <w:szCs w:val="24"/>
        </w:rPr>
        <w:t>Національний банк України</w:t>
      </w:r>
      <w:r w:rsidR="00FD3009">
        <w:rPr>
          <w:rFonts w:ascii="Times New Roman" w:eastAsia="Times New Roman" w:hAnsi="Times New Roman" w:cs="Times New Roman"/>
          <w:b/>
          <w:iCs/>
          <w:color w:val="000000"/>
          <w:sz w:val="24"/>
          <w:szCs w:val="24"/>
          <w:lang w:val="uk-UA"/>
        </w:rPr>
        <w:t xml:space="preserve"> </w:t>
      </w:r>
      <w:r w:rsidRPr="006C03A5">
        <w:rPr>
          <w:rFonts w:ascii="Times New Roman" w:eastAsia="Times New Roman" w:hAnsi="Times New Roman" w:cs="Times New Roman"/>
          <w:iCs/>
          <w:color w:val="000000"/>
          <w:sz w:val="24"/>
          <w:szCs w:val="24"/>
        </w:rPr>
        <w:t>веде:</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Державний реєстр банків — реєстр, який містить відомості про державну реєстрацію усіх банків;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офіційний реєстр ідентифікаційних номерів емітентів платіжних карток внутрішньодержавних платіжних систем.</w:t>
      </w:r>
    </w:p>
    <w:p w:rsidR="00ED69C8" w:rsidRDefault="00ED69C8"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ED69C8" w:rsidRDefault="00FD3009"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lang w:val="uk-UA"/>
        </w:rPr>
        <w:t>Національна</w:t>
      </w:r>
      <w:r w:rsidR="006C03A5" w:rsidRPr="00ED69C8">
        <w:rPr>
          <w:rFonts w:ascii="Times New Roman" w:eastAsia="Times New Roman" w:hAnsi="Times New Roman" w:cs="Times New Roman"/>
          <w:b/>
          <w:iCs/>
          <w:color w:val="000000"/>
          <w:sz w:val="24"/>
          <w:szCs w:val="24"/>
        </w:rPr>
        <w:t xml:space="preserve"> комісія з цінних паперів та фондового ринку веде:</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реєстр професійних учасників ринку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реєстр інститутів спільного інвестування та саморегулівних організацій;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реєстр аудиторів і аудиторських фірм, які можуть проводити аудиторські перевірки фінансових установ, що здійснюють діяльність на ринку цінних паперів та їх похідних;</w:t>
      </w:r>
    </w:p>
    <w:p w:rsid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Державний реєстр уповноважених рейтингових агентств.</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Державний реєстр фінансових установ;</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Єдиний державний реєстр страховиків (перестраховиків);</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Державний реєстр страхових та перестрахових брокерів;</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реєстр саморегулівних організацій;</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реєстр аудиторів, яким надається право на проведення аудиторських перевірок фінансових установ;</w:t>
      </w:r>
    </w:p>
    <w:p w:rsidR="00FD3009"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перелік страхових та/або п</w:t>
      </w:r>
      <w:r>
        <w:rPr>
          <w:rFonts w:ascii="Times New Roman" w:eastAsia="Times New Roman" w:hAnsi="Times New Roman" w:cs="Times New Roman"/>
          <w:iCs/>
          <w:color w:val="000000"/>
          <w:sz w:val="24"/>
          <w:szCs w:val="24"/>
        </w:rPr>
        <w:t>ерестрахових брокерів-нерезиден</w:t>
      </w:r>
      <w:r w:rsidRPr="006C03A5">
        <w:rPr>
          <w:rFonts w:ascii="Times New Roman" w:eastAsia="Times New Roman" w:hAnsi="Times New Roman" w:cs="Times New Roman"/>
          <w:iCs/>
          <w:color w:val="000000"/>
          <w:sz w:val="24"/>
          <w:szCs w:val="24"/>
        </w:rPr>
        <w:t>тів;</w:t>
      </w:r>
    </w:p>
    <w:p w:rsidR="00FD3009" w:rsidRPr="006C03A5"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перелік фондів фінансування будівництва та фондів операцій з нерухомістю;</w:t>
      </w:r>
    </w:p>
    <w:p w:rsidR="00FD3009" w:rsidRPr="00FD3009" w:rsidRDefault="00FD3009" w:rsidP="00FD3009">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r w:rsidRPr="006C03A5">
        <w:rPr>
          <w:rFonts w:ascii="Times New Roman" w:eastAsia="Times New Roman" w:hAnsi="Times New Roman" w:cs="Times New Roman"/>
          <w:iCs/>
          <w:color w:val="000000"/>
          <w:sz w:val="24"/>
          <w:szCs w:val="24"/>
        </w:rPr>
        <w:t xml:space="preserve">— перелік </w:t>
      </w:r>
      <w:r>
        <w:rPr>
          <w:rFonts w:ascii="Times New Roman" w:eastAsia="Times New Roman" w:hAnsi="Times New Roman" w:cs="Times New Roman"/>
          <w:iCs/>
          <w:color w:val="000000"/>
          <w:sz w:val="24"/>
          <w:szCs w:val="24"/>
        </w:rPr>
        <w:t>лізингодавців (юридичних осіб)</w:t>
      </w:r>
      <w:r>
        <w:rPr>
          <w:rFonts w:ascii="Times New Roman" w:eastAsia="Times New Roman" w:hAnsi="Times New Roman" w:cs="Times New Roman"/>
          <w:iCs/>
          <w:color w:val="000000"/>
          <w:sz w:val="24"/>
          <w:szCs w:val="24"/>
          <w:lang w:val="uk-UA"/>
        </w:rPr>
        <w:t>.</w:t>
      </w:r>
    </w:p>
    <w:p w:rsidR="00FD3009" w:rsidRPr="00FD3009" w:rsidRDefault="00FD3009"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ED69C8" w:rsidRDefault="006C03A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sidRPr="00ED69C8">
        <w:rPr>
          <w:rFonts w:ascii="Times New Roman" w:eastAsia="Times New Roman" w:hAnsi="Times New Roman" w:cs="Times New Roman"/>
          <w:b/>
          <w:iCs/>
          <w:color w:val="000000"/>
          <w:sz w:val="24"/>
          <w:szCs w:val="24"/>
        </w:rPr>
        <w:t>Ліцензування діяльності з надання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Діяльність фінансових установ на ринку фінансових послуг відбувається на підставі ліцензії, що видається Уповноваженим органом.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ED69C8">
        <w:rPr>
          <w:rFonts w:ascii="Times New Roman" w:eastAsia="Times New Roman" w:hAnsi="Times New Roman" w:cs="Times New Roman"/>
          <w:b/>
          <w:iCs/>
          <w:color w:val="000000"/>
          <w:sz w:val="24"/>
          <w:szCs w:val="24"/>
        </w:rPr>
        <w:t>Ліцензія</w:t>
      </w:r>
      <w:r w:rsidRPr="006C03A5">
        <w:rPr>
          <w:rFonts w:ascii="Times New Roman" w:eastAsia="Times New Roman" w:hAnsi="Times New Roman" w:cs="Times New Roman"/>
          <w:iCs/>
          <w:color w:val="000000"/>
          <w:sz w:val="24"/>
          <w:szCs w:val="24"/>
        </w:rPr>
        <w:t xml:space="preserve"> — документ, який видається Уповноваженим органом в порядку і на умовах відповідно до законодавства України, на підставі якого фінансові установи мають право здійснювати діяльність на ринку фінансових послуг.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xml:space="preserve">Уповноважений орган — спеціальний уповноважений орган виконавчої влади у сфері регулювання ринків фінансових послуг (Національний банк України, </w:t>
      </w:r>
      <w:r w:rsidR="00FD3009">
        <w:rPr>
          <w:rFonts w:ascii="Times New Roman" w:eastAsia="Times New Roman" w:hAnsi="Times New Roman" w:cs="Times New Roman"/>
          <w:iCs/>
          <w:color w:val="000000"/>
          <w:sz w:val="24"/>
          <w:szCs w:val="24"/>
          <w:lang w:val="uk-UA"/>
        </w:rPr>
        <w:t>Національна</w:t>
      </w:r>
      <w:r w:rsidRPr="006C03A5">
        <w:rPr>
          <w:rFonts w:ascii="Times New Roman" w:eastAsia="Times New Roman" w:hAnsi="Times New Roman" w:cs="Times New Roman"/>
          <w:iCs/>
          <w:color w:val="000000"/>
          <w:sz w:val="24"/>
          <w:szCs w:val="24"/>
        </w:rPr>
        <w:t xml:space="preserve"> комісія з ці</w:t>
      </w:r>
      <w:r w:rsidR="00FD3009">
        <w:rPr>
          <w:rFonts w:ascii="Times New Roman" w:eastAsia="Times New Roman" w:hAnsi="Times New Roman" w:cs="Times New Roman"/>
          <w:iCs/>
          <w:color w:val="000000"/>
          <w:sz w:val="24"/>
          <w:szCs w:val="24"/>
        </w:rPr>
        <w:t>нних паперів та фондового ринку</w:t>
      </w:r>
      <w:r w:rsidRPr="006C03A5">
        <w:rPr>
          <w:rFonts w:ascii="Times New Roman" w:eastAsia="Times New Roman" w:hAnsi="Times New Roman" w:cs="Times New Roman"/>
          <w:iCs/>
          <w:color w:val="000000"/>
          <w:sz w:val="24"/>
          <w:szCs w:val="24"/>
        </w:rPr>
        <w:t>).</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Ліцензування професійної діяльності на ринку банківських послуг здійснює Національний банк України. НБУ видає банкам ліцензію на здійснення таких банківських операцій: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приймання вкладів (депозитів) від юридичних і фізичних осіб;</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відкриття та ведення поточних рахунків клієнтів і банків-кореспондентів, у тому числі переказ грошових коштів із цих рахунків за допомогою платіжних інструментів та зарахування коштів на них;</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розміщення залучених коштів від свого імені, на власних умовах та на власний ризик.</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Якщо є банківська ліцензія, банки мають право здійснювати окремі операції та угоди без отримання та з отриманням письмового дозволу Національного банку України, а саме:</w:t>
      </w:r>
    </w:p>
    <w:p w:rsidR="006C03A5" w:rsidRPr="00ED69C8" w:rsidRDefault="006C03A5" w:rsidP="00ED69C8">
      <w:pPr>
        <w:pStyle w:val="a7"/>
        <w:numPr>
          <w:ilvl w:val="0"/>
          <w:numId w:val="4"/>
        </w:numPr>
        <w:shd w:val="clear" w:color="auto" w:fill="FFFFFF"/>
        <w:spacing w:after="0" w:line="240" w:lineRule="auto"/>
        <w:jc w:val="both"/>
        <w:rPr>
          <w:rFonts w:ascii="Times New Roman" w:eastAsia="Times New Roman" w:hAnsi="Times New Roman" w:cs="Times New Roman"/>
          <w:iCs/>
          <w:color w:val="000000"/>
          <w:sz w:val="24"/>
          <w:szCs w:val="24"/>
        </w:rPr>
      </w:pPr>
      <w:r w:rsidRPr="00ED69C8">
        <w:rPr>
          <w:rFonts w:ascii="Times New Roman" w:eastAsia="Times New Roman" w:hAnsi="Times New Roman" w:cs="Times New Roman"/>
          <w:iCs/>
          <w:color w:val="000000"/>
          <w:sz w:val="24"/>
          <w:szCs w:val="24"/>
        </w:rPr>
        <w:t>без отримання письмового дозволу: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надання гарантій і поручительств та інших зобов'язань від третіх осіб, які передбачають їх виконання у грошовій формі;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придбання права вимоги на виконання зобов'язань у грошовій формі за поставлені товари чи надані послуги, беручи на себе ризик виконання таких вимог та приймання платежів (факторинг);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лізинг;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послуги з відповідального зберігання та надання в оренду сейфів для зберігання цінностей і документів;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випуск, купівля, продаж і обслуговування чеків, векселів та інших оборотних платіжних інструментів;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випуск банківських платіжних карток і здійснення операцій з використанням цих карток;</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надання консультаційних та інформаційних послуг щодо банківських операцій;</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за умови отримання письмового дозволу.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операції з валютними цінностями;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емісія власних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організація купівлі та продажу цінних паперів за дорученням клієнтів;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здійснення операцій на ринку цінних паперів від свого імені (включаючи андеррайтинг);</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здійснення інвестицій у статутні фонди та акції інших юридичних осіб;</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здійснення випуску, обігу, погашення (розповсюдження) державної та іншої грошової лотереї;</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перевезення валютних цінностей та інкасація коштів;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операції за дорученням клієнтів або від свого імені: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 інструментами грошового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 інструментами, що базуються на обмінних курсах та відсотках;</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з фінансовими ф'ючерсами та опціонами;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довірче управління коштами та цінними паперами за договорами з юридичними та фізичними особами;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депозитарна діяльність і діяльність із ведення реєстрів власників іменних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lastRenderedPageBreak/>
        <w:t xml:space="preserve">Ліцензування професійної діяльності на ринку цінних паперів здійснює </w:t>
      </w:r>
      <w:r w:rsidR="00FD3009">
        <w:rPr>
          <w:rFonts w:ascii="Times New Roman" w:eastAsia="Times New Roman" w:hAnsi="Times New Roman" w:cs="Times New Roman"/>
          <w:iCs/>
          <w:color w:val="000000"/>
          <w:sz w:val="24"/>
          <w:szCs w:val="24"/>
          <w:lang w:val="uk-UA"/>
        </w:rPr>
        <w:t>Національна</w:t>
      </w:r>
      <w:r w:rsidRPr="006C03A5">
        <w:rPr>
          <w:rFonts w:ascii="Times New Roman" w:eastAsia="Times New Roman" w:hAnsi="Times New Roman" w:cs="Times New Roman"/>
          <w:iCs/>
          <w:color w:val="000000"/>
          <w:sz w:val="24"/>
          <w:szCs w:val="24"/>
        </w:rPr>
        <w:t xml:space="preserve"> комісія з цінних паперів та фондового ринку, яка у встановленому порядку видає ліцензії на такі види діяльності на ринку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брокерської діяльності;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дилерської діяльності;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андеррайтингу;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управління цінними паперами;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управління активами;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управління іпотечним покриттям;</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депозитарної діяльності депозитарію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депозитарної діяльності зберігана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ведення реєстру власників іменних цінних паперів;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організації торгівлі на фондовому ринку;</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розрахунково-клірингової діяльності.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здійснення: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страхової діяльності;</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надання послуг накопичувального пенсійного забезпечення;</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надання фінансових кредитів за рахунок залучених коштів;</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діяльності з надання будь-яких фінансових послуг, що передбачають пряме або опосередковане залучення фінансових активів від фізичних осіб.</w:t>
      </w:r>
    </w:p>
    <w:p w:rsidR="00ED69C8" w:rsidRDefault="00ED69C8"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rPr>
      </w:pPr>
    </w:p>
    <w:p w:rsidR="006C03A5" w:rsidRPr="00ED69C8" w:rsidRDefault="006C03A5" w:rsidP="006C03A5">
      <w:pPr>
        <w:shd w:val="clear" w:color="auto" w:fill="FFFFFF"/>
        <w:spacing w:after="0" w:line="240" w:lineRule="auto"/>
        <w:ind w:firstLine="709"/>
        <w:jc w:val="both"/>
        <w:rPr>
          <w:rFonts w:ascii="Times New Roman" w:eastAsia="Times New Roman" w:hAnsi="Times New Roman" w:cs="Times New Roman"/>
          <w:b/>
          <w:iCs/>
          <w:color w:val="000000"/>
          <w:sz w:val="24"/>
          <w:szCs w:val="24"/>
        </w:rPr>
      </w:pPr>
      <w:r w:rsidRPr="00ED69C8">
        <w:rPr>
          <w:rFonts w:ascii="Times New Roman" w:eastAsia="Times New Roman" w:hAnsi="Times New Roman" w:cs="Times New Roman"/>
          <w:b/>
          <w:iCs/>
          <w:color w:val="000000"/>
          <w:sz w:val="24"/>
          <w:szCs w:val="24"/>
        </w:rPr>
        <w:t>Підставами про відмову у видачі ліцензії можуть бути:</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недостовірність даних у документах, поданих заявником для отримання ліцензії;</w:t>
      </w:r>
    </w:p>
    <w:p w:rsidR="006C03A5" w:rsidRPr="006C03A5" w:rsidRDefault="006C03A5" w:rsidP="006C03A5">
      <w:pPr>
        <w:shd w:val="clear" w:color="auto" w:fill="FFFFFF"/>
        <w:spacing w:after="0" w:line="240" w:lineRule="auto"/>
        <w:ind w:firstLine="709"/>
        <w:jc w:val="both"/>
        <w:rPr>
          <w:rFonts w:ascii="Times New Roman" w:eastAsia="Times New Roman" w:hAnsi="Times New Roman" w:cs="Times New Roman"/>
          <w:iCs/>
          <w:color w:val="000000"/>
          <w:sz w:val="24"/>
          <w:szCs w:val="24"/>
        </w:rPr>
      </w:pPr>
      <w:r w:rsidRPr="006C03A5">
        <w:rPr>
          <w:rFonts w:ascii="Times New Roman" w:eastAsia="Times New Roman" w:hAnsi="Times New Roman" w:cs="Times New Roman"/>
          <w:iCs/>
          <w:color w:val="000000"/>
          <w:sz w:val="24"/>
          <w:szCs w:val="24"/>
        </w:rPr>
        <w:t>— невідповідність заявника згідно з поданими документами ліцензійним умовам, встановленим для виду господарської діяльності, зазначеного в заяві про видачу ліцензії.</w:t>
      </w:r>
    </w:p>
    <w:p w:rsidR="006C03A5" w:rsidRPr="006C03A5" w:rsidRDefault="006C03A5" w:rsidP="006C03A5">
      <w:pPr>
        <w:spacing w:after="0" w:line="240" w:lineRule="auto"/>
        <w:jc w:val="both"/>
        <w:rPr>
          <w:rFonts w:ascii="Times New Roman" w:hAnsi="Times New Roman" w:cs="Times New Roman"/>
          <w:b/>
          <w:sz w:val="24"/>
          <w:szCs w:val="24"/>
        </w:rPr>
      </w:pPr>
    </w:p>
    <w:sectPr w:rsidR="006C03A5" w:rsidRPr="006C03A5" w:rsidSect="00AC363D">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35" w:rsidRDefault="00E91935" w:rsidP="00ED69C8">
      <w:pPr>
        <w:spacing w:after="0" w:line="240" w:lineRule="auto"/>
      </w:pPr>
      <w:r>
        <w:separator/>
      </w:r>
    </w:p>
  </w:endnote>
  <w:endnote w:type="continuationSeparator" w:id="1">
    <w:p w:rsidR="00E91935" w:rsidRDefault="00E91935" w:rsidP="00ED6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35" w:rsidRDefault="00E91935" w:rsidP="00ED69C8">
      <w:pPr>
        <w:spacing w:after="0" w:line="240" w:lineRule="auto"/>
      </w:pPr>
      <w:r>
        <w:separator/>
      </w:r>
    </w:p>
  </w:footnote>
  <w:footnote w:type="continuationSeparator" w:id="1">
    <w:p w:rsidR="00E91935" w:rsidRDefault="00E91935" w:rsidP="00ED6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261"/>
      <w:docPartObj>
        <w:docPartGallery w:val="Page Numbers (Top of Page)"/>
        <w:docPartUnique/>
      </w:docPartObj>
    </w:sdtPr>
    <w:sdtContent>
      <w:p w:rsidR="00ED69C8" w:rsidRDefault="00417B5C">
        <w:pPr>
          <w:pStyle w:val="a8"/>
          <w:jc w:val="right"/>
        </w:pPr>
        <w:fldSimple w:instr=" PAGE   \* MERGEFORMAT ">
          <w:r w:rsidR="00FD3009">
            <w:rPr>
              <w:noProof/>
            </w:rPr>
            <w:t>9</w:t>
          </w:r>
        </w:fldSimple>
      </w:p>
    </w:sdtContent>
  </w:sdt>
  <w:p w:rsidR="00ED69C8" w:rsidRDefault="00ED69C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553F"/>
    <w:multiLevelType w:val="hybridMultilevel"/>
    <w:tmpl w:val="DCD2E788"/>
    <w:lvl w:ilvl="0" w:tplc="359E76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2726E7"/>
    <w:multiLevelType w:val="hybridMultilevel"/>
    <w:tmpl w:val="AC886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A4B6B"/>
    <w:multiLevelType w:val="hybridMultilevel"/>
    <w:tmpl w:val="17440D04"/>
    <w:lvl w:ilvl="0" w:tplc="3BE2E0A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7BC280B"/>
    <w:multiLevelType w:val="hybridMultilevel"/>
    <w:tmpl w:val="F43C57B4"/>
    <w:lvl w:ilvl="0" w:tplc="0C1A7D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6C03A5"/>
    <w:rsid w:val="00152C44"/>
    <w:rsid w:val="0020092F"/>
    <w:rsid w:val="00384241"/>
    <w:rsid w:val="003D00F5"/>
    <w:rsid w:val="00417B5C"/>
    <w:rsid w:val="00456385"/>
    <w:rsid w:val="005F76E6"/>
    <w:rsid w:val="006C03A5"/>
    <w:rsid w:val="0084346F"/>
    <w:rsid w:val="00A965F1"/>
    <w:rsid w:val="00AC363D"/>
    <w:rsid w:val="00BC3CB4"/>
    <w:rsid w:val="00BD3BB7"/>
    <w:rsid w:val="00BF435E"/>
    <w:rsid w:val="00DA7000"/>
    <w:rsid w:val="00E43B4A"/>
    <w:rsid w:val="00E91935"/>
    <w:rsid w:val="00ED69C8"/>
    <w:rsid w:val="00F71DF7"/>
    <w:rsid w:val="00FD3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C03A5"/>
  </w:style>
  <w:style w:type="paragraph" w:styleId="a3">
    <w:name w:val="Normal (Web)"/>
    <w:basedOn w:val="a"/>
    <w:uiPriority w:val="99"/>
    <w:unhideWhenUsed/>
    <w:rsid w:val="006C03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C03A5"/>
    <w:rPr>
      <w:color w:val="0000FF"/>
      <w:u w:val="single"/>
    </w:rPr>
  </w:style>
  <w:style w:type="paragraph" w:styleId="a5">
    <w:name w:val="Balloon Text"/>
    <w:basedOn w:val="a"/>
    <w:link w:val="a6"/>
    <w:uiPriority w:val="99"/>
    <w:semiHidden/>
    <w:unhideWhenUsed/>
    <w:rsid w:val="006C03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03A5"/>
    <w:rPr>
      <w:rFonts w:ascii="Tahoma" w:hAnsi="Tahoma" w:cs="Tahoma"/>
      <w:sz w:val="16"/>
      <w:szCs w:val="16"/>
    </w:rPr>
  </w:style>
  <w:style w:type="paragraph" w:styleId="a7">
    <w:name w:val="List Paragraph"/>
    <w:basedOn w:val="a"/>
    <w:uiPriority w:val="34"/>
    <w:qFormat/>
    <w:rsid w:val="006C03A5"/>
    <w:pPr>
      <w:ind w:left="720"/>
      <w:contextualSpacing/>
    </w:pPr>
  </w:style>
  <w:style w:type="character" w:customStyle="1" w:styleId="apple-converted-space">
    <w:name w:val="apple-converted-space"/>
    <w:basedOn w:val="a0"/>
    <w:rsid w:val="006C03A5"/>
  </w:style>
  <w:style w:type="paragraph" w:styleId="a8">
    <w:name w:val="header"/>
    <w:basedOn w:val="a"/>
    <w:link w:val="a9"/>
    <w:uiPriority w:val="99"/>
    <w:unhideWhenUsed/>
    <w:rsid w:val="00ED69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69C8"/>
  </w:style>
  <w:style w:type="paragraph" w:styleId="aa">
    <w:name w:val="footer"/>
    <w:basedOn w:val="a"/>
    <w:link w:val="ab"/>
    <w:uiPriority w:val="99"/>
    <w:semiHidden/>
    <w:unhideWhenUsed/>
    <w:rsid w:val="00ED69C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D69C8"/>
  </w:style>
</w:styles>
</file>

<file path=word/webSettings.xml><?xml version="1.0" encoding="utf-8"?>
<w:webSettings xmlns:r="http://schemas.openxmlformats.org/officeDocument/2006/relationships" xmlns:w="http://schemas.openxmlformats.org/wordprocessingml/2006/main">
  <w:divs>
    <w:div w:id="644117697">
      <w:bodyDiv w:val="1"/>
      <w:marLeft w:val="0"/>
      <w:marRight w:val="0"/>
      <w:marTop w:val="0"/>
      <w:marBottom w:val="0"/>
      <w:divBdr>
        <w:top w:val="none" w:sz="0" w:space="0" w:color="auto"/>
        <w:left w:val="none" w:sz="0" w:space="0" w:color="auto"/>
        <w:bottom w:val="none" w:sz="0" w:space="0" w:color="auto"/>
        <w:right w:val="none" w:sz="0" w:space="0" w:color="auto"/>
      </w:divBdr>
      <w:divsChild>
        <w:div w:id="283269330">
          <w:marLeft w:val="0"/>
          <w:marRight w:val="0"/>
          <w:marTop w:val="0"/>
          <w:marBottom w:val="0"/>
          <w:divBdr>
            <w:top w:val="none" w:sz="0" w:space="0" w:color="auto"/>
            <w:left w:val="none" w:sz="0" w:space="0" w:color="auto"/>
            <w:bottom w:val="none" w:sz="0" w:space="0" w:color="auto"/>
            <w:right w:val="none" w:sz="0" w:space="0" w:color="auto"/>
          </w:divBdr>
          <w:divsChild>
            <w:div w:id="1385328872">
              <w:marLeft w:val="58"/>
              <w:marRight w:val="58"/>
              <w:marTop w:val="58"/>
              <w:marBottom w:val="58"/>
              <w:divBdr>
                <w:top w:val="outset" w:sz="24" w:space="0" w:color="auto"/>
                <w:left w:val="outset" w:sz="24" w:space="0" w:color="auto"/>
                <w:bottom w:val="outset" w:sz="24" w:space="0" w:color="auto"/>
                <w:right w:val="outset" w:sz="24" w:space="0" w:color="auto"/>
              </w:divBdr>
              <w:divsChild>
                <w:div w:id="1361316333">
                  <w:marLeft w:val="0"/>
                  <w:marRight w:val="0"/>
                  <w:marTop w:val="0"/>
                  <w:marBottom w:val="0"/>
                  <w:divBdr>
                    <w:top w:val="none" w:sz="0" w:space="0" w:color="auto"/>
                    <w:left w:val="none" w:sz="0" w:space="0" w:color="auto"/>
                    <w:bottom w:val="none" w:sz="0" w:space="0" w:color="auto"/>
                    <w:right w:val="none" w:sz="0" w:space="0" w:color="auto"/>
                  </w:divBdr>
                  <w:divsChild>
                    <w:div w:id="1392381935">
                      <w:marLeft w:val="0"/>
                      <w:marRight w:val="0"/>
                      <w:marTop w:val="0"/>
                      <w:marBottom w:val="0"/>
                      <w:divBdr>
                        <w:top w:val="none" w:sz="0" w:space="0" w:color="auto"/>
                        <w:left w:val="none" w:sz="0" w:space="0" w:color="auto"/>
                        <w:bottom w:val="none" w:sz="0" w:space="0" w:color="auto"/>
                        <w:right w:val="none" w:sz="0" w:space="0" w:color="auto"/>
                      </w:divBdr>
                      <w:divsChild>
                        <w:div w:id="1521163605">
                          <w:marLeft w:val="0"/>
                          <w:marRight w:val="0"/>
                          <w:marTop w:val="0"/>
                          <w:marBottom w:val="0"/>
                          <w:divBdr>
                            <w:top w:val="single" w:sz="2" w:space="0" w:color="auto"/>
                            <w:left w:val="single" w:sz="2" w:space="0" w:color="auto"/>
                            <w:bottom w:val="single" w:sz="2" w:space="0" w:color="auto"/>
                            <w:right w:val="single" w:sz="2" w:space="0" w:color="auto"/>
                          </w:divBdr>
                          <w:divsChild>
                            <w:div w:id="425425521">
                              <w:marLeft w:val="21"/>
                              <w:marRight w:val="21"/>
                              <w:marTop w:val="21"/>
                              <w:marBottom w:val="21"/>
                              <w:divBdr>
                                <w:top w:val="single" w:sz="2" w:space="6" w:color="DDDDDD"/>
                                <w:left w:val="single" w:sz="2" w:space="1" w:color="DDDDDD"/>
                                <w:bottom w:val="single" w:sz="2" w:space="6" w:color="DDDDDD"/>
                                <w:right w:val="single" w:sz="2" w:space="1" w:color="DDDDDD"/>
                              </w:divBdr>
                              <w:divsChild>
                                <w:div w:id="1991789340">
                                  <w:marLeft w:val="0"/>
                                  <w:marRight w:val="0"/>
                                  <w:marTop w:val="0"/>
                                  <w:marBottom w:val="611"/>
                                  <w:divBdr>
                                    <w:top w:val="none" w:sz="0" w:space="0" w:color="auto"/>
                                    <w:left w:val="none" w:sz="0" w:space="0" w:color="auto"/>
                                    <w:bottom w:val="none" w:sz="0" w:space="0" w:color="auto"/>
                                    <w:right w:val="none" w:sz="0" w:space="0" w:color="auto"/>
                                  </w:divBdr>
                                  <w:divsChild>
                                    <w:div w:id="688334831">
                                      <w:marLeft w:val="0"/>
                                      <w:marRight w:val="0"/>
                                      <w:marTop w:val="0"/>
                                      <w:marBottom w:val="0"/>
                                      <w:divBdr>
                                        <w:top w:val="none" w:sz="0" w:space="0" w:color="auto"/>
                                        <w:left w:val="none" w:sz="0" w:space="0" w:color="auto"/>
                                        <w:bottom w:val="none" w:sz="0" w:space="0" w:color="auto"/>
                                        <w:right w:val="none" w:sz="0" w:space="0" w:color="auto"/>
                                      </w:divBdr>
                                      <w:divsChild>
                                        <w:div w:id="248201538">
                                          <w:marLeft w:val="0"/>
                                          <w:marRight w:val="0"/>
                                          <w:marTop w:val="0"/>
                                          <w:marBottom w:val="0"/>
                                          <w:divBdr>
                                            <w:top w:val="none" w:sz="0" w:space="0" w:color="auto"/>
                                            <w:left w:val="none" w:sz="0" w:space="0" w:color="auto"/>
                                            <w:bottom w:val="none" w:sz="0" w:space="0" w:color="auto"/>
                                            <w:right w:val="none" w:sz="0" w:space="0" w:color="auto"/>
                                          </w:divBdr>
                                        </w:div>
                                      </w:divsChild>
                                    </w:div>
                                    <w:div w:id="75169942">
                                      <w:marLeft w:val="0"/>
                                      <w:marRight w:val="0"/>
                                      <w:marTop w:val="173"/>
                                      <w:marBottom w:val="115"/>
                                      <w:divBdr>
                                        <w:top w:val="none" w:sz="0" w:space="0" w:color="auto"/>
                                        <w:left w:val="none" w:sz="0" w:space="0" w:color="auto"/>
                                        <w:bottom w:val="none" w:sz="0" w:space="0" w:color="auto"/>
                                        <w:right w:val="none" w:sz="0" w:space="0" w:color="auto"/>
                                      </w:divBdr>
                                    </w:div>
                                  </w:divsChild>
                                </w:div>
                                <w:div w:id="4288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1817">
          <w:marLeft w:val="0"/>
          <w:marRight w:val="0"/>
          <w:marTop w:val="0"/>
          <w:marBottom w:val="0"/>
          <w:divBdr>
            <w:top w:val="none" w:sz="0" w:space="0" w:color="auto"/>
            <w:left w:val="none" w:sz="0" w:space="0" w:color="auto"/>
            <w:bottom w:val="none" w:sz="0" w:space="0" w:color="auto"/>
            <w:right w:val="none" w:sz="0" w:space="0" w:color="auto"/>
          </w:divBdr>
          <w:divsChild>
            <w:div w:id="1281837767">
              <w:marLeft w:val="58"/>
              <w:marRight w:val="58"/>
              <w:marTop w:val="58"/>
              <w:marBottom w:val="58"/>
              <w:divBdr>
                <w:top w:val="outset" w:sz="24" w:space="0" w:color="auto"/>
                <w:left w:val="outset" w:sz="24" w:space="0" w:color="auto"/>
                <w:bottom w:val="outset" w:sz="24" w:space="0" w:color="auto"/>
                <w:right w:val="outset" w:sz="24" w:space="0" w:color="auto"/>
              </w:divBdr>
              <w:divsChild>
                <w:div w:id="1713456175">
                  <w:marLeft w:val="0"/>
                  <w:marRight w:val="0"/>
                  <w:marTop w:val="0"/>
                  <w:marBottom w:val="0"/>
                  <w:divBdr>
                    <w:top w:val="none" w:sz="0" w:space="0" w:color="auto"/>
                    <w:left w:val="none" w:sz="0" w:space="0" w:color="auto"/>
                    <w:bottom w:val="none" w:sz="0" w:space="0" w:color="auto"/>
                    <w:right w:val="none" w:sz="0" w:space="0" w:color="auto"/>
                  </w:divBdr>
                  <w:divsChild>
                    <w:div w:id="1772621244">
                      <w:marLeft w:val="0"/>
                      <w:marRight w:val="0"/>
                      <w:marTop w:val="0"/>
                      <w:marBottom w:val="0"/>
                      <w:divBdr>
                        <w:top w:val="none" w:sz="0" w:space="0" w:color="auto"/>
                        <w:left w:val="none" w:sz="0" w:space="0" w:color="auto"/>
                        <w:bottom w:val="none" w:sz="0" w:space="0" w:color="auto"/>
                        <w:right w:val="none" w:sz="0" w:space="0" w:color="auto"/>
                      </w:divBdr>
                      <w:divsChild>
                        <w:div w:id="2028944117">
                          <w:marLeft w:val="0"/>
                          <w:marRight w:val="0"/>
                          <w:marTop w:val="0"/>
                          <w:marBottom w:val="0"/>
                          <w:divBdr>
                            <w:top w:val="single" w:sz="2" w:space="0" w:color="auto"/>
                            <w:left w:val="single" w:sz="2" w:space="0" w:color="auto"/>
                            <w:bottom w:val="single" w:sz="2" w:space="0" w:color="auto"/>
                            <w:right w:val="single" w:sz="2" w:space="0" w:color="auto"/>
                          </w:divBdr>
                          <w:divsChild>
                            <w:div w:id="1604265913">
                              <w:marLeft w:val="17"/>
                              <w:marRight w:val="17"/>
                              <w:marTop w:val="17"/>
                              <w:marBottom w:val="17"/>
                              <w:divBdr>
                                <w:top w:val="single" w:sz="2" w:space="6" w:color="DDDDDD"/>
                                <w:left w:val="single" w:sz="2" w:space="1" w:color="DDDDDD"/>
                                <w:bottom w:val="single" w:sz="2" w:space="6" w:color="DDDDDD"/>
                                <w:right w:val="single" w:sz="2" w:space="1" w:color="DDDDDD"/>
                              </w:divBdr>
                              <w:divsChild>
                                <w:div w:id="287131827">
                                  <w:marLeft w:val="0"/>
                                  <w:marRight w:val="0"/>
                                  <w:marTop w:val="0"/>
                                  <w:marBottom w:val="611"/>
                                  <w:divBdr>
                                    <w:top w:val="none" w:sz="0" w:space="0" w:color="auto"/>
                                    <w:left w:val="none" w:sz="0" w:space="0" w:color="auto"/>
                                    <w:bottom w:val="none" w:sz="0" w:space="0" w:color="auto"/>
                                    <w:right w:val="none" w:sz="0" w:space="0" w:color="auto"/>
                                  </w:divBdr>
                                  <w:divsChild>
                                    <w:div w:id="1028719013">
                                      <w:marLeft w:val="0"/>
                                      <w:marRight w:val="0"/>
                                      <w:marTop w:val="0"/>
                                      <w:marBottom w:val="0"/>
                                      <w:divBdr>
                                        <w:top w:val="none" w:sz="0" w:space="0" w:color="auto"/>
                                        <w:left w:val="none" w:sz="0" w:space="0" w:color="auto"/>
                                        <w:bottom w:val="none" w:sz="0" w:space="0" w:color="auto"/>
                                        <w:right w:val="none" w:sz="0" w:space="0" w:color="auto"/>
                                      </w:divBdr>
                                      <w:divsChild>
                                        <w:div w:id="70129891">
                                          <w:marLeft w:val="0"/>
                                          <w:marRight w:val="0"/>
                                          <w:marTop w:val="0"/>
                                          <w:marBottom w:val="0"/>
                                          <w:divBdr>
                                            <w:top w:val="none" w:sz="0" w:space="0" w:color="auto"/>
                                            <w:left w:val="none" w:sz="0" w:space="0" w:color="auto"/>
                                            <w:bottom w:val="none" w:sz="0" w:space="0" w:color="auto"/>
                                            <w:right w:val="none" w:sz="0" w:space="0" w:color="auto"/>
                                          </w:divBdr>
                                        </w:div>
                                      </w:divsChild>
                                    </w:div>
                                    <w:div w:id="234585184">
                                      <w:marLeft w:val="0"/>
                                      <w:marRight w:val="0"/>
                                      <w:marTop w:val="173"/>
                                      <w:marBottom w:val="115"/>
                                      <w:divBdr>
                                        <w:top w:val="none" w:sz="0" w:space="0" w:color="auto"/>
                                        <w:left w:val="none" w:sz="0" w:space="0" w:color="auto"/>
                                        <w:bottom w:val="none" w:sz="0" w:space="0" w:color="auto"/>
                                        <w:right w:val="none" w:sz="0" w:space="0" w:color="auto"/>
                                      </w:divBdr>
                                    </w:div>
                                  </w:divsChild>
                                </w:div>
                                <w:div w:id="4761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7771">
      <w:bodyDiv w:val="1"/>
      <w:marLeft w:val="0"/>
      <w:marRight w:val="0"/>
      <w:marTop w:val="0"/>
      <w:marBottom w:val="0"/>
      <w:divBdr>
        <w:top w:val="none" w:sz="0" w:space="0" w:color="auto"/>
        <w:left w:val="none" w:sz="0" w:space="0" w:color="auto"/>
        <w:bottom w:val="none" w:sz="0" w:space="0" w:color="auto"/>
        <w:right w:val="none" w:sz="0" w:space="0" w:color="auto"/>
      </w:divBdr>
      <w:divsChild>
        <w:div w:id="1731614464">
          <w:marLeft w:val="0"/>
          <w:marRight w:val="0"/>
          <w:marTop w:val="0"/>
          <w:marBottom w:val="0"/>
          <w:divBdr>
            <w:top w:val="none" w:sz="0" w:space="0" w:color="auto"/>
            <w:left w:val="none" w:sz="0" w:space="0" w:color="auto"/>
            <w:bottom w:val="none" w:sz="0" w:space="0" w:color="auto"/>
            <w:right w:val="none" w:sz="0" w:space="0" w:color="auto"/>
          </w:divBdr>
          <w:divsChild>
            <w:div w:id="1212813469">
              <w:marLeft w:val="58"/>
              <w:marRight w:val="58"/>
              <w:marTop w:val="58"/>
              <w:marBottom w:val="58"/>
              <w:divBdr>
                <w:top w:val="outset" w:sz="24" w:space="0" w:color="auto"/>
                <w:left w:val="outset" w:sz="24" w:space="0" w:color="auto"/>
                <w:bottom w:val="outset" w:sz="24" w:space="0" w:color="auto"/>
                <w:right w:val="outset" w:sz="24" w:space="0" w:color="auto"/>
              </w:divBdr>
              <w:divsChild>
                <w:div w:id="1633173283">
                  <w:marLeft w:val="0"/>
                  <w:marRight w:val="0"/>
                  <w:marTop w:val="0"/>
                  <w:marBottom w:val="0"/>
                  <w:divBdr>
                    <w:top w:val="none" w:sz="0" w:space="0" w:color="auto"/>
                    <w:left w:val="none" w:sz="0" w:space="0" w:color="auto"/>
                    <w:bottom w:val="none" w:sz="0" w:space="0" w:color="auto"/>
                    <w:right w:val="none" w:sz="0" w:space="0" w:color="auto"/>
                  </w:divBdr>
                  <w:divsChild>
                    <w:div w:id="1076585575">
                      <w:marLeft w:val="0"/>
                      <w:marRight w:val="0"/>
                      <w:marTop w:val="0"/>
                      <w:marBottom w:val="0"/>
                      <w:divBdr>
                        <w:top w:val="none" w:sz="0" w:space="0" w:color="auto"/>
                        <w:left w:val="none" w:sz="0" w:space="0" w:color="auto"/>
                        <w:bottom w:val="none" w:sz="0" w:space="0" w:color="auto"/>
                        <w:right w:val="none" w:sz="0" w:space="0" w:color="auto"/>
                      </w:divBdr>
                      <w:divsChild>
                        <w:div w:id="568077220">
                          <w:marLeft w:val="0"/>
                          <w:marRight w:val="0"/>
                          <w:marTop w:val="0"/>
                          <w:marBottom w:val="0"/>
                          <w:divBdr>
                            <w:top w:val="single" w:sz="2" w:space="0" w:color="auto"/>
                            <w:left w:val="single" w:sz="2" w:space="0" w:color="auto"/>
                            <w:bottom w:val="single" w:sz="2" w:space="0" w:color="auto"/>
                            <w:right w:val="single" w:sz="2" w:space="0" w:color="auto"/>
                          </w:divBdr>
                          <w:divsChild>
                            <w:div w:id="1960531755">
                              <w:marLeft w:val="21"/>
                              <w:marRight w:val="21"/>
                              <w:marTop w:val="21"/>
                              <w:marBottom w:val="21"/>
                              <w:divBdr>
                                <w:top w:val="single" w:sz="2" w:space="6" w:color="DDDDDD"/>
                                <w:left w:val="single" w:sz="2" w:space="1" w:color="DDDDDD"/>
                                <w:bottom w:val="single" w:sz="2" w:space="6" w:color="DDDDDD"/>
                                <w:right w:val="single" w:sz="2" w:space="1" w:color="DDDDDD"/>
                              </w:divBdr>
                              <w:divsChild>
                                <w:div w:id="347952687">
                                  <w:marLeft w:val="0"/>
                                  <w:marRight w:val="0"/>
                                  <w:marTop w:val="0"/>
                                  <w:marBottom w:val="611"/>
                                  <w:divBdr>
                                    <w:top w:val="none" w:sz="0" w:space="0" w:color="auto"/>
                                    <w:left w:val="none" w:sz="0" w:space="0" w:color="auto"/>
                                    <w:bottom w:val="none" w:sz="0" w:space="0" w:color="auto"/>
                                    <w:right w:val="none" w:sz="0" w:space="0" w:color="auto"/>
                                  </w:divBdr>
                                  <w:divsChild>
                                    <w:div w:id="1354959382">
                                      <w:marLeft w:val="0"/>
                                      <w:marRight w:val="0"/>
                                      <w:marTop w:val="0"/>
                                      <w:marBottom w:val="0"/>
                                      <w:divBdr>
                                        <w:top w:val="none" w:sz="0" w:space="0" w:color="auto"/>
                                        <w:left w:val="none" w:sz="0" w:space="0" w:color="auto"/>
                                        <w:bottom w:val="none" w:sz="0" w:space="0" w:color="auto"/>
                                        <w:right w:val="none" w:sz="0" w:space="0" w:color="auto"/>
                                      </w:divBdr>
                                      <w:divsChild>
                                        <w:div w:id="112747109">
                                          <w:marLeft w:val="0"/>
                                          <w:marRight w:val="0"/>
                                          <w:marTop w:val="0"/>
                                          <w:marBottom w:val="0"/>
                                          <w:divBdr>
                                            <w:top w:val="none" w:sz="0" w:space="0" w:color="auto"/>
                                            <w:left w:val="none" w:sz="0" w:space="0" w:color="auto"/>
                                            <w:bottom w:val="none" w:sz="0" w:space="0" w:color="auto"/>
                                            <w:right w:val="none" w:sz="0" w:space="0" w:color="auto"/>
                                          </w:divBdr>
                                        </w:div>
                                      </w:divsChild>
                                    </w:div>
                                    <w:div w:id="1976137567">
                                      <w:marLeft w:val="0"/>
                                      <w:marRight w:val="0"/>
                                      <w:marTop w:val="173"/>
                                      <w:marBottom w:val="115"/>
                                      <w:divBdr>
                                        <w:top w:val="none" w:sz="0" w:space="0" w:color="auto"/>
                                        <w:left w:val="none" w:sz="0" w:space="0" w:color="auto"/>
                                        <w:bottom w:val="none" w:sz="0" w:space="0" w:color="auto"/>
                                        <w:right w:val="none" w:sz="0" w:space="0" w:color="auto"/>
                                      </w:divBdr>
                                    </w:div>
                                  </w:divsChild>
                                </w:div>
                                <w:div w:id="1739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549150">
          <w:marLeft w:val="0"/>
          <w:marRight w:val="0"/>
          <w:marTop w:val="0"/>
          <w:marBottom w:val="0"/>
          <w:divBdr>
            <w:top w:val="none" w:sz="0" w:space="0" w:color="auto"/>
            <w:left w:val="none" w:sz="0" w:space="0" w:color="auto"/>
            <w:bottom w:val="none" w:sz="0" w:space="0" w:color="auto"/>
            <w:right w:val="none" w:sz="0" w:space="0" w:color="auto"/>
          </w:divBdr>
          <w:divsChild>
            <w:div w:id="832836584">
              <w:marLeft w:val="58"/>
              <w:marRight w:val="58"/>
              <w:marTop w:val="58"/>
              <w:marBottom w:val="58"/>
              <w:divBdr>
                <w:top w:val="outset" w:sz="24" w:space="0" w:color="auto"/>
                <w:left w:val="outset" w:sz="24" w:space="0" w:color="auto"/>
                <w:bottom w:val="outset" w:sz="24" w:space="0" w:color="auto"/>
                <w:right w:val="outset" w:sz="24" w:space="0" w:color="auto"/>
              </w:divBdr>
              <w:divsChild>
                <w:div w:id="1021860728">
                  <w:marLeft w:val="0"/>
                  <w:marRight w:val="0"/>
                  <w:marTop w:val="0"/>
                  <w:marBottom w:val="0"/>
                  <w:divBdr>
                    <w:top w:val="none" w:sz="0" w:space="0" w:color="auto"/>
                    <w:left w:val="none" w:sz="0" w:space="0" w:color="auto"/>
                    <w:bottom w:val="none" w:sz="0" w:space="0" w:color="auto"/>
                    <w:right w:val="none" w:sz="0" w:space="0" w:color="auto"/>
                  </w:divBdr>
                  <w:divsChild>
                    <w:div w:id="975140490">
                      <w:marLeft w:val="0"/>
                      <w:marRight w:val="0"/>
                      <w:marTop w:val="0"/>
                      <w:marBottom w:val="0"/>
                      <w:divBdr>
                        <w:top w:val="none" w:sz="0" w:space="0" w:color="auto"/>
                        <w:left w:val="none" w:sz="0" w:space="0" w:color="auto"/>
                        <w:bottom w:val="none" w:sz="0" w:space="0" w:color="auto"/>
                        <w:right w:val="none" w:sz="0" w:space="0" w:color="auto"/>
                      </w:divBdr>
                      <w:divsChild>
                        <w:div w:id="884953112">
                          <w:marLeft w:val="0"/>
                          <w:marRight w:val="0"/>
                          <w:marTop w:val="0"/>
                          <w:marBottom w:val="0"/>
                          <w:divBdr>
                            <w:top w:val="single" w:sz="2" w:space="0" w:color="auto"/>
                            <w:left w:val="single" w:sz="2" w:space="0" w:color="auto"/>
                            <w:bottom w:val="single" w:sz="2" w:space="0" w:color="auto"/>
                            <w:right w:val="single" w:sz="2" w:space="0" w:color="auto"/>
                          </w:divBdr>
                          <w:divsChild>
                            <w:div w:id="775711179">
                              <w:marLeft w:val="17"/>
                              <w:marRight w:val="17"/>
                              <w:marTop w:val="17"/>
                              <w:marBottom w:val="17"/>
                              <w:divBdr>
                                <w:top w:val="single" w:sz="2" w:space="6" w:color="DDDDDD"/>
                                <w:left w:val="single" w:sz="2" w:space="1" w:color="DDDDDD"/>
                                <w:bottom w:val="single" w:sz="2" w:space="6" w:color="DDDDDD"/>
                                <w:right w:val="single" w:sz="2" w:space="1" w:color="DDDDDD"/>
                              </w:divBdr>
                              <w:divsChild>
                                <w:div w:id="1067461896">
                                  <w:marLeft w:val="0"/>
                                  <w:marRight w:val="0"/>
                                  <w:marTop w:val="0"/>
                                  <w:marBottom w:val="611"/>
                                  <w:divBdr>
                                    <w:top w:val="none" w:sz="0" w:space="0" w:color="auto"/>
                                    <w:left w:val="none" w:sz="0" w:space="0" w:color="auto"/>
                                    <w:bottom w:val="none" w:sz="0" w:space="0" w:color="auto"/>
                                    <w:right w:val="none" w:sz="0" w:space="0" w:color="auto"/>
                                  </w:divBdr>
                                  <w:divsChild>
                                    <w:div w:id="1178540838">
                                      <w:marLeft w:val="0"/>
                                      <w:marRight w:val="0"/>
                                      <w:marTop w:val="0"/>
                                      <w:marBottom w:val="0"/>
                                      <w:divBdr>
                                        <w:top w:val="none" w:sz="0" w:space="0" w:color="auto"/>
                                        <w:left w:val="none" w:sz="0" w:space="0" w:color="auto"/>
                                        <w:bottom w:val="none" w:sz="0" w:space="0" w:color="auto"/>
                                        <w:right w:val="none" w:sz="0" w:space="0" w:color="auto"/>
                                      </w:divBdr>
                                      <w:divsChild>
                                        <w:div w:id="1038286903">
                                          <w:marLeft w:val="0"/>
                                          <w:marRight w:val="0"/>
                                          <w:marTop w:val="0"/>
                                          <w:marBottom w:val="0"/>
                                          <w:divBdr>
                                            <w:top w:val="none" w:sz="0" w:space="0" w:color="auto"/>
                                            <w:left w:val="none" w:sz="0" w:space="0" w:color="auto"/>
                                            <w:bottom w:val="none" w:sz="0" w:space="0" w:color="auto"/>
                                            <w:right w:val="none" w:sz="0" w:space="0" w:color="auto"/>
                                          </w:divBdr>
                                        </w:div>
                                      </w:divsChild>
                                    </w:div>
                                    <w:div w:id="422379949">
                                      <w:marLeft w:val="0"/>
                                      <w:marRight w:val="0"/>
                                      <w:marTop w:val="173"/>
                                      <w:marBottom w:val="115"/>
                                      <w:divBdr>
                                        <w:top w:val="none" w:sz="0" w:space="0" w:color="auto"/>
                                        <w:left w:val="none" w:sz="0" w:space="0" w:color="auto"/>
                                        <w:bottom w:val="none" w:sz="0" w:space="0" w:color="auto"/>
                                        <w:right w:val="none" w:sz="0" w:space="0" w:color="auto"/>
                                      </w:divBdr>
                                    </w:div>
                                  </w:divsChild>
                                </w:div>
                                <w:div w:id="4490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877886">
      <w:bodyDiv w:val="1"/>
      <w:marLeft w:val="0"/>
      <w:marRight w:val="0"/>
      <w:marTop w:val="0"/>
      <w:marBottom w:val="0"/>
      <w:divBdr>
        <w:top w:val="none" w:sz="0" w:space="0" w:color="auto"/>
        <w:left w:val="none" w:sz="0" w:space="0" w:color="auto"/>
        <w:bottom w:val="none" w:sz="0" w:space="0" w:color="auto"/>
        <w:right w:val="none" w:sz="0" w:space="0" w:color="auto"/>
      </w:divBdr>
      <w:divsChild>
        <w:div w:id="37705201">
          <w:marLeft w:val="0"/>
          <w:marRight w:val="0"/>
          <w:marTop w:val="0"/>
          <w:marBottom w:val="0"/>
          <w:divBdr>
            <w:top w:val="none" w:sz="0" w:space="0" w:color="auto"/>
            <w:left w:val="none" w:sz="0" w:space="0" w:color="auto"/>
            <w:bottom w:val="none" w:sz="0" w:space="0" w:color="auto"/>
            <w:right w:val="none" w:sz="0" w:space="0" w:color="auto"/>
          </w:divBdr>
          <w:divsChild>
            <w:div w:id="695041223">
              <w:marLeft w:val="58"/>
              <w:marRight w:val="58"/>
              <w:marTop w:val="58"/>
              <w:marBottom w:val="58"/>
              <w:divBdr>
                <w:top w:val="outset" w:sz="24" w:space="0" w:color="auto"/>
                <w:left w:val="outset" w:sz="24" w:space="0" w:color="auto"/>
                <w:bottom w:val="outset" w:sz="24" w:space="0" w:color="auto"/>
                <w:right w:val="outset" w:sz="24" w:space="0" w:color="auto"/>
              </w:divBdr>
              <w:divsChild>
                <w:div w:id="1798140957">
                  <w:marLeft w:val="0"/>
                  <w:marRight w:val="0"/>
                  <w:marTop w:val="0"/>
                  <w:marBottom w:val="0"/>
                  <w:divBdr>
                    <w:top w:val="none" w:sz="0" w:space="0" w:color="auto"/>
                    <w:left w:val="none" w:sz="0" w:space="0" w:color="auto"/>
                    <w:bottom w:val="none" w:sz="0" w:space="0" w:color="auto"/>
                    <w:right w:val="none" w:sz="0" w:space="0" w:color="auto"/>
                  </w:divBdr>
                  <w:divsChild>
                    <w:div w:id="1216240579">
                      <w:marLeft w:val="0"/>
                      <w:marRight w:val="0"/>
                      <w:marTop w:val="0"/>
                      <w:marBottom w:val="0"/>
                      <w:divBdr>
                        <w:top w:val="none" w:sz="0" w:space="0" w:color="auto"/>
                        <w:left w:val="none" w:sz="0" w:space="0" w:color="auto"/>
                        <w:bottom w:val="none" w:sz="0" w:space="0" w:color="auto"/>
                        <w:right w:val="none" w:sz="0" w:space="0" w:color="auto"/>
                      </w:divBdr>
                      <w:divsChild>
                        <w:div w:id="1967849984">
                          <w:marLeft w:val="0"/>
                          <w:marRight w:val="0"/>
                          <w:marTop w:val="0"/>
                          <w:marBottom w:val="0"/>
                          <w:divBdr>
                            <w:top w:val="single" w:sz="2" w:space="0" w:color="auto"/>
                            <w:left w:val="single" w:sz="2" w:space="0" w:color="auto"/>
                            <w:bottom w:val="single" w:sz="2" w:space="0" w:color="auto"/>
                            <w:right w:val="single" w:sz="2" w:space="0" w:color="auto"/>
                          </w:divBdr>
                          <w:divsChild>
                            <w:div w:id="2040083489">
                              <w:marLeft w:val="21"/>
                              <w:marRight w:val="21"/>
                              <w:marTop w:val="21"/>
                              <w:marBottom w:val="21"/>
                              <w:divBdr>
                                <w:top w:val="single" w:sz="2" w:space="6" w:color="DDDDDD"/>
                                <w:left w:val="single" w:sz="2" w:space="1" w:color="DDDDDD"/>
                                <w:bottom w:val="single" w:sz="2" w:space="6" w:color="DDDDDD"/>
                                <w:right w:val="single" w:sz="2" w:space="1" w:color="DDDDDD"/>
                              </w:divBdr>
                              <w:divsChild>
                                <w:div w:id="2014792936">
                                  <w:marLeft w:val="0"/>
                                  <w:marRight w:val="0"/>
                                  <w:marTop w:val="0"/>
                                  <w:marBottom w:val="611"/>
                                  <w:divBdr>
                                    <w:top w:val="none" w:sz="0" w:space="0" w:color="auto"/>
                                    <w:left w:val="none" w:sz="0" w:space="0" w:color="auto"/>
                                    <w:bottom w:val="none" w:sz="0" w:space="0" w:color="auto"/>
                                    <w:right w:val="none" w:sz="0" w:space="0" w:color="auto"/>
                                  </w:divBdr>
                                  <w:divsChild>
                                    <w:div w:id="781191063">
                                      <w:marLeft w:val="0"/>
                                      <w:marRight w:val="0"/>
                                      <w:marTop w:val="0"/>
                                      <w:marBottom w:val="0"/>
                                      <w:divBdr>
                                        <w:top w:val="none" w:sz="0" w:space="0" w:color="auto"/>
                                        <w:left w:val="none" w:sz="0" w:space="0" w:color="auto"/>
                                        <w:bottom w:val="none" w:sz="0" w:space="0" w:color="auto"/>
                                        <w:right w:val="none" w:sz="0" w:space="0" w:color="auto"/>
                                      </w:divBdr>
                                      <w:divsChild>
                                        <w:div w:id="1288899449">
                                          <w:marLeft w:val="0"/>
                                          <w:marRight w:val="0"/>
                                          <w:marTop w:val="0"/>
                                          <w:marBottom w:val="0"/>
                                          <w:divBdr>
                                            <w:top w:val="none" w:sz="0" w:space="0" w:color="auto"/>
                                            <w:left w:val="none" w:sz="0" w:space="0" w:color="auto"/>
                                            <w:bottom w:val="none" w:sz="0" w:space="0" w:color="auto"/>
                                            <w:right w:val="none" w:sz="0" w:space="0" w:color="auto"/>
                                          </w:divBdr>
                                        </w:div>
                                      </w:divsChild>
                                    </w:div>
                                    <w:div w:id="915360403">
                                      <w:marLeft w:val="0"/>
                                      <w:marRight w:val="0"/>
                                      <w:marTop w:val="173"/>
                                      <w:marBottom w:val="115"/>
                                      <w:divBdr>
                                        <w:top w:val="none" w:sz="0" w:space="0" w:color="auto"/>
                                        <w:left w:val="none" w:sz="0" w:space="0" w:color="auto"/>
                                        <w:bottom w:val="none" w:sz="0" w:space="0" w:color="auto"/>
                                        <w:right w:val="none" w:sz="0" w:space="0" w:color="auto"/>
                                      </w:divBdr>
                                    </w:div>
                                  </w:divsChild>
                                </w:div>
                                <w:div w:id="1899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17046">
          <w:marLeft w:val="0"/>
          <w:marRight w:val="0"/>
          <w:marTop w:val="0"/>
          <w:marBottom w:val="0"/>
          <w:divBdr>
            <w:top w:val="none" w:sz="0" w:space="0" w:color="auto"/>
            <w:left w:val="none" w:sz="0" w:space="0" w:color="auto"/>
            <w:bottom w:val="none" w:sz="0" w:space="0" w:color="auto"/>
            <w:right w:val="none" w:sz="0" w:space="0" w:color="auto"/>
          </w:divBdr>
          <w:divsChild>
            <w:div w:id="352846187">
              <w:marLeft w:val="58"/>
              <w:marRight w:val="58"/>
              <w:marTop w:val="58"/>
              <w:marBottom w:val="58"/>
              <w:divBdr>
                <w:top w:val="outset" w:sz="24" w:space="0" w:color="auto"/>
                <w:left w:val="outset" w:sz="24" w:space="0" w:color="auto"/>
                <w:bottom w:val="outset" w:sz="24" w:space="0" w:color="auto"/>
                <w:right w:val="outset" w:sz="24" w:space="0" w:color="auto"/>
              </w:divBdr>
              <w:divsChild>
                <w:div w:id="1729692179">
                  <w:marLeft w:val="0"/>
                  <w:marRight w:val="0"/>
                  <w:marTop w:val="0"/>
                  <w:marBottom w:val="0"/>
                  <w:divBdr>
                    <w:top w:val="none" w:sz="0" w:space="0" w:color="auto"/>
                    <w:left w:val="none" w:sz="0" w:space="0" w:color="auto"/>
                    <w:bottom w:val="none" w:sz="0" w:space="0" w:color="auto"/>
                    <w:right w:val="none" w:sz="0" w:space="0" w:color="auto"/>
                  </w:divBdr>
                  <w:divsChild>
                    <w:div w:id="1693413376">
                      <w:marLeft w:val="0"/>
                      <w:marRight w:val="0"/>
                      <w:marTop w:val="0"/>
                      <w:marBottom w:val="0"/>
                      <w:divBdr>
                        <w:top w:val="none" w:sz="0" w:space="0" w:color="auto"/>
                        <w:left w:val="none" w:sz="0" w:space="0" w:color="auto"/>
                        <w:bottom w:val="none" w:sz="0" w:space="0" w:color="auto"/>
                        <w:right w:val="none" w:sz="0" w:space="0" w:color="auto"/>
                      </w:divBdr>
                      <w:divsChild>
                        <w:div w:id="72357265">
                          <w:marLeft w:val="0"/>
                          <w:marRight w:val="0"/>
                          <w:marTop w:val="0"/>
                          <w:marBottom w:val="0"/>
                          <w:divBdr>
                            <w:top w:val="single" w:sz="2" w:space="0" w:color="auto"/>
                            <w:left w:val="single" w:sz="2" w:space="0" w:color="auto"/>
                            <w:bottom w:val="single" w:sz="2" w:space="0" w:color="auto"/>
                            <w:right w:val="single" w:sz="2" w:space="0" w:color="auto"/>
                          </w:divBdr>
                          <w:divsChild>
                            <w:div w:id="849610058">
                              <w:marLeft w:val="17"/>
                              <w:marRight w:val="17"/>
                              <w:marTop w:val="17"/>
                              <w:marBottom w:val="17"/>
                              <w:divBdr>
                                <w:top w:val="single" w:sz="2" w:space="6" w:color="DDDDDD"/>
                                <w:left w:val="single" w:sz="2" w:space="1" w:color="DDDDDD"/>
                                <w:bottom w:val="single" w:sz="2" w:space="6" w:color="DDDDDD"/>
                                <w:right w:val="single" w:sz="2" w:space="1" w:color="DDDDDD"/>
                              </w:divBdr>
                              <w:divsChild>
                                <w:div w:id="23554076">
                                  <w:marLeft w:val="0"/>
                                  <w:marRight w:val="0"/>
                                  <w:marTop w:val="0"/>
                                  <w:marBottom w:val="611"/>
                                  <w:divBdr>
                                    <w:top w:val="none" w:sz="0" w:space="0" w:color="auto"/>
                                    <w:left w:val="none" w:sz="0" w:space="0" w:color="auto"/>
                                    <w:bottom w:val="none" w:sz="0" w:space="0" w:color="auto"/>
                                    <w:right w:val="none" w:sz="0" w:space="0" w:color="auto"/>
                                  </w:divBdr>
                                  <w:divsChild>
                                    <w:div w:id="1210727221">
                                      <w:marLeft w:val="0"/>
                                      <w:marRight w:val="0"/>
                                      <w:marTop w:val="0"/>
                                      <w:marBottom w:val="0"/>
                                      <w:divBdr>
                                        <w:top w:val="none" w:sz="0" w:space="0" w:color="auto"/>
                                        <w:left w:val="none" w:sz="0" w:space="0" w:color="auto"/>
                                        <w:bottom w:val="none" w:sz="0" w:space="0" w:color="auto"/>
                                        <w:right w:val="none" w:sz="0" w:space="0" w:color="auto"/>
                                      </w:divBdr>
                                      <w:divsChild>
                                        <w:div w:id="735274924">
                                          <w:marLeft w:val="0"/>
                                          <w:marRight w:val="0"/>
                                          <w:marTop w:val="0"/>
                                          <w:marBottom w:val="0"/>
                                          <w:divBdr>
                                            <w:top w:val="none" w:sz="0" w:space="0" w:color="auto"/>
                                            <w:left w:val="none" w:sz="0" w:space="0" w:color="auto"/>
                                            <w:bottom w:val="none" w:sz="0" w:space="0" w:color="auto"/>
                                            <w:right w:val="none" w:sz="0" w:space="0" w:color="auto"/>
                                          </w:divBdr>
                                        </w:div>
                                      </w:divsChild>
                                    </w:div>
                                    <w:div w:id="1735079656">
                                      <w:marLeft w:val="0"/>
                                      <w:marRight w:val="0"/>
                                      <w:marTop w:val="173"/>
                                      <w:marBottom w:val="115"/>
                                      <w:divBdr>
                                        <w:top w:val="none" w:sz="0" w:space="0" w:color="auto"/>
                                        <w:left w:val="none" w:sz="0" w:space="0" w:color="auto"/>
                                        <w:bottom w:val="none" w:sz="0" w:space="0" w:color="auto"/>
                                        <w:right w:val="none" w:sz="0" w:space="0" w:color="auto"/>
                                      </w:divBdr>
                                    </w:div>
                                  </w:divsChild>
                                </w:div>
                                <w:div w:id="418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404704">
      <w:bodyDiv w:val="1"/>
      <w:marLeft w:val="0"/>
      <w:marRight w:val="0"/>
      <w:marTop w:val="0"/>
      <w:marBottom w:val="0"/>
      <w:divBdr>
        <w:top w:val="none" w:sz="0" w:space="0" w:color="auto"/>
        <w:left w:val="none" w:sz="0" w:space="0" w:color="auto"/>
        <w:bottom w:val="none" w:sz="0" w:space="0" w:color="auto"/>
        <w:right w:val="none" w:sz="0" w:space="0" w:color="auto"/>
      </w:divBdr>
      <w:divsChild>
        <w:div w:id="1892039665">
          <w:marLeft w:val="0"/>
          <w:marRight w:val="0"/>
          <w:marTop w:val="0"/>
          <w:marBottom w:val="0"/>
          <w:divBdr>
            <w:top w:val="none" w:sz="0" w:space="0" w:color="auto"/>
            <w:left w:val="none" w:sz="0" w:space="0" w:color="auto"/>
            <w:bottom w:val="none" w:sz="0" w:space="0" w:color="auto"/>
            <w:right w:val="none" w:sz="0" w:space="0" w:color="auto"/>
          </w:divBdr>
          <w:divsChild>
            <w:div w:id="633174941">
              <w:marLeft w:val="58"/>
              <w:marRight w:val="58"/>
              <w:marTop w:val="58"/>
              <w:marBottom w:val="58"/>
              <w:divBdr>
                <w:top w:val="outset" w:sz="24" w:space="0" w:color="auto"/>
                <w:left w:val="outset" w:sz="24" w:space="0" w:color="auto"/>
                <w:bottom w:val="outset" w:sz="24" w:space="0" w:color="auto"/>
                <w:right w:val="outset" w:sz="24" w:space="0" w:color="auto"/>
              </w:divBdr>
              <w:divsChild>
                <w:div w:id="1188718460">
                  <w:marLeft w:val="0"/>
                  <w:marRight w:val="0"/>
                  <w:marTop w:val="0"/>
                  <w:marBottom w:val="0"/>
                  <w:divBdr>
                    <w:top w:val="none" w:sz="0" w:space="0" w:color="auto"/>
                    <w:left w:val="none" w:sz="0" w:space="0" w:color="auto"/>
                    <w:bottom w:val="none" w:sz="0" w:space="0" w:color="auto"/>
                    <w:right w:val="none" w:sz="0" w:space="0" w:color="auto"/>
                  </w:divBdr>
                  <w:divsChild>
                    <w:div w:id="1109667231">
                      <w:marLeft w:val="0"/>
                      <w:marRight w:val="0"/>
                      <w:marTop w:val="0"/>
                      <w:marBottom w:val="0"/>
                      <w:divBdr>
                        <w:top w:val="none" w:sz="0" w:space="0" w:color="auto"/>
                        <w:left w:val="none" w:sz="0" w:space="0" w:color="auto"/>
                        <w:bottom w:val="none" w:sz="0" w:space="0" w:color="auto"/>
                        <w:right w:val="none" w:sz="0" w:space="0" w:color="auto"/>
                      </w:divBdr>
                      <w:divsChild>
                        <w:div w:id="400762364">
                          <w:marLeft w:val="0"/>
                          <w:marRight w:val="0"/>
                          <w:marTop w:val="0"/>
                          <w:marBottom w:val="0"/>
                          <w:divBdr>
                            <w:top w:val="single" w:sz="2" w:space="0" w:color="auto"/>
                            <w:left w:val="single" w:sz="2" w:space="0" w:color="auto"/>
                            <w:bottom w:val="single" w:sz="2" w:space="0" w:color="auto"/>
                            <w:right w:val="single" w:sz="2" w:space="0" w:color="auto"/>
                          </w:divBdr>
                          <w:divsChild>
                            <w:div w:id="1398822108">
                              <w:marLeft w:val="21"/>
                              <w:marRight w:val="21"/>
                              <w:marTop w:val="21"/>
                              <w:marBottom w:val="21"/>
                              <w:divBdr>
                                <w:top w:val="single" w:sz="2" w:space="6" w:color="DDDDDD"/>
                                <w:left w:val="single" w:sz="2" w:space="1" w:color="DDDDDD"/>
                                <w:bottom w:val="single" w:sz="2" w:space="6" w:color="DDDDDD"/>
                                <w:right w:val="single" w:sz="2" w:space="1" w:color="DDDDDD"/>
                              </w:divBdr>
                              <w:divsChild>
                                <w:div w:id="205919676">
                                  <w:marLeft w:val="0"/>
                                  <w:marRight w:val="0"/>
                                  <w:marTop w:val="0"/>
                                  <w:marBottom w:val="611"/>
                                  <w:divBdr>
                                    <w:top w:val="none" w:sz="0" w:space="0" w:color="auto"/>
                                    <w:left w:val="none" w:sz="0" w:space="0" w:color="auto"/>
                                    <w:bottom w:val="none" w:sz="0" w:space="0" w:color="auto"/>
                                    <w:right w:val="none" w:sz="0" w:space="0" w:color="auto"/>
                                  </w:divBdr>
                                  <w:divsChild>
                                    <w:div w:id="749808459">
                                      <w:marLeft w:val="0"/>
                                      <w:marRight w:val="0"/>
                                      <w:marTop w:val="0"/>
                                      <w:marBottom w:val="0"/>
                                      <w:divBdr>
                                        <w:top w:val="none" w:sz="0" w:space="0" w:color="auto"/>
                                        <w:left w:val="none" w:sz="0" w:space="0" w:color="auto"/>
                                        <w:bottom w:val="none" w:sz="0" w:space="0" w:color="auto"/>
                                        <w:right w:val="none" w:sz="0" w:space="0" w:color="auto"/>
                                      </w:divBdr>
                                      <w:divsChild>
                                        <w:div w:id="1594557411">
                                          <w:marLeft w:val="0"/>
                                          <w:marRight w:val="0"/>
                                          <w:marTop w:val="0"/>
                                          <w:marBottom w:val="0"/>
                                          <w:divBdr>
                                            <w:top w:val="none" w:sz="0" w:space="0" w:color="auto"/>
                                            <w:left w:val="none" w:sz="0" w:space="0" w:color="auto"/>
                                            <w:bottom w:val="none" w:sz="0" w:space="0" w:color="auto"/>
                                            <w:right w:val="none" w:sz="0" w:space="0" w:color="auto"/>
                                          </w:divBdr>
                                        </w:div>
                                      </w:divsChild>
                                    </w:div>
                                    <w:div w:id="1833401773">
                                      <w:marLeft w:val="0"/>
                                      <w:marRight w:val="0"/>
                                      <w:marTop w:val="173"/>
                                      <w:marBottom w:val="115"/>
                                      <w:divBdr>
                                        <w:top w:val="none" w:sz="0" w:space="0" w:color="auto"/>
                                        <w:left w:val="none" w:sz="0" w:space="0" w:color="auto"/>
                                        <w:bottom w:val="none" w:sz="0" w:space="0" w:color="auto"/>
                                        <w:right w:val="none" w:sz="0" w:space="0" w:color="auto"/>
                                      </w:divBdr>
                                    </w:div>
                                  </w:divsChild>
                                </w:div>
                                <w:div w:id="14879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6618">
          <w:marLeft w:val="0"/>
          <w:marRight w:val="0"/>
          <w:marTop w:val="0"/>
          <w:marBottom w:val="0"/>
          <w:divBdr>
            <w:top w:val="none" w:sz="0" w:space="0" w:color="auto"/>
            <w:left w:val="none" w:sz="0" w:space="0" w:color="auto"/>
            <w:bottom w:val="none" w:sz="0" w:space="0" w:color="auto"/>
            <w:right w:val="none" w:sz="0" w:space="0" w:color="auto"/>
          </w:divBdr>
          <w:divsChild>
            <w:div w:id="1598100338">
              <w:marLeft w:val="58"/>
              <w:marRight w:val="58"/>
              <w:marTop w:val="58"/>
              <w:marBottom w:val="58"/>
              <w:divBdr>
                <w:top w:val="outset" w:sz="24" w:space="0" w:color="auto"/>
                <w:left w:val="outset" w:sz="24" w:space="0" w:color="auto"/>
                <w:bottom w:val="outset" w:sz="24" w:space="0" w:color="auto"/>
                <w:right w:val="outset" w:sz="24" w:space="0" w:color="auto"/>
              </w:divBdr>
              <w:divsChild>
                <w:div w:id="1905484953">
                  <w:marLeft w:val="0"/>
                  <w:marRight w:val="0"/>
                  <w:marTop w:val="0"/>
                  <w:marBottom w:val="0"/>
                  <w:divBdr>
                    <w:top w:val="none" w:sz="0" w:space="0" w:color="auto"/>
                    <w:left w:val="none" w:sz="0" w:space="0" w:color="auto"/>
                    <w:bottom w:val="none" w:sz="0" w:space="0" w:color="auto"/>
                    <w:right w:val="none" w:sz="0" w:space="0" w:color="auto"/>
                  </w:divBdr>
                  <w:divsChild>
                    <w:div w:id="694814710">
                      <w:marLeft w:val="0"/>
                      <w:marRight w:val="0"/>
                      <w:marTop w:val="0"/>
                      <w:marBottom w:val="0"/>
                      <w:divBdr>
                        <w:top w:val="none" w:sz="0" w:space="0" w:color="auto"/>
                        <w:left w:val="none" w:sz="0" w:space="0" w:color="auto"/>
                        <w:bottom w:val="none" w:sz="0" w:space="0" w:color="auto"/>
                        <w:right w:val="none" w:sz="0" w:space="0" w:color="auto"/>
                      </w:divBdr>
                      <w:divsChild>
                        <w:div w:id="554127483">
                          <w:marLeft w:val="0"/>
                          <w:marRight w:val="0"/>
                          <w:marTop w:val="0"/>
                          <w:marBottom w:val="0"/>
                          <w:divBdr>
                            <w:top w:val="single" w:sz="2" w:space="0" w:color="auto"/>
                            <w:left w:val="single" w:sz="2" w:space="0" w:color="auto"/>
                            <w:bottom w:val="single" w:sz="2" w:space="0" w:color="auto"/>
                            <w:right w:val="single" w:sz="2" w:space="0" w:color="auto"/>
                          </w:divBdr>
                          <w:divsChild>
                            <w:div w:id="2140219322">
                              <w:marLeft w:val="17"/>
                              <w:marRight w:val="17"/>
                              <w:marTop w:val="17"/>
                              <w:marBottom w:val="17"/>
                              <w:divBdr>
                                <w:top w:val="single" w:sz="2" w:space="6" w:color="DDDDDD"/>
                                <w:left w:val="single" w:sz="2" w:space="1" w:color="DDDDDD"/>
                                <w:bottom w:val="single" w:sz="2" w:space="6" w:color="DDDDDD"/>
                                <w:right w:val="single" w:sz="2" w:space="1" w:color="DDDDDD"/>
                              </w:divBdr>
                              <w:divsChild>
                                <w:div w:id="1956213083">
                                  <w:marLeft w:val="0"/>
                                  <w:marRight w:val="0"/>
                                  <w:marTop w:val="0"/>
                                  <w:marBottom w:val="611"/>
                                  <w:divBdr>
                                    <w:top w:val="none" w:sz="0" w:space="0" w:color="auto"/>
                                    <w:left w:val="none" w:sz="0" w:space="0" w:color="auto"/>
                                    <w:bottom w:val="none" w:sz="0" w:space="0" w:color="auto"/>
                                    <w:right w:val="none" w:sz="0" w:space="0" w:color="auto"/>
                                  </w:divBdr>
                                  <w:divsChild>
                                    <w:div w:id="795874358">
                                      <w:marLeft w:val="0"/>
                                      <w:marRight w:val="0"/>
                                      <w:marTop w:val="0"/>
                                      <w:marBottom w:val="0"/>
                                      <w:divBdr>
                                        <w:top w:val="none" w:sz="0" w:space="0" w:color="auto"/>
                                        <w:left w:val="none" w:sz="0" w:space="0" w:color="auto"/>
                                        <w:bottom w:val="none" w:sz="0" w:space="0" w:color="auto"/>
                                        <w:right w:val="none" w:sz="0" w:space="0" w:color="auto"/>
                                      </w:divBdr>
                                      <w:divsChild>
                                        <w:div w:id="735975820">
                                          <w:marLeft w:val="0"/>
                                          <w:marRight w:val="0"/>
                                          <w:marTop w:val="0"/>
                                          <w:marBottom w:val="0"/>
                                          <w:divBdr>
                                            <w:top w:val="none" w:sz="0" w:space="0" w:color="auto"/>
                                            <w:left w:val="none" w:sz="0" w:space="0" w:color="auto"/>
                                            <w:bottom w:val="none" w:sz="0" w:space="0" w:color="auto"/>
                                            <w:right w:val="none" w:sz="0" w:space="0" w:color="auto"/>
                                          </w:divBdr>
                                        </w:div>
                                      </w:divsChild>
                                    </w:div>
                                    <w:div w:id="2060549862">
                                      <w:marLeft w:val="0"/>
                                      <w:marRight w:val="0"/>
                                      <w:marTop w:val="173"/>
                                      <w:marBottom w:val="115"/>
                                      <w:divBdr>
                                        <w:top w:val="none" w:sz="0" w:space="0" w:color="auto"/>
                                        <w:left w:val="none" w:sz="0" w:space="0" w:color="auto"/>
                                        <w:bottom w:val="none" w:sz="0" w:space="0" w:color="auto"/>
                                        <w:right w:val="none" w:sz="0" w:space="0" w:color="auto"/>
                                      </w:divBdr>
                                    </w:div>
                                  </w:divsChild>
                                </w:div>
                                <w:div w:id="16068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44832">
      <w:bodyDiv w:val="1"/>
      <w:marLeft w:val="0"/>
      <w:marRight w:val="0"/>
      <w:marTop w:val="0"/>
      <w:marBottom w:val="0"/>
      <w:divBdr>
        <w:top w:val="none" w:sz="0" w:space="0" w:color="auto"/>
        <w:left w:val="none" w:sz="0" w:space="0" w:color="auto"/>
        <w:bottom w:val="none" w:sz="0" w:space="0" w:color="auto"/>
        <w:right w:val="none" w:sz="0" w:space="0" w:color="auto"/>
      </w:divBdr>
      <w:divsChild>
        <w:div w:id="1740440692">
          <w:marLeft w:val="0"/>
          <w:marRight w:val="0"/>
          <w:marTop w:val="0"/>
          <w:marBottom w:val="0"/>
          <w:divBdr>
            <w:top w:val="none" w:sz="0" w:space="0" w:color="auto"/>
            <w:left w:val="none" w:sz="0" w:space="0" w:color="auto"/>
            <w:bottom w:val="none" w:sz="0" w:space="0" w:color="auto"/>
            <w:right w:val="none" w:sz="0" w:space="0" w:color="auto"/>
          </w:divBdr>
          <w:divsChild>
            <w:div w:id="1966345460">
              <w:marLeft w:val="58"/>
              <w:marRight w:val="58"/>
              <w:marTop w:val="58"/>
              <w:marBottom w:val="58"/>
              <w:divBdr>
                <w:top w:val="outset" w:sz="24" w:space="0" w:color="auto"/>
                <w:left w:val="outset" w:sz="24" w:space="0" w:color="auto"/>
                <w:bottom w:val="outset" w:sz="24" w:space="0" w:color="auto"/>
                <w:right w:val="outset" w:sz="24" w:space="0" w:color="auto"/>
              </w:divBdr>
              <w:divsChild>
                <w:div w:id="1583637761">
                  <w:marLeft w:val="0"/>
                  <w:marRight w:val="0"/>
                  <w:marTop w:val="0"/>
                  <w:marBottom w:val="0"/>
                  <w:divBdr>
                    <w:top w:val="none" w:sz="0" w:space="0" w:color="auto"/>
                    <w:left w:val="none" w:sz="0" w:space="0" w:color="auto"/>
                    <w:bottom w:val="none" w:sz="0" w:space="0" w:color="auto"/>
                    <w:right w:val="none" w:sz="0" w:space="0" w:color="auto"/>
                  </w:divBdr>
                  <w:divsChild>
                    <w:div w:id="283465169">
                      <w:marLeft w:val="0"/>
                      <w:marRight w:val="0"/>
                      <w:marTop w:val="0"/>
                      <w:marBottom w:val="0"/>
                      <w:divBdr>
                        <w:top w:val="none" w:sz="0" w:space="0" w:color="auto"/>
                        <w:left w:val="none" w:sz="0" w:space="0" w:color="auto"/>
                        <w:bottom w:val="none" w:sz="0" w:space="0" w:color="auto"/>
                        <w:right w:val="none" w:sz="0" w:space="0" w:color="auto"/>
                      </w:divBdr>
                      <w:divsChild>
                        <w:div w:id="1541481068">
                          <w:marLeft w:val="0"/>
                          <w:marRight w:val="0"/>
                          <w:marTop w:val="0"/>
                          <w:marBottom w:val="0"/>
                          <w:divBdr>
                            <w:top w:val="single" w:sz="2" w:space="0" w:color="auto"/>
                            <w:left w:val="single" w:sz="2" w:space="0" w:color="auto"/>
                            <w:bottom w:val="single" w:sz="2" w:space="0" w:color="auto"/>
                            <w:right w:val="single" w:sz="2" w:space="0" w:color="auto"/>
                          </w:divBdr>
                          <w:divsChild>
                            <w:div w:id="318778036">
                              <w:marLeft w:val="21"/>
                              <w:marRight w:val="21"/>
                              <w:marTop w:val="21"/>
                              <w:marBottom w:val="21"/>
                              <w:divBdr>
                                <w:top w:val="single" w:sz="2" w:space="6" w:color="DDDDDD"/>
                                <w:left w:val="single" w:sz="2" w:space="1" w:color="DDDDDD"/>
                                <w:bottom w:val="single" w:sz="2" w:space="6" w:color="DDDDDD"/>
                                <w:right w:val="single" w:sz="2" w:space="1" w:color="DDDDDD"/>
                              </w:divBdr>
                              <w:divsChild>
                                <w:div w:id="1291203923">
                                  <w:marLeft w:val="0"/>
                                  <w:marRight w:val="0"/>
                                  <w:marTop w:val="0"/>
                                  <w:marBottom w:val="611"/>
                                  <w:divBdr>
                                    <w:top w:val="none" w:sz="0" w:space="0" w:color="auto"/>
                                    <w:left w:val="none" w:sz="0" w:space="0" w:color="auto"/>
                                    <w:bottom w:val="none" w:sz="0" w:space="0" w:color="auto"/>
                                    <w:right w:val="none" w:sz="0" w:space="0" w:color="auto"/>
                                  </w:divBdr>
                                  <w:divsChild>
                                    <w:div w:id="1513762450">
                                      <w:marLeft w:val="0"/>
                                      <w:marRight w:val="0"/>
                                      <w:marTop w:val="0"/>
                                      <w:marBottom w:val="0"/>
                                      <w:divBdr>
                                        <w:top w:val="none" w:sz="0" w:space="0" w:color="auto"/>
                                        <w:left w:val="none" w:sz="0" w:space="0" w:color="auto"/>
                                        <w:bottom w:val="none" w:sz="0" w:space="0" w:color="auto"/>
                                        <w:right w:val="none" w:sz="0" w:space="0" w:color="auto"/>
                                      </w:divBdr>
                                      <w:divsChild>
                                        <w:div w:id="1383942535">
                                          <w:marLeft w:val="0"/>
                                          <w:marRight w:val="0"/>
                                          <w:marTop w:val="0"/>
                                          <w:marBottom w:val="0"/>
                                          <w:divBdr>
                                            <w:top w:val="none" w:sz="0" w:space="0" w:color="auto"/>
                                            <w:left w:val="none" w:sz="0" w:space="0" w:color="auto"/>
                                            <w:bottom w:val="none" w:sz="0" w:space="0" w:color="auto"/>
                                            <w:right w:val="none" w:sz="0" w:space="0" w:color="auto"/>
                                          </w:divBdr>
                                        </w:div>
                                      </w:divsChild>
                                    </w:div>
                                    <w:div w:id="987713433">
                                      <w:marLeft w:val="0"/>
                                      <w:marRight w:val="0"/>
                                      <w:marTop w:val="173"/>
                                      <w:marBottom w:val="115"/>
                                      <w:divBdr>
                                        <w:top w:val="none" w:sz="0" w:space="0" w:color="auto"/>
                                        <w:left w:val="none" w:sz="0" w:space="0" w:color="auto"/>
                                        <w:bottom w:val="none" w:sz="0" w:space="0" w:color="auto"/>
                                        <w:right w:val="none" w:sz="0" w:space="0" w:color="auto"/>
                                      </w:divBdr>
                                    </w:div>
                                  </w:divsChild>
                                </w:div>
                                <w:div w:id="1112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7643">
          <w:marLeft w:val="0"/>
          <w:marRight w:val="0"/>
          <w:marTop w:val="0"/>
          <w:marBottom w:val="0"/>
          <w:divBdr>
            <w:top w:val="none" w:sz="0" w:space="0" w:color="auto"/>
            <w:left w:val="none" w:sz="0" w:space="0" w:color="auto"/>
            <w:bottom w:val="none" w:sz="0" w:space="0" w:color="auto"/>
            <w:right w:val="none" w:sz="0" w:space="0" w:color="auto"/>
          </w:divBdr>
          <w:divsChild>
            <w:div w:id="1577058406">
              <w:marLeft w:val="58"/>
              <w:marRight w:val="58"/>
              <w:marTop w:val="58"/>
              <w:marBottom w:val="58"/>
              <w:divBdr>
                <w:top w:val="outset" w:sz="24" w:space="0" w:color="auto"/>
                <w:left w:val="outset" w:sz="24" w:space="0" w:color="auto"/>
                <w:bottom w:val="outset" w:sz="24" w:space="0" w:color="auto"/>
                <w:right w:val="outset" w:sz="24" w:space="0" w:color="auto"/>
              </w:divBdr>
              <w:divsChild>
                <w:div w:id="750154422">
                  <w:marLeft w:val="0"/>
                  <w:marRight w:val="0"/>
                  <w:marTop w:val="0"/>
                  <w:marBottom w:val="0"/>
                  <w:divBdr>
                    <w:top w:val="none" w:sz="0" w:space="0" w:color="auto"/>
                    <w:left w:val="none" w:sz="0" w:space="0" w:color="auto"/>
                    <w:bottom w:val="none" w:sz="0" w:space="0" w:color="auto"/>
                    <w:right w:val="none" w:sz="0" w:space="0" w:color="auto"/>
                  </w:divBdr>
                  <w:divsChild>
                    <w:div w:id="248272693">
                      <w:marLeft w:val="0"/>
                      <w:marRight w:val="0"/>
                      <w:marTop w:val="0"/>
                      <w:marBottom w:val="0"/>
                      <w:divBdr>
                        <w:top w:val="none" w:sz="0" w:space="0" w:color="auto"/>
                        <w:left w:val="none" w:sz="0" w:space="0" w:color="auto"/>
                        <w:bottom w:val="none" w:sz="0" w:space="0" w:color="auto"/>
                        <w:right w:val="none" w:sz="0" w:space="0" w:color="auto"/>
                      </w:divBdr>
                      <w:divsChild>
                        <w:div w:id="765268443">
                          <w:marLeft w:val="0"/>
                          <w:marRight w:val="0"/>
                          <w:marTop w:val="0"/>
                          <w:marBottom w:val="0"/>
                          <w:divBdr>
                            <w:top w:val="single" w:sz="2" w:space="0" w:color="auto"/>
                            <w:left w:val="single" w:sz="2" w:space="0" w:color="auto"/>
                            <w:bottom w:val="single" w:sz="2" w:space="0" w:color="auto"/>
                            <w:right w:val="single" w:sz="2" w:space="0" w:color="auto"/>
                          </w:divBdr>
                          <w:divsChild>
                            <w:div w:id="898634841">
                              <w:marLeft w:val="17"/>
                              <w:marRight w:val="17"/>
                              <w:marTop w:val="17"/>
                              <w:marBottom w:val="17"/>
                              <w:divBdr>
                                <w:top w:val="single" w:sz="2" w:space="6" w:color="DDDDDD"/>
                                <w:left w:val="single" w:sz="2" w:space="1" w:color="DDDDDD"/>
                                <w:bottom w:val="single" w:sz="2" w:space="6" w:color="DDDDDD"/>
                                <w:right w:val="single" w:sz="2" w:space="1" w:color="DDDDDD"/>
                              </w:divBdr>
                              <w:divsChild>
                                <w:div w:id="1757509920">
                                  <w:marLeft w:val="0"/>
                                  <w:marRight w:val="0"/>
                                  <w:marTop w:val="0"/>
                                  <w:marBottom w:val="611"/>
                                  <w:divBdr>
                                    <w:top w:val="none" w:sz="0" w:space="0" w:color="auto"/>
                                    <w:left w:val="none" w:sz="0" w:space="0" w:color="auto"/>
                                    <w:bottom w:val="none" w:sz="0" w:space="0" w:color="auto"/>
                                    <w:right w:val="none" w:sz="0" w:space="0" w:color="auto"/>
                                  </w:divBdr>
                                  <w:divsChild>
                                    <w:div w:id="1677149854">
                                      <w:marLeft w:val="0"/>
                                      <w:marRight w:val="0"/>
                                      <w:marTop w:val="0"/>
                                      <w:marBottom w:val="0"/>
                                      <w:divBdr>
                                        <w:top w:val="none" w:sz="0" w:space="0" w:color="auto"/>
                                        <w:left w:val="none" w:sz="0" w:space="0" w:color="auto"/>
                                        <w:bottom w:val="none" w:sz="0" w:space="0" w:color="auto"/>
                                        <w:right w:val="none" w:sz="0" w:space="0" w:color="auto"/>
                                      </w:divBdr>
                                      <w:divsChild>
                                        <w:div w:id="1600722758">
                                          <w:marLeft w:val="0"/>
                                          <w:marRight w:val="0"/>
                                          <w:marTop w:val="0"/>
                                          <w:marBottom w:val="0"/>
                                          <w:divBdr>
                                            <w:top w:val="none" w:sz="0" w:space="0" w:color="auto"/>
                                            <w:left w:val="none" w:sz="0" w:space="0" w:color="auto"/>
                                            <w:bottom w:val="none" w:sz="0" w:space="0" w:color="auto"/>
                                            <w:right w:val="none" w:sz="0" w:space="0" w:color="auto"/>
                                          </w:divBdr>
                                        </w:div>
                                      </w:divsChild>
                                    </w:div>
                                    <w:div w:id="797068303">
                                      <w:marLeft w:val="0"/>
                                      <w:marRight w:val="0"/>
                                      <w:marTop w:val="173"/>
                                      <w:marBottom w:val="115"/>
                                      <w:divBdr>
                                        <w:top w:val="none" w:sz="0" w:space="0" w:color="auto"/>
                                        <w:left w:val="none" w:sz="0" w:space="0" w:color="auto"/>
                                        <w:bottom w:val="none" w:sz="0" w:space="0" w:color="auto"/>
                                        <w:right w:val="none" w:sz="0" w:space="0" w:color="auto"/>
                                      </w:divBdr>
                                    </w:div>
                                  </w:divsChild>
                                </w:div>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448342">
      <w:bodyDiv w:val="1"/>
      <w:marLeft w:val="0"/>
      <w:marRight w:val="0"/>
      <w:marTop w:val="0"/>
      <w:marBottom w:val="0"/>
      <w:divBdr>
        <w:top w:val="none" w:sz="0" w:space="0" w:color="auto"/>
        <w:left w:val="none" w:sz="0" w:space="0" w:color="auto"/>
        <w:bottom w:val="none" w:sz="0" w:space="0" w:color="auto"/>
        <w:right w:val="none" w:sz="0" w:space="0" w:color="auto"/>
      </w:divBdr>
      <w:divsChild>
        <w:div w:id="1142817892">
          <w:marLeft w:val="0"/>
          <w:marRight w:val="0"/>
          <w:marTop w:val="0"/>
          <w:marBottom w:val="0"/>
          <w:divBdr>
            <w:top w:val="none" w:sz="0" w:space="0" w:color="auto"/>
            <w:left w:val="none" w:sz="0" w:space="0" w:color="auto"/>
            <w:bottom w:val="none" w:sz="0" w:space="0" w:color="auto"/>
            <w:right w:val="none" w:sz="0" w:space="0" w:color="auto"/>
          </w:divBdr>
          <w:divsChild>
            <w:div w:id="1353920951">
              <w:marLeft w:val="58"/>
              <w:marRight w:val="58"/>
              <w:marTop w:val="58"/>
              <w:marBottom w:val="58"/>
              <w:divBdr>
                <w:top w:val="outset" w:sz="24" w:space="0" w:color="auto"/>
                <w:left w:val="outset" w:sz="24" w:space="0" w:color="auto"/>
                <w:bottom w:val="outset" w:sz="24" w:space="0" w:color="auto"/>
                <w:right w:val="outset" w:sz="24" w:space="0" w:color="auto"/>
              </w:divBdr>
              <w:divsChild>
                <w:div w:id="1971745785">
                  <w:marLeft w:val="0"/>
                  <w:marRight w:val="0"/>
                  <w:marTop w:val="0"/>
                  <w:marBottom w:val="0"/>
                  <w:divBdr>
                    <w:top w:val="none" w:sz="0" w:space="0" w:color="auto"/>
                    <w:left w:val="none" w:sz="0" w:space="0" w:color="auto"/>
                    <w:bottom w:val="none" w:sz="0" w:space="0" w:color="auto"/>
                    <w:right w:val="none" w:sz="0" w:space="0" w:color="auto"/>
                  </w:divBdr>
                  <w:divsChild>
                    <w:div w:id="94373491">
                      <w:marLeft w:val="0"/>
                      <w:marRight w:val="0"/>
                      <w:marTop w:val="0"/>
                      <w:marBottom w:val="0"/>
                      <w:divBdr>
                        <w:top w:val="none" w:sz="0" w:space="0" w:color="auto"/>
                        <w:left w:val="none" w:sz="0" w:space="0" w:color="auto"/>
                        <w:bottom w:val="none" w:sz="0" w:space="0" w:color="auto"/>
                        <w:right w:val="none" w:sz="0" w:space="0" w:color="auto"/>
                      </w:divBdr>
                      <w:divsChild>
                        <w:div w:id="1887177929">
                          <w:marLeft w:val="0"/>
                          <w:marRight w:val="0"/>
                          <w:marTop w:val="0"/>
                          <w:marBottom w:val="0"/>
                          <w:divBdr>
                            <w:top w:val="single" w:sz="2" w:space="0" w:color="auto"/>
                            <w:left w:val="single" w:sz="2" w:space="0" w:color="auto"/>
                            <w:bottom w:val="single" w:sz="2" w:space="0" w:color="auto"/>
                            <w:right w:val="single" w:sz="2" w:space="0" w:color="auto"/>
                          </w:divBdr>
                          <w:divsChild>
                            <w:div w:id="927346130">
                              <w:marLeft w:val="21"/>
                              <w:marRight w:val="21"/>
                              <w:marTop w:val="21"/>
                              <w:marBottom w:val="21"/>
                              <w:divBdr>
                                <w:top w:val="single" w:sz="2" w:space="6" w:color="DDDDDD"/>
                                <w:left w:val="single" w:sz="2" w:space="1" w:color="DDDDDD"/>
                                <w:bottom w:val="single" w:sz="2" w:space="6" w:color="DDDDDD"/>
                                <w:right w:val="single" w:sz="2" w:space="1" w:color="DDDDDD"/>
                              </w:divBdr>
                              <w:divsChild>
                                <w:div w:id="1002780583">
                                  <w:marLeft w:val="0"/>
                                  <w:marRight w:val="0"/>
                                  <w:marTop w:val="0"/>
                                  <w:marBottom w:val="611"/>
                                  <w:divBdr>
                                    <w:top w:val="none" w:sz="0" w:space="0" w:color="auto"/>
                                    <w:left w:val="none" w:sz="0" w:space="0" w:color="auto"/>
                                    <w:bottom w:val="none" w:sz="0" w:space="0" w:color="auto"/>
                                    <w:right w:val="none" w:sz="0" w:space="0" w:color="auto"/>
                                  </w:divBdr>
                                  <w:divsChild>
                                    <w:div w:id="1798447662">
                                      <w:marLeft w:val="0"/>
                                      <w:marRight w:val="0"/>
                                      <w:marTop w:val="0"/>
                                      <w:marBottom w:val="0"/>
                                      <w:divBdr>
                                        <w:top w:val="none" w:sz="0" w:space="0" w:color="auto"/>
                                        <w:left w:val="none" w:sz="0" w:space="0" w:color="auto"/>
                                        <w:bottom w:val="none" w:sz="0" w:space="0" w:color="auto"/>
                                        <w:right w:val="none" w:sz="0" w:space="0" w:color="auto"/>
                                      </w:divBdr>
                                      <w:divsChild>
                                        <w:div w:id="398477003">
                                          <w:marLeft w:val="0"/>
                                          <w:marRight w:val="0"/>
                                          <w:marTop w:val="0"/>
                                          <w:marBottom w:val="0"/>
                                          <w:divBdr>
                                            <w:top w:val="none" w:sz="0" w:space="0" w:color="auto"/>
                                            <w:left w:val="none" w:sz="0" w:space="0" w:color="auto"/>
                                            <w:bottom w:val="none" w:sz="0" w:space="0" w:color="auto"/>
                                            <w:right w:val="none" w:sz="0" w:space="0" w:color="auto"/>
                                          </w:divBdr>
                                        </w:div>
                                      </w:divsChild>
                                    </w:div>
                                    <w:div w:id="1406996659">
                                      <w:marLeft w:val="0"/>
                                      <w:marRight w:val="0"/>
                                      <w:marTop w:val="173"/>
                                      <w:marBottom w:val="115"/>
                                      <w:divBdr>
                                        <w:top w:val="none" w:sz="0" w:space="0" w:color="auto"/>
                                        <w:left w:val="none" w:sz="0" w:space="0" w:color="auto"/>
                                        <w:bottom w:val="none" w:sz="0" w:space="0" w:color="auto"/>
                                        <w:right w:val="none" w:sz="0" w:space="0" w:color="auto"/>
                                      </w:divBdr>
                                    </w:div>
                                  </w:divsChild>
                                </w:div>
                                <w:div w:id="401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78923">
          <w:marLeft w:val="0"/>
          <w:marRight w:val="0"/>
          <w:marTop w:val="0"/>
          <w:marBottom w:val="0"/>
          <w:divBdr>
            <w:top w:val="none" w:sz="0" w:space="0" w:color="auto"/>
            <w:left w:val="none" w:sz="0" w:space="0" w:color="auto"/>
            <w:bottom w:val="none" w:sz="0" w:space="0" w:color="auto"/>
            <w:right w:val="none" w:sz="0" w:space="0" w:color="auto"/>
          </w:divBdr>
          <w:divsChild>
            <w:div w:id="644626828">
              <w:marLeft w:val="58"/>
              <w:marRight w:val="58"/>
              <w:marTop w:val="58"/>
              <w:marBottom w:val="58"/>
              <w:divBdr>
                <w:top w:val="outset" w:sz="24" w:space="0" w:color="auto"/>
                <w:left w:val="outset" w:sz="24" w:space="0" w:color="auto"/>
                <w:bottom w:val="outset" w:sz="24" w:space="0" w:color="auto"/>
                <w:right w:val="outset" w:sz="24" w:space="0" w:color="auto"/>
              </w:divBdr>
              <w:divsChild>
                <w:div w:id="1418475415">
                  <w:marLeft w:val="0"/>
                  <w:marRight w:val="0"/>
                  <w:marTop w:val="0"/>
                  <w:marBottom w:val="0"/>
                  <w:divBdr>
                    <w:top w:val="none" w:sz="0" w:space="0" w:color="auto"/>
                    <w:left w:val="none" w:sz="0" w:space="0" w:color="auto"/>
                    <w:bottom w:val="none" w:sz="0" w:space="0" w:color="auto"/>
                    <w:right w:val="none" w:sz="0" w:space="0" w:color="auto"/>
                  </w:divBdr>
                  <w:divsChild>
                    <w:div w:id="1027489031">
                      <w:marLeft w:val="0"/>
                      <w:marRight w:val="0"/>
                      <w:marTop w:val="0"/>
                      <w:marBottom w:val="0"/>
                      <w:divBdr>
                        <w:top w:val="none" w:sz="0" w:space="0" w:color="auto"/>
                        <w:left w:val="none" w:sz="0" w:space="0" w:color="auto"/>
                        <w:bottom w:val="none" w:sz="0" w:space="0" w:color="auto"/>
                        <w:right w:val="none" w:sz="0" w:space="0" w:color="auto"/>
                      </w:divBdr>
                      <w:divsChild>
                        <w:div w:id="971714138">
                          <w:marLeft w:val="0"/>
                          <w:marRight w:val="0"/>
                          <w:marTop w:val="0"/>
                          <w:marBottom w:val="0"/>
                          <w:divBdr>
                            <w:top w:val="single" w:sz="2" w:space="0" w:color="auto"/>
                            <w:left w:val="single" w:sz="2" w:space="0" w:color="auto"/>
                            <w:bottom w:val="single" w:sz="2" w:space="0" w:color="auto"/>
                            <w:right w:val="single" w:sz="2" w:space="0" w:color="auto"/>
                          </w:divBdr>
                          <w:divsChild>
                            <w:div w:id="2073893104">
                              <w:marLeft w:val="17"/>
                              <w:marRight w:val="17"/>
                              <w:marTop w:val="17"/>
                              <w:marBottom w:val="17"/>
                              <w:divBdr>
                                <w:top w:val="single" w:sz="2" w:space="6" w:color="DDDDDD"/>
                                <w:left w:val="single" w:sz="2" w:space="1" w:color="DDDDDD"/>
                                <w:bottom w:val="single" w:sz="2" w:space="6" w:color="DDDDDD"/>
                                <w:right w:val="single" w:sz="2" w:space="1" w:color="DDDDDD"/>
                              </w:divBdr>
                              <w:divsChild>
                                <w:div w:id="1727872484">
                                  <w:marLeft w:val="0"/>
                                  <w:marRight w:val="0"/>
                                  <w:marTop w:val="0"/>
                                  <w:marBottom w:val="611"/>
                                  <w:divBdr>
                                    <w:top w:val="none" w:sz="0" w:space="0" w:color="auto"/>
                                    <w:left w:val="none" w:sz="0" w:space="0" w:color="auto"/>
                                    <w:bottom w:val="none" w:sz="0" w:space="0" w:color="auto"/>
                                    <w:right w:val="none" w:sz="0" w:space="0" w:color="auto"/>
                                  </w:divBdr>
                                  <w:divsChild>
                                    <w:div w:id="406421476">
                                      <w:marLeft w:val="0"/>
                                      <w:marRight w:val="0"/>
                                      <w:marTop w:val="0"/>
                                      <w:marBottom w:val="0"/>
                                      <w:divBdr>
                                        <w:top w:val="none" w:sz="0" w:space="0" w:color="auto"/>
                                        <w:left w:val="none" w:sz="0" w:space="0" w:color="auto"/>
                                        <w:bottom w:val="none" w:sz="0" w:space="0" w:color="auto"/>
                                        <w:right w:val="none" w:sz="0" w:space="0" w:color="auto"/>
                                      </w:divBdr>
                                      <w:divsChild>
                                        <w:div w:id="1965649321">
                                          <w:marLeft w:val="0"/>
                                          <w:marRight w:val="0"/>
                                          <w:marTop w:val="0"/>
                                          <w:marBottom w:val="0"/>
                                          <w:divBdr>
                                            <w:top w:val="none" w:sz="0" w:space="0" w:color="auto"/>
                                            <w:left w:val="none" w:sz="0" w:space="0" w:color="auto"/>
                                            <w:bottom w:val="none" w:sz="0" w:space="0" w:color="auto"/>
                                            <w:right w:val="none" w:sz="0" w:space="0" w:color="auto"/>
                                          </w:divBdr>
                                        </w:div>
                                      </w:divsChild>
                                    </w:div>
                                    <w:div w:id="209001703">
                                      <w:marLeft w:val="0"/>
                                      <w:marRight w:val="0"/>
                                      <w:marTop w:val="173"/>
                                      <w:marBottom w:val="115"/>
                                      <w:divBdr>
                                        <w:top w:val="none" w:sz="0" w:space="0" w:color="auto"/>
                                        <w:left w:val="none" w:sz="0" w:space="0" w:color="auto"/>
                                        <w:bottom w:val="none" w:sz="0" w:space="0" w:color="auto"/>
                                        <w:right w:val="none" w:sz="0" w:space="0" w:color="auto"/>
                                      </w:divBdr>
                                    </w:div>
                                  </w:divsChild>
                                </w:div>
                                <w:div w:id="18388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gid.com/ghits/50818603/i/6229/0/pp/1/1?h=vflxVOtsdwgPK4S_LDjdEPnMQ3sFuabRn7htjRXs0tw-YnTO49YVBPpLuHAqexYh&amp;pr=www.google.com.ua&amp;lu=http%3A%2F%2Fwestudents.com.ua%2Fknigi%2F660-rinok-fnansovih-poslug-naumenkova-sv.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4560</Words>
  <Characters>25995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7</cp:lastModifiedBy>
  <cp:revision>15</cp:revision>
  <dcterms:created xsi:type="dcterms:W3CDTF">2016-10-30T08:08:00Z</dcterms:created>
  <dcterms:modified xsi:type="dcterms:W3CDTF">2021-02-09T17:17:00Z</dcterms:modified>
</cp:coreProperties>
</file>