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Ind w:w="142" w:type="dxa"/>
        <w:shd w:val="clear" w:color="auto" w:fill="FF99FF"/>
        <w:tblLook w:val="04A0"/>
      </w:tblPr>
      <w:tblGrid>
        <w:gridCol w:w="10421"/>
      </w:tblGrid>
      <w:tr w:rsidR="00F576BD" w:rsidRPr="00F576BD" w:rsidTr="00F576BD">
        <w:trPr>
          <w:trHeight w:val="408"/>
        </w:trPr>
        <w:tc>
          <w:tcPr>
            <w:tcW w:w="10421" w:type="dxa"/>
            <w:shd w:val="clear" w:color="auto" w:fill="FF99FF"/>
            <w:vAlign w:val="center"/>
          </w:tcPr>
          <w:p w:rsidR="00F576BD" w:rsidRPr="00F576BD" w:rsidRDefault="00F576BD" w:rsidP="00F576BD">
            <w:pPr>
              <w:spacing w:before="100" w:beforeAutospacing="1" w:after="100" w:afterAutospacing="1"/>
              <w:jc w:val="center"/>
              <w:rPr>
                <w:rFonts w:eastAsia="Times New Roman" w:cs="Times New Roman"/>
                <w:b/>
                <w:bCs/>
                <w:sz w:val="24"/>
                <w:szCs w:val="24"/>
                <w:lang w:val="uk-UA" w:eastAsia="ru-RU"/>
              </w:rPr>
            </w:pPr>
            <w:r w:rsidRPr="00F576BD">
              <w:rPr>
                <w:rFonts w:eastAsia="Times New Roman" w:cs="Times New Roman"/>
                <w:b/>
                <w:bCs/>
                <w:sz w:val="24"/>
                <w:szCs w:val="24"/>
                <w:lang w:val="uk-UA" w:eastAsia="ru-RU"/>
              </w:rPr>
              <w:t>Приклад 1 ПОЛІПШЕННЯ ЗІ ЗБІЛЬШЕННЯМ МАЙБУТНІХ ЕКОНОМІЧНИХ ВИГІД</w:t>
            </w:r>
          </w:p>
        </w:tc>
      </w:tr>
    </w:tbl>
    <w:p w:rsidR="0058770F" w:rsidRPr="008F1406" w:rsidRDefault="0058770F" w:rsidP="008F1406">
      <w:pPr>
        <w:spacing w:after="0" w:line="240" w:lineRule="auto"/>
        <w:ind w:firstLine="709"/>
        <w:jc w:val="both"/>
        <w:rPr>
          <w:rFonts w:eastAsia="Times New Roman" w:cs="Times New Roman"/>
          <w:sz w:val="24"/>
          <w:szCs w:val="24"/>
          <w:lang w:val="uk-UA" w:eastAsia="ru-RU"/>
        </w:rPr>
      </w:pPr>
      <w:r w:rsidRPr="008F1406">
        <w:rPr>
          <w:rFonts w:eastAsia="Times New Roman" w:cs="Times New Roman"/>
          <w:iCs/>
          <w:sz w:val="24"/>
          <w:szCs w:val="24"/>
          <w:lang w:val="uk-UA" w:eastAsia="ru-RU"/>
        </w:rPr>
        <w:t>Виробниче підприємство здійснило:</w:t>
      </w:r>
    </w:p>
    <w:p w:rsidR="0058770F" w:rsidRPr="008F1406" w:rsidRDefault="0058770F" w:rsidP="008F1406">
      <w:pPr>
        <w:spacing w:after="0" w:line="240" w:lineRule="auto"/>
        <w:ind w:firstLine="709"/>
        <w:jc w:val="both"/>
        <w:rPr>
          <w:rFonts w:eastAsia="Times New Roman" w:cs="Times New Roman"/>
          <w:sz w:val="24"/>
          <w:szCs w:val="24"/>
          <w:lang w:val="uk-UA" w:eastAsia="ru-RU"/>
        </w:rPr>
      </w:pPr>
      <w:r w:rsidRPr="008F1406">
        <w:rPr>
          <w:rFonts w:eastAsia="Times New Roman" w:cs="Times New Roman"/>
          <w:iCs/>
          <w:sz w:val="24"/>
          <w:szCs w:val="24"/>
          <w:lang w:val="uk-UA" w:eastAsia="ru-RU"/>
        </w:rPr>
        <w:t>1)</w:t>
      </w:r>
      <w:r w:rsidRPr="008F1406">
        <w:rPr>
          <w:rFonts w:eastAsia="Times New Roman" w:cs="Times New Roman"/>
          <w:sz w:val="24"/>
          <w:szCs w:val="24"/>
          <w:lang w:val="uk-UA" w:eastAsia="ru-RU"/>
        </w:rPr>
        <w:t xml:space="preserve"> </w:t>
      </w:r>
      <w:r w:rsidRPr="008F1406">
        <w:rPr>
          <w:rFonts w:eastAsia="Times New Roman" w:cs="Times New Roman"/>
          <w:b/>
          <w:bCs/>
          <w:iCs/>
          <w:sz w:val="24"/>
          <w:szCs w:val="24"/>
          <w:lang w:val="uk-UA" w:eastAsia="ru-RU"/>
        </w:rPr>
        <w:t>господарським способом</w:t>
      </w:r>
      <w:r w:rsidRPr="008F1406">
        <w:rPr>
          <w:rFonts w:eastAsia="Times New Roman" w:cs="Times New Roman"/>
          <w:sz w:val="24"/>
          <w:szCs w:val="24"/>
          <w:lang w:val="uk-UA" w:eastAsia="ru-RU"/>
        </w:rPr>
        <w:t xml:space="preserve"> </w:t>
      </w:r>
      <w:r w:rsidRPr="008F1406">
        <w:rPr>
          <w:rFonts w:eastAsia="Times New Roman" w:cs="Times New Roman"/>
          <w:iCs/>
          <w:sz w:val="24"/>
          <w:szCs w:val="24"/>
          <w:lang w:val="uk-UA" w:eastAsia="ru-RU"/>
        </w:rPr>
        <w:t xml:space="preserve">будівництво прибудови до будівлі виробничого цеху з метою розширення виробничих потужностей і збільшення обсягу продукції, що випускається. Вартість </w:t>
      </w:r>
      <w:proofErr w:type="spellStart"/>
      <w:r w:rsidRPr="008F1406">
        <w:rPr>
          <w:rFonts w:eastAsia="Times New Roman" w:cs="Times New Roman"/>
          <w:iCs/>
          <w:sz w:val="24"/>
          <w:szCs w:val="24"/>
          <w:lang w:val="uk-UA" w:eastAsia="ru-RU"/>
        </w:rPr>
        <w:t>поліпшень</w:t>
      </w:r>
      <w:proofErr w:type="spellEnd"/>
      <w:r w:rsidRPr="008F1406">
        <w:rPr>
          <w:rFonts w:eastAsia="Times New Roman" w:cs="Times New Roman"/>
          <w:iCs/>
          <w:sz w:val="24"/>
          <w:szCs w:val="24"/>
          <w:lang w:val="uk-UA" w:eastAsia="ru-RU"/>
        </w:rPr>
        <w:t xml:space="preserve"> склала 272600 грн. (у тому числі ПДВ — 5000 грн.), з них:</w:t>
      </w:r>
    </w:p>
    <w:p w:rsidR="0058770F" w:rsidRPr="008F1406" w:rsidRDefault="0058770F" w:rsidP="008F1406">
      <w:pPr>
        <w:spacing w:after="0" w:line="240" w:lineRule="auto"/>
        <w:ind w:firstLine="709"/>
        <w:jc w:val="both"/>
        <w:rPr>
          <w:rFonts w:eastAsia="Times New Roman" w:cs="Times New Roman"/>
          <w:sz w:val="24"/>
          <w:szCs w:val="24"/>
          <w:lang w:val="uk-UA" w:eastAsia="ru-RU"/>
        </w:rPr>
      </w:pPr>
      <w:r w:rsidRPr="008F1406">
        <w:rPr>
          <w:rFonts w:eastAsia="Times New Roman" w:cs="Times New Roman"/>
          <w:iCs/>
          <w:sz w:val="24"/>
          <w:szCs w:val="24"/>
          <w:lang w:val="uk-UA" w:eastAsia="ru-RU"/>
        </w:rPr>
        <w:t>— балансова вартість будівельних матеріалів — 130000 грн.;</w:t>
      </w:r>
    </w:p>
    <w:p w:rsidR="0058770F" w:rsidRPr="008F1406" w:rsidRDefault="0058770F" w:rsidP="008F1406">
      <w:pPr>
        <w:spacing w:after="0" w:line="240" w:lineRule="auto"/>
        <w:ind w:firstLine="709"/>
        <w:jc w:val="both"/>
        <w:rPr>
          <w:rFonts w:eastAsia="Times New Roman" w:cs="Times New Roman"/>
          <w:sz w:val="24"/>
          <w:szCs w:val="24"/>
          <w:lang w:val="uk-UA" w:eastAsia="ru-RU"/>
        </w:rPr>
      </w:pPr>
      <w:r w:rsidRPr="008F1406">
        <w:rPr>
          <w:rFonts w:eastAsia="Times New Roman" w:cs="Times New Roman"/>
          <w:iCs/>
          <w:sz w:val="24"/>
          <w:szCs w:val="24"/>
          <w:lang w:val="uk-UA" w:eastAsia="ru-RU"/>
        </w:rPr>
        <w:t xml:space="preserve">— витрати на оплату праці робітників, зайнятих на будівництві прибудови, — 80000 грн.; </w:t>
      </w:r>
    </w:p>
    <w:p w:rsidR="0058770F" w:rsidRPr="008F1406" w:rsidRDefault="0058770F" w:rsidP="008F1406">
      <w:pPr>
        <w:spacing w:after="0" w:line="240" w:lineRule="auto"/>
        <w:ind w:firstLine="709"/>
        <w:jc w:val="both"/>
        <w:rPr>
          <w:rFonts w:eastAsia="Times New Roman" w:cs="Times New Roman"/>
          <w:sz w:val="24"/>
          <w:szCs w:val="24"/>
          <w:lang w:val="uk-UA" w:eastAsia="ru-RU"/>
        </w:rPr>
      </w:pPr>
      <w:r w:rsidRPr="008F1406">
        <w:rPr>
          <w:rFonts w:eastAsia="Times New Roman" w:cs="Times New Roman"/>
          <w:iCs/>
          <w:sz w:val="24"/>
          <w:szCs w:val="24"/>
          <w:lang w:val="uk-UA" w:eastAsia="ru-RU"/>
        </w:rPr>
        <w:t>— сума ЄСВ, нарахованого на фонд оплати праці працівників, зайнятих будівництвом прибудови, — 17600 грн.;</w:t>
      </w:r>
    </w:p>
    <w:p w:rsidR="0058770F" w:rsidRPr="008F1406" w:rsidRDefault="0058770F" w:rsidP="008F1406">
      <w:pPr>
        <w:spacing w:after="0" w:line="240" w:lineRule="auto"/>
        <w:ind w:firstLine="709"/>
        <w:jc w:val="both"/>
        <w:rPr>
          <w:rFonts w:eastAsia="Times New Roman" w:cs="Times New Roman"/>
          <w:sz w:val="24"/>
          <w:szCs w:val="24"/>
          <w:lang w:val="uk-UA" w:eastAsia="ru-RU"/>
        </w:rPr>
      </w:pPr>
      <w:r w:rsidRPr="008F1406">
        <w:rPr>
          <w:rFonts w:eastAsia="Times New Roman" w:cs="Times New Roman"/>
          <w:sz w:val="24"/>
          <w:szCs w:val="24"/>
          <w:lang w:val="uk-UA" w:eastAsia="ru-RU"/>
        </w:rPr>
        <w:t xml:space="preserve">— </w:t>
      </w:r>
      <w:r w:rsidRPr="008F1406">
        <w:rPr>
          <w:rFonts w:eastAsia="Times New Roman" w:cs="Times New Roman"/>
          <w:iCs/>
          <w:sz w:val="24"/>
          <w:szCs w:val="24"/>
          <w:lang w:val="uk-UA" w:eastAsia="ru-RU"/>
        </w:rPr>
        <w:t>вартість послуг сторонньої організації — 30000 грн. (у тому числі ПДВ — 5000 грн.);</w:t>
      </w:r>
    </w:p>
    <w:p w:rsidR="0058770F" w:rsidRPr="008F1406" w:rsidRDefault="0058770F" w:rsidP="008F1406">
      <w:pPr>
        <w:spacing w:after="0" w:line="240" w:lineRule="auto"/>
        <w:ind w:firstLine="709"/>
        <w:jc w:val="both"/>
        <w:rPr>
          <w:rFonts w:eastAsia="Times New Roman" w:cs="Times New Roman"/>
          <w:sz w:val="24"/>
          <w:szCs w:val="24"/>
          <w:lang w:val="uk-UA" w:eastAsia="ru-RU"/>
        </w:rPr>
      </w:pPr>
      <w:r w:rsidRPr="008F1406">
        <w:rPr>
          <w:rFonts w:eastAsia="Times New Roman" w:cs="Times New Roman"/>
          <w:iCs/>
          <w:sz w:val="24"/>
          <w:szCs w:val="24"/>
          <w:lang w:val="uk-UA" w:eastAsia="ru-RU"/>
        </w:rPr>
        <w:t xml:space="preserve">— амортизація ОЗ та інших необоротних матеріальних активів, використаних при будівництві, — 15000 грн.; </w:t>
      </w:r>
    </w:p>
    <w:p w:rsidR="0058770F" w:rsidRPr="008F1406" w:rsidRDefault="0058770F" w:rsidP="008F1406">
      <w:pPr>
        <w:spacing w:after="0" w:line="240" w:lineRule="auto"/>
        <w:ind w:firstLine="709"/>
        <w:jc w:val="both"/>
        <w:rPr>
          <w:rFonts w:eastAsia="Times New Roman" w:cs="Times New Roman"/>
          <w:sz w:val="24"/>
          <w:szCs w:val="24"/>
          <w:lang w:val="uk-UA" w:eastAsia="ru-RU"/>
        </w:rPr>
      </w:pPr>
      <w:r w:rsidRPr="008F1406">
        <w:rPr>
          <w:rFonts w:eastAsia="Times New Roman" w:cs="Times New Roman"/>
          <w:iCs/>
          <w:sz w:val="24"/>
          <w:szCs w:val="24"/>
          <w:lang w:val="uk-UA" w:eastAsia="ru-RU"/>
        </w:rPr>
        <w:t xml:space="preserve">2) </w:t>
      </w:r>
      <w:r w:rsidRPr="008F1406">
        <w:rPr>
          <w:rFonts w:eastAsia="Times New Roman" w:cs="Times New Roman"/>
          <w:b/>
          <w:bCs/>
          <w:iCs/>
          <w:sz w:val="24"/>
          <w:szCs w:val="24"/>
          <w:lang w:val="uk-UA" w:eastAsia="ru-RU"/>
        </w:rPr>
        <w:t>підрядним способом</w:t>
      </w:r>
      <w:r w:rsidRPr="008F1406">
        <w:rPr>
          <w:rFonts w:eastAsia="Times New Roman" w:cs="Times New Roman"/>
          <w:sz w:val="24"/>
          <w:szCs w:val="24"/>
          <w:lang w:val="uk-UA" w:eastAsia="ru-RU"/>
        </w:rPr>
        <w:t xml:space="preserve"> </w:t>
      </w:r>
      <w:r w:rsidRPr="008F1406">
        <w:rPr>
          <w:rFonts w:eastAsia="Times New Roman" w:cs="Times New Roman"/>
          <w:iCs/>
          <w:sz w:val="24"/>
          <w:szCs w:val="24"/>
          <w:lang w:val="uk-UA" w:eastAsia="ru-RU"/>
        </w:rPr>
        <w:t>поліпшення виробничого устаткування, що збільшило майбутні економічні вигоди, очікувані від його використання. Вартість послуг підрядника склала 60000 грн. (у тому числі ПДВ — 10000 грн.).</w:t>
      </w:r>
    </w:p>
    <w:p w:rsidR="0058770F" w:rsidRPr="008F1406" w:rsidRDefault="0058770F" w:rsidP="008F1406">
      <w:pPr>
        <w:spacing w:after="0" w:line="240" w:lineRule="auto"/>
        <w:ind w:firstLine="709"/>
        <w:jc w:val="both"/>
        <w:rPr>
          <w:rFonts w:eastAsia="Times New Roman" w:cs="Times New Roman"/>
          <w:sz w:val="24"/>
          <w:szCs w:val="24"/>
          <w:lang w:val="uk-UA" w:eastAsia="ru-RU"/>
        </w:rPr>
      </w:pPr>
      <w:r w:rsidRPr="008F1406">
        <w:rPr>
          <w:rFonts w:eastAsia="Times New Roman" w:cs="Times New Roman"/>
          <w:sz w:val="24"/>
          <w:szCs w:val="24"/>
          <w:lang w:val="uk-UA" w:eastAsia="ru-RU"/>
        </w:rPr>
        <w:t xml:space="preserve">У регістрах бухгалтерського обліку операції з поліпшення означених об’єктів ОЗ (підрядним і господарським способами) відображають таким чином (див. табл. 5.1): </w:t>
      </w:r>
    </w:p>
    <w:p w:rsidR="0058770F" w:rsidRPr="008F1406" w:rsidRDefault="0058770F" w:rsidP="008F1406">
      <w:pPr>
        <w:spacing w:after="0" w:line="240" w:lineRule="auto"/>
        <w:ind w:firstLine="709"/>
        <w:jc w:val="both"/>
        <w:rPr>
          <w:rFonts w:eastAsia="Times New Roman" w:cs="Times New Roman"/>
          <w:sz w:val="24"/>
          <w:szCs w:val="24"/>
          <w:lang w:val="uk-UA" w:eastAsia="ru-RU"/>
        </w:rPr>
      </w:pPr>
      <w:r w:rsidRPr="008F1406">
        <w:rPr>
          <w:rFonts w:eastAsia="Times New Roman" w:cs="Times New Roman"/>
          <w:sz w:val="24"/>
          <w:szCs w:val="24"/>
          <w:lang w:val="uk-UA" w:eastAsia="ru-RU"/>
        </w:rPr>
        <w:t xml:space="preserve">Таблиця </w:t>
      </w:r>
      <w:r w:rsidR="00E32666">
        <w:rPr>
          <w:rFonts w:eastAsia="Times New Roman" w:cs="Times New Roman"/>
          <w:sz w:val="24"/>
          <w:szCs w:val="24"/>
          <w:lang w:val="uk-UA" w:eastAsia="ru-RU"/>
        </w:rPr>
        <w:t>1 -</w:t>
      </w:r>
      <w:r w:rsidRPr="008F1406">
        <w:rPr>
          <w:rFonts w:eastAsia="Times New Roman" w:cs="Times New Roman"/>
          <w:sz w:val="24"/>
          <w:szCs w:val="24"/>
          <w:lang w:val="uk-UA" w:eastAsia="ru-RU"/>
        </w:rPr>
        <w:t xml:space="preserve"> Облік </w:t>
      </w:r>
      <w:proofErr w:type="spellStart"/>
      <w:r w:rsidRPr="008F1406">
        <w:rPr>
          <w:rFonts w:eastAsia="Times New Roman" w:cs="Times New Roman"/>
          <w:sz w:val="24"/>
          <w:szCs w:val="24"/>
          <w:lang w:val="uk-UA" w:eastAsia="ru-RU"/>
        </w:rPr>
        <w:t>поліпшень</w:t>
      </w:r>
      <w:proofErr w:type="spellEnd"/>
      <w:r w:rsidRPr="008F1406">
        <w:rPr>
          <w:rFonts w:eastAsia="Times New Roman" w:cs="Times New Roman"/>
          <w:sz w:val="24"/>
          <w:szCs w:val="24"/>
          <w:lang w:val="uk-UA" w:eastAsia="ru-RU"/>
        </w:rPr>
        <w:t xml:space="preserve"> об’єктів ОЗ</w:t>
      </w:r>
    </w:p>
    <w:tbl>
      <w:tblPr>
        <w:tblStyle w:val="a6"/>
        <w:tblW w:w="5000" w:type="pct"/>
        <w:tblLook w:val="04A0"/>
      </w:tblPr>
      <w:tblGrid>
        <w:gridCol w:w="614"/>
        <w:gridCol w:w="6213"/>
        <w:gridCol w:w="1249"/>
        <w:gridCol w:w="1251"/>
        <w:gridCol w:w="1236"/>
      </w:tblGrid>
      <w:tr w:rsidR="0058770F" w:rsidRPr="00E32666" w:rsidTr="00E32666">
        <w:tc>
          <w:tcPr>
            <w:tcW w:w="291" w:type="pct"/>
            <w:vMerge w:val="restart"/>
            <w:vAlign w:val="center"/>
            <w:hideMark/>
          </w:tcPr>
          <w:p w:rsidR="0058770F" w:rsidRPr="00E32666" w:rsidRDefault="0058770F" w:rsidP="00E32666">
            <w:pPr>
              <w:spacing w:before="100" w:beforeAutospacing="1" w:after="100" w:afterAutospacing="1"/>
              <w:jc w:val="center"/>
              <w:rPr>
                <w:rFonts w:eastAsia="Times New Roman" w:cs="Times New Roman"/>
                <w:sz w:val="22"/>
                <w:szCs w:val="24"/>
                <w:lang w:val="uk-UA" w:eastAsia="ru-RU"/>
              </w:rPr>
            </w:pPr>
            <w:r w:rsidRPr="00E32666">
              <w:rPr>
                <w:rFonts w:eastAsia="Times New Roman" w:cs="Times New Roman"/>
                <w:b/>
                <w:bCs/>
                <w:sz w:val="22"/>
                <w:szCs w:val="24"/>
                <w:lang w:val="uk-UA" w:eastAsia="ru-RU"/>
              </w:rPr>
              <w:t>№ з/п</w:t>
            </w:r>
          </w:p>
        </w:tc>
        <w:tc>
          <w:tcPr>
            <w:tcW w:w="2941" w:type="pct"/>
            <w:vMerge w:val="restart"/>
            <w:vAlign w:val="center"/>
            <w:hideMark/>
          </w:tcPr>
          <w:p w:rsidR="0058770F" w:rsidRPr="00E32666" w:rsidRDefault="0058770F" w:rsidP="00E32666">
            <w:pPr>
              <w:spacing w:before="100" w:beforeAutospacing="1" w:after="100" w:afterAutospacing="1"/>
              <w:jc w:val="center"/>
              <w:rPr>
                <w:rFonts w:eastAsia="Times New Roman" w:cs="Times New Roman"/>
                <w:sz w:val="22"/>
                <w:szCs w:val="24"/>
                <w:lang w:val="uk-UA" w:eastAsia="ru-RU"/>
              </w:rPr>
            </w:pPr>
            <w:r w:rsidRPr="00E32666">
              <w:rPr>
                <w:rFonts w:eastAsia="Times New Roman" w:cs="Times New Roman"/>
                <w:b/>
                <w:bCs/>
                <w:sz w:val="22"/>
                <w:szCs w:val="24"/>
                <w:lang w:val="uk-UA" w:eastAsia="ru-RU"/>
              </w:rPr>
              <w:t>Зміст господарської операції</w:t>
            </w:r>
          </w:p>
        </w:tc>
        <w:tc>
          <w:tcPr>
            <w:tcW w:w="0" w:type="auto"/>
            <w:gridSpan w:val="2"/>
            <w:vAlign w:val="center"/>
            <w:hideMark/>
          </w:tcPr>
          <w:p w:rsidR="0058770F" w:rsidRPr="00E32666" w:rsidRDefault="0058770F" w:rsidP="00E32666">
            <w:pPr>
              <w:spacing w:before="100" w:beforeAutospacing="1" w:after="100" w:afterAutospacing="1"/>
              <w:jc w:val="center"/>
              <w:rPr>
                <w:rFonts w:eastAsia="Times New Roman" w:cs="Times New Roman"/>
                <w:sz w:val="22"/>
                <w:szCs w:val="24"/>
                <w:lang w:val="uk-UA" w:eastAsia="ru-RU"/>
              </w:rPr>
            </w:pPr>
            <w:r w:rsidRPr="00E32666">
              <w:rPr>
                <w:rFonts w:eastAsia="Times New Roman" w:cs="Times New Roman"/>
                <w:b/>
                <w:bCs/>
                <w:sz w:val="22"/>
                <w:szCs w:val="24"/>
                <w:lang w:val="uk-UA" w:eastAsia="ru-RU"/>
              </w:rPr>
              <w:t>Кореспонденція рахунків</w:t>
            </w:r>
          </w:p>
        </w:tc>
        <w:tc>
          <w:tcPr>
            <w:tcW w:w="585" w:type="pct"/>
            <w:vMerge w:val="restart"/>
            <w:vAlign w:val="center"/>
            <w:hideMark/>
          </w:tcPr>
          <w:p w:rsidR="0058770F" w:rsidRPr="00E32666" w:rsidRDefault="0058770F" w:rsidP="00E32666">
            <w:pPr>
              <w:spacing w:before="100" w:beforeAutospacing="1" w:after="100" w:afterAutospacing="1"/>
              <w:jc w:val="center"/>
              <w:rPr>
                <w:rFonts w:eastAsia="Times New Roman" w:cs="Times New Roman"/>
                <w:sz w:val="22"/>
                <w:szCs w:val="24"/>
                <w:lang w:val="uk-UA" w:eastAsia="ru-RU"/>
              </w:rPr>
            </w:pPr>
            <w:r w:rsidRPr="00E32666">
              <w:rPr>
                <w:rFonts w:eastAsia="Times New Roman" w:cs="Times New Roman"/>
                <w:b/>
                <w:bCs/>
                <w:sz w:val="22"/>
                <w:szCs w:val="24"/>
                <w:lang w:val="uk-UA" w:eastAsia="ru-RU"/>
              </w:rPr>
              <w:t>Сума, грн.</w:t>
            </w:r>
          </w:p>
        </w:tc>
      </w:tr>
      <w:tr w:rsidR="0058770F" w:rsidRPr="00E32666" w:rsidTr="00E32666">
        <w:tc>
          <w:tcPr>
            <w:tcW w:w="0" w:type="auto"/>
            <w:vMerge/>
            <w:vAlign w:val="center"/>
            <w:hideMark/>
          </w:tcPr>
          <w:p w:rsidR="0058770F" w:rsidRPr="00E32666" w:rsidRDefault="0058770F" w:rsidP="00E32666">
            <w:pPr>
              <w:jc w:val="center"/>
              <w:rPr>
                <w:rFonts w:eastAsia="Times New Roman" w:cs="Times New Roman"/>
                <w:sz w:val="22"/>
                <w:szCs w:val="24"/>
                <w:lang w:val="uk-UA" w:eastAsia="ru-RU"/>
              </w:rPr>
            </w:pPr>
          </w:p>
        </w:tc>
        <w:tc>
          <w:tcPr>
            <w:tcW w:w="0" w:type="auto"/>
            <w:vMerge/>
            <w:vAlign w:val="center"/>
            <w:hideMark/>
          </w:tcPr>
          <w:p w:rsidR="0058770F" w:rsidRPr="00E32666" w:rsidRDefault="0058770F" w:rsidP="00E32666">
            <w:pPr>
              <w:jc w:val="center"/>
              <w:rPr>
                <w:rFonts w:eastAsia="Times New Roman" w:cs="Times New Roman"/>
                <w:sz w:val="22"/>
                <w:szCs w:val="24"/>
                <w:lang w:val="uk-UA" w:eastAsia="ru-RU"/>
              </w:rPr>
            </w:pPr>
          </w:p>
        </w:tc>
        <w:tc>
          <w:tcPr>
            <w:tcW w:w="591" w:type="pct"/>
            <w:vAlign w:val="center"/>
            <w:hideMark/>
          </w:tcPr>
          <w:p w:rsidR="0058770F" w:rsidRPr="00E32666" w:rsidRDefault="0058770F" w:rsidP="00E32666">
            <w:pPr>
              <w:spacing w:before="100" w:beforeAutospacing="1" w:after="100" w:afterAutospacing="1"/>
              <w:jc w:val="center"/>
              <w:rPr>
                <w:rFonts w:eastAsia="Times New Roman" w:cs="Times New Roman"/>
                <w:sz w:val="22"/>
                <w:szCs w:val="24"/>
                <w:lang w:val="uk-UA" w:eastAsia="ru-RU"/>
              </w:rPr>
            </w:pPr>
            <w:proofErr w:type="spellStart"/>
            <w:r w:rsidRPr="00E32666">
              <w:rPr>
                <w:rFonts w:eastAsia="Times New Roman" w:cs="Times New Roman"/>
                <w:b/>
                <w:bCs/>
                <w:sz w:val="22"/>
                <w:szCs w:val="24"/>
                <w:lang w:val="uk-UA" w:eastAsia="ru-RU"/>
              </w:rPr>
              <w:t>Дт</w:t>
            </w:r>
            <w:proofErr w:type="spellEnd"/>
          </w:p>
        </w:tc>
        <w:tc>
          <w:tcPr>
            <w:tcW w:w="592" w:type="pct"/>
            <w:vAlign w:val="center"/>
            <w:hideMark/>
          </w:tcPr>
          <w:p w:rsidR="0058770F" w:rsidRPr="00E32666" w:rsidRDefault="0058770F" w:rsidP="00E32666">
            <w:pPr>
              <w:spacing w:before="100" w:beforeAutospacing="1" w:after="100" w:afterAutospacing="1"/>
              <w:jc w:val="center"/>
              <w:rPr>
                <w:rFonts w:eastAsia="Times New Roman" w:cs="Times New Roman"/>
                <w:sz w:val="22"/>
                <w:szCs w:val="24"/>
                <w:lang w:val="uk-UA" w:eastAsia="ru-RU"/>
              </w:rPr>
            </w:pPr>
            <w:proofErr w:type="spellStart"/>
            <w:r w:rsidRPr="00E32666">
              <w:rPr>
                <w:rFonts w:eastAsia="Times New Roman" w:cs="Times New Roman"/>
                <w:b/>
                <w:bCs/>
                <w:sz w:val="22"/>
                <w:szCs w:val="24"/>
                <w:lang w:val="uk-UA" w:eastAsia="ru-RU"/>
              </w:rPr>
              <w:t>Кт</w:t>
            </w:r>
            <w:proofErr w:type="spellEnd"/>
          </w:p>
        </w:tc>
        <w:tc>
          <w:tcPr>
            <w:tcW w:w="0" w:type="auto"/>
            <w:vMerge/>
            <w:hideMark/>
          </w:tcPr>
          <w:p w:rsidR="0058770F" w:rsidRPr="00E32666" w:rsidRDefault="0058770F" w:rsidP="0058770F">
            <w:pPr>
              <w:rPr>
                <w:rFonts w:eastAsia="Times New Roman" w:cs="Times New Roman"/>
                <w:sz w:val="22"/>
                <w:szCs w:val="24"/>
                <w:lang w:val="uk-UA" w:eastAsia="ru-RU"/>
              </w:rPr>
            </w:pPr>
          </w:p>
        </w:tc>
      </w:tr>
      <w:tr w:rsidR="0058770F" w:rsidRPr="00E32666" w:rsidTr="00E32666">
        <w:tc>
          <w:tcPr>
            <w:tcW w:w="0" w:type="auto"/>
            <w:gridSpan w:val="5"/>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b/>
                <w:bCs/>
                <w:sz w:val="22"/>
                <w:szCs w:val="24"/>
                <w:lang w:val="uk-UA" w:eastAsia="ru-RU"/>
              </w:rPr>
              <w:t>Поліпшення об’єкта ОЗ господарським способом</w:t>
            </w:r>
          </w:p>
        </w:tc>
      </w:tr>
      <w:tr w:rsidR="0058770F" w:rsidRPr="00E32666" w:rsidTr="00E32666">
        <w:tc>
          <w:tcPr>
            <w:tcW w:w="0" w:type="auto"/>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1</w:t>
            </w:r>
          </w:p>
        </w:tc>
        <w:tc>
          <w:tcPr>
            <w:tcW w:w="0" w:type="auto"/>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Списано вартість будівельних матеріалів, використаних при проведенні будівництва</w:t>
            </w:r>
          </w:p>
        </w:tc>
        <w:tc>
          <w:tcPr>
            <w:tcW w:w="0" w:type="auto"/>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p>
        </w:tc>
        <w:tc>
          <w:tcPr>
            <w:tcW w:w="0" w:type="auto"/>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p>
        </w:tc>
        <w:tc>
          <w:tcPr>
            <w:tcW w:w="0" w:type="auto"/>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p>
        </w:tc>
      </w:tr>
      <w:tr w:rsidR="0058770F" w:rsidRPr="00E32666" w:rsidTr="00E32666">
        <w:tc>
          <w:tcPr>
            <w:tcW w:w="0" w:type="auto"/>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2</w:t>
            </w:r>
          </w:p>
        </w:tc>
        <w:tc>
          <w:tcPr>
            <w:tcW w:w="0" w:type="auto"/>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proofErr w:type="spellStart"/>
            <w:r w:rsidRPr="00E32666">
              <w:rPr>
                <w:rFonts w:eastAsia="Times New Roman" w:cs="Times New Roman"/>
                <w:sz w:val="22"/>
                <w:szCs w:val="24"/>
                <w:lang w:val="uk-UA" w:eastAsia="ru-RU"/>
              </w:rPr>
              <w:t>Нараховано</w:t>
            </w:r>
            <w:proofErr w:type="spellEnd"/>
            <w:r w:rsidRPr="00E32666">
              <w:rPr>
                <w:rFonts w:eastAsia="Times New Roman" w:cs="Times New Roman"/>
                <w:sz w:val="22"/>
                <w:szCs w:val="24"/>
                <w:lang w:val="uk-UA" w:eastAsia="ru-RU"/>
              </w:rPr>
              <w:t xml:space="preserve"> заробітну плату робітникам, зайнятим будівництвом прибудови до будівлі цеху</w:t>
            </w:r>
          </w:p>
        </w:tc>
        <w:tc>
          <w:tcPr>
            <w:tcW w:w="0" w:type="auto"/>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p>
        </w:tc>
        <w:tc>
          <w:tcPr>
            <w:tcW w:w="0" w:type="auto"/>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p>
        </w:tc>
        <w:tc>
          <w:tcPr>
            <w:tcW w:w="0" w:type="auto"/>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p>
        </w:tc>
      </w:tr>
      <w:tr w:rsidR="0058770F" w:rsidRPr="00E32666" w:rsidTr="00E32666">
        <w:tc>
          <w:tcPr>
            <w:tcW w:w="0" w:type="auto"/>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3</w:t>
            </w:r>
          </w:p>
        </w:tc>
        <w:tc>
          <w:tcPr>
            <w:tcW w:w="0" w:type="auto"/>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proofErr w:type="spellStart"/>
            <w:r w:rsidRPr="00E32666">
              <w:rPr>
                <w:rFonts w:eastAsia="Times New Roman" w:cs="Times New Roman"/>
                <w:sz w:val="22"/>
                <w:szCs w:val="24"/>
                <w:lang w:val="uk-UA" w:eastAsia="ru-RU"/>
              </w:rPr>
              <w:t>Нараховано</w:t>
            </w:r>
            <w:proofErr w:type="spellEnd"/>
            <w:r w:rsidRPr="00E32666">
              <w:rPr>
                <w:rFonts w:eastAsia="Times New Roman" w:cs="Times New Roman"/>
                <w:sz w:val="22"/>
                <w:szCs w:val="24"/>
                <w:lang w:val="uk-UA" w:eastAsia="ru-RU"/>
              </w:rPr>
              <w:t xml:space="preserve"> ЄСВ на фонд оплати праці працівників, зайнятих на будівництві об’єкта ОЗ</w:t>
            </w:r>
          </w:p>
        </w:tc>
        <w:tc>
          <w:tcPr>
            <w:tcW w:w="0" w:type="auto"/>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p>
        </w:tc>
        <w:tc>
          <w:tcPr>
            <w:tcW w:w="0" w:type="auto"/>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p>
        </w:tc>
        <w:tc>
          <w:tcPr>
            <w:tcW w:w="0" w:type="auto"/>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p>
        </w:tc>
      </w:tr>
      <w:tr w:rsidR="0058770F" w:rsidRPr="00E32666" w:rsidTr="00E32666">
        <w:tc>
          <w:tcPr>
            <w:tcW w:w="0" w:type="auto"/>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4</w:t>
            </w:r>
          </w:p>
        </w:tc>
        <w:tc>
          <w:tcPr>
            <w:tcW w:w="0" w:type="auto"/>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Відображено вартість послуг сторонньої організації</w:t>
            </w:r>
          </w:p>
        </w:tc>
        <w:tc>
          <w:tcPr>
            <w:tcW w:w="0" w:type="auto"/>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p>
        </w:tc>
        <w:tc>
          <w:tcPr>
            <w:tcW w:w="0" w:type="auto"/>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p>
        </w:tc>
        <w:tc>
          <w:tcPr>
            <w:tcW w:w="0" w:type="auto"/>
            <w:hideMark/>
          </w:tcPr>
          <w:p w:rsidR="0058770F" w:rsidRPr="00E32666" w:rsidRDefault="0058770F" w:rsidP="0058770F">
            <w:pPr>
              <w:spacing w:before="100" w:beforeAutospacing="1" w:after="100" w:afterAutospacing="1"/>
              <w:rPr>
                <w:rFonts w:eastAsia="Times New Roman" w:cs="Times New Roman"/>
                <w:sz w:val="22"/>
                <w:szCs w:val="24"/>
                <w:lang w:val="uk-UA" w:eastAsia="ru-RU"/>
              </w:rPr>
            </w:pPr>
          </w:p>
        </w:tc>
      </w:tr>
      <w:tr w:rsidR="00232010" w:rsidRPr="00E32666" w:rsidTr="00E32666">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5</w:t>
            </w:r>
          </w:p>
        </w:tc>
        <w:tc>
          <w:tcPr>
            <w:tcW w:w="0" w:type="auto"/>
            <w:hideMark/>
          </w:tcPr>
          <w:p w:rsidR="00232010" w:rsidRPr="00E32666" w:rsidRDefault="00232010" w:rsidP="00232010">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 xml:space="preserve">Відображено з ПДВ </w:t>
            </w:r>
          </w:p>
        </w:tc>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p>
        </w:tc>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p>
        </w:tc>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p>
        </w:tc>
      </w:tr>
      <w:tr w:rsidR="00232010" w:rsidRPr="00E32666" w:rsidTr="00E32666">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6</w:t>
            </w:r>
          </w:p>
        </w:tc>
        <w:tc>
          <w:tcPr>
            <w:tcW w:w="0" w:type="auto"/>
            <w:hideMark/>
          </w:tcPr>
          <w:p w:rsidR="00232010" w:rsidRPr="00E32666" w:rsidRDefault="00232010" w:rsidP="00B639B4">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Сплачено вартість послуг сторонньої організації</w:t>
            </w:r>
          </w:p>
        </w:tc>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p>
        </w:tc>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p>
        </w:tc>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p>
        </w:tc>
      </w:tr>
      <w:tr w:rsidR="00232010" w:rsidRPr="00E32666" w:rsidTr="00E32666">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7</w:t>
            </w:r>
          </w:p>
        </w:tc>
        <w:tc>
          <w:tcPr>
            <w:tcW w:w="0" w:type="auto"/>
            <w:hideMark/>
          </w:tcPr>
          <w:p w:rsidR="00232010" w:rsidRPr="00E32666" w:rsidRDefault="00232010" w:rsidP="00B639B4">
            <w:pPr>
              <w:spacing w:before="100" w:beforeAutospacing="1" w:after="100" w:afterAutospacing="1"/>
              <w:rPr>
                <w:rFonts w:eastAsia="Times New Roman" w:cs="Times New Roman"/>
                <w:sz w:val="22"/>
                <w:szCs w:val="24"/>
                <w:lang w:val="uk-UA" w:eastAsia="ru-RU"/>
              </w:rPr>
            </w:pPr>
            <w:proofErr w:type="spellStart"/>
            <w:r w:rsidRPr="00E32666">
              <w:rPr>
                <w:rFonts w:eastAsia="Times New Roman" w:cs="Times New Roman"/>
                <w:sz w:val="22"/>
                <w:szCs w:val="24"/>
                <w:lang w:val="uk-UA" w:eastAsia="ru-RU"/>
              </w:rPr>
              <w:t>Нараховано</w:t>
            </w:r>
            <w:proofErr w:type="spellEnd"/>
            <w:r w:rsidRPr="00E32666">
              <w:rPr>
                <w:rFonts w:eastAsia="Times New Roman" w:cs="Times New Roman"/>
                <w:sz w:val="22"/>
                <w:szCs w:val="24"/>
                <w:lang w:val="uk-UA" w:eastAsia="ru-RU"/>
              </w:rPr>
              <w:t xml:space="preserve"> амортизацію ОЗ та інших необоротних матеріальних активів, використовуваних при будівництві прибудови до будівлі цеху</w:t>
            </w:r>
          </w:p>
        </w:tc>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p>
        </w:tc>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p>
        </w:tc>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p>
        </w:tc>
      </w:tr>
      <w:tr w:rsidR="00232010" w:rsidRPr="00E32666" w:rsidTr="00E32666">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8</w:t>
            </w:r>
          </w:p>
        </w:tc>
        <w:tc>
          <w:tcPr>
            <w:tcW w:w="0" w:type="auto"/>
            <w:hideMark/>
          </w:tcPr>
          <w:p w:rsidR="00232010" w:rsidRPr="00E32666" w:rsidRDefault="00232010" w:rsidP="00B639B4">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Збільшено залишок на позабалансовому рахунку</w:t>
            </w:r>
          </w:p>
        </w:tc>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p>
        </w:tc>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p>
        </w:tc>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p>
        </w:tc>
      </w:tr>
      <w:tr w:rsidR="00232010" w:rsidRPr="00E32666" w:rsidTr="00E32666">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9</w:t>
            </w:r>
          </w:p>
        </w:tc>
        <w:tc>
          <w:tcPr>
            <w:tcW w:w="0" w:type="auto"/>
            <w:hideMark/>
          </w:tcPr>
          <w:p w:rsidR="00232010" w:rsidRPr="00E32666" w:rsidRDefault="00232010" w:rsidP="00B639B4">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 xml:space="preserve">Відображено збільшення первісної вартості будівлі на суму витрат з поліпшення об’єкта ОЗ </w:t>
            </w:r>
          </w:p>
        </w:tc>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p>
        </w:tc>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p>
        </w:tc>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p>
        </w:tc>
      </w:tr>
      <w:tr w:rsidR="00232010" w:rsidRPr="00E32666" w:rsidTr="00E32666">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10</w:t>
            </w:r>
          </w:p>
        </w:tc>
        <w:tc>
          <w:tcPr>
            <w:tcW w:w="0" w:type="auto"/>
            <w:hideMark/>
          </w:tcPr>
          <w:p w:rsidR="00232010" w:rsidRPr="00E32666" w:rsidRDefault="00232010" w:rsidP="00B639B4">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Зменшено залишок на позабалансовому рахунку</w:t>
            </w:r>
          </w:p>
        </w:tc>
        <w:tc>
          <w:tcPr>
            <w:tcW w:w="0" w:type="auto"/>
            <w:hideMark/>
          </w:tcPr>
          <w:p w:rsidR="00232010" w:rsidRPr="00E32666" w:rsidRDefault="00232010" w:rsidP="00F232EC">
            <w:pPr>
              <w:spacing w:before="100" w:beforeAutospacing="1" w:after="100" w:afterAutospacing="1"/>
              <w:rPr>
                <w:rFonts w:eastAsia="Times New Roman" w:cs="Times New Roman"/>
                <w:sz w:val="22"/>
                <w:szCs w:val="24"/>
                <w:lang w:val="uk-UA" w:eastAsia="ru-RU"/>
              </w:rPr>
            </w:pPr>
          </w:p>
        </w:tc>
        <w:tc>
          <w:tcPr>
            <w:tcW w:w="0" w:type="auto"/>
            <w:hideMark/>
          </w:tcPr>
          <w:p w:rsidR="00232010" w:rsidRPr="00E32666" w:rsidRDefault="00232010" w:rsidP="00F232EC">
            <w:pPr>
              <w:spacing w:before="100" w:beforeAutospacing="1" w:after="100" w:afterAutospacing="1"/>
              <w:rPr>
                <w:rFonts w:eastAsia="Times New Roman" w:cs="Times New Roman"/>
                <w:sz w:val="22"/>
                <w:szCs w:val="24"/>
                <w:lang w:val="uk-UA" w:eastAsia="ru-RU"/>
              </w:rPr>
            </w:pPr>
          </w:p>
        </w:tc>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p>
        </w:tc>
      </w:tr>
      <w:tr w:rsidR="00232010" w:rsidRPr="00E32666" w:rsidTr="00E32666">
        <w:tc>
          <w:tcPr>
            <w:tcW w:w="0" w:type="auto"/>
            <w:gridSpan w:val="5"/>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b/>
                <w:bCs/>
                <w:sz w:val="22"/>
                <w:szCs w:val="24"/>
                <w:lang w:val="uk-UA" w:eastAsia="ru-RU"/>
              </w:rPr>
              <w:t>Поліпшення об’єкта ОЗ підрядним способом</w:t>
            </w:r>
          </w:p>
        </w:tc>
      </w:tr>
      <w:tr w:rsidR="00232010" w:rsidRPr="00E32666" w:rsidTr="00E32666">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1</w:t>
            </w:r>
          </w:p>
        </w:tc>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Перераховано попередню оплату вартості послуг підрядної організації</w:t>
            </w:r>
          </w:p>
        </w:tc>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p>
        </w:tc>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p>
        </w:tc>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p>
        </w:tc>
      </w:tr>
      <w:tr w:rsidR="00232010" w:rsidRPr="00E32666" w:rsidTr="00E32666">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2</w:t>
            </w:r>
          </w:p>
        </w:tc>
        <w:tc>
          <w:tcPr>
            <w:tcW w:w="0" w:type="auto"/>
            <w:hideMark/>
          </w:tcPr>
          <w:p w:rsidR="00232010" w:rsidRPr="00E32666" w:rsidRDefault="00232010" w:rsidP="00232010">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 xml:space="preserve">Відображено ПДВ </w:t>
            </w:r>
          </w:p>
        </w:tc>
        <w:tc>
          <w:tcPr>
            <w:tcW w:w="0" w:type="auto"/>
            <w:hideMark/>
          </w:tcPr>
          <w:p w:rsidR="00232010" w:rsidRPr="00E32666" w:rsidRDefault="00232010" w:rsidP="004C4FE7">
            <w:pPr>
              <w:spacing w:before="100" w:beforeAutospacing="1" w:after="100" w:afterAutospacing="1"/>
              <w:rPr>
                <w:rFonts w:eastAsia="Times New Roman" w:cs="Times New Roman"/>
                <w:sz w:val="22"/>
                <w:szCs w:val="24"/>
                <w:lang w:val="uk-UA" w:eastAsia="ru-RU"/>
              </w:rPr>
            </w:pPr>
          </w:p>
        </w:tc>
        <w:tc>
          <w:tcPr>
            <w:tcW w:w="0" w:type="auto"/>
            <w:hideMark/>
          </w:tcPr>
          <w:p w:rsidR="00232010" w:rsidRPr="00E32666" w:rsidRDefault="00232010" w:rsidP="004C4FE7">
            <w:pPr>
              <w:spacing w:before="100" w:beforeAutospacing="1" w:after="100" w:afterAutospacing="1"/>
              <w:rPr>
                <w:rFonts w:eastAsia="Times New Roman" w:cs="Times New Roman"/>
                <w:sz w:val="22"/>
                <w:szCs w:val="24"/>
                <w:lang w:val="uk-UA" w:eastAsia="ru-RU"/>
              </w:rPr>
            </w:pPr>
          </w:p>
        </w:tc>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p>
        </w:tc>
      </w:tr>
      <w:tr w:rsidR="00232010" w:rsidRPr="00E32666" w:rsidTr="00E32666">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3</w:t>
            </w:r>
          </w:p>
        </w:tc>
        <w:tc>
          <w:tcPr>
            <w:tcW w:w="0" w:type="auto"/>
            <w:hideMark/>
          </w:tcPr>
          <w:p w:rsidR="00232010" w:rsidRPr="00E32666" w:rsidRDefault="00232010" w:rsidP="004C4FE7">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Підписано акт виконаних робіт з підрядною організацією, що здійснювала поліпшення устаткування</w:t>
            </w:r>
          </w:p>
        </w:tc>
        <w:tc>
          <w:tcPr>
            <w:tcW w:w="0" w:type="auto"/>
            <w:hideMark/>
          </w:tcPr>
          <w:p w:rsidR="00232010" w:rsidRPr="00E32666" w:rsidRDefault="00232010" w:rsidP="004C4FE7">
            <w:pPr>
              <w:spacing w:before="100" w:beforeAutospacing="1" w:after="100" w:afterAutospacing="1"/>
              <w:rPr>
                <w:rFonts w:eastAsia="Times New Roman" w:cs="Times New Roman"/>
                <w:sz w:val="22"/>
                <w:szCs w:val="24"/>
                <w:lang w:val="uk-UA" w:eastAsia="ru-RU"/>
              </w:rPr>
            </w:pPr>
          </w:p>
        </w:tc>
        <w:tc>
          <w:tcPr>
            <w:tcW w:w="0" w:type="auto"/>
            <w:hideMark/>
          </w:tcPr>
          <w:p w:rsidR="00232010" w:rsidRPr="00E32666" w:rsidRDefault="00232010" w:rsidP="004C4FE7">
            <w:pPr>
              <w:spacing w:before="100" w:beforeAutospacing="1" w:after="100" w:afterAutospacing="1"/>
              <w:rPr>
                <w:rFonts w:eastAsia="Times New Roman" w:cs="Times New Roman"/>
                <w:sz w:val="22"/>
                <w:szCs w:val="24"/>
                <w:lang w:val="uk-UA" w:eastAsia="ru-RU"/>
              </w:rPr>
            </w:pPr>
          </w:p>
        </w:tc>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p>
        </w:tc>
      </w:tr>
      <w:tr w:rsidR="00232010" w:rsidRPr="00E32666" w:rsidTr="00E32666">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4</w:t>
            </w:r>
          </w:p>
        </w:tc>
        <w:tc>
          <w:tcPr>
            <w:tcW w:w="0" w:type="auto"/>
            <w:hideMark/>
          </w:tcPr>
          <w:p w:rsidR="00232010" w:rsidRPr="00E32666" w:rsidRDefault="00232010" w:rsidP="00232010">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Списано суму раніше нарахованого  ПДВ</w:t>
            </w:r>
          </w:p>
        </w:tc>
        <w:tc>
          <w:tcPr>
            <w:tcW w:w="0" w:type="auto"/>
            <w:hideMark/>
          </w:tcPr>
          <w:p w:rsidR="00232010" w:rsidRPr="00E32666" w:rsidRDefault="00232010" w:rsidP="004C4FE7">
            <w:pPr>
              <w:spacing w:before="100" w:beforeAutospacing="1" w:after="100" w:afterAutospacing="1"/>
              <w:rPr>
                <w:rFonts w:eastAsia="Times New Roman" w:cs="Times New Roman"/>
                <w:sz w:val="22"/>
                <w:szCs w:val="24"/>
                <w:lang w:val="uk-UA" w:eastAsia="ru-RU"/>
              </w:rPr>
            </w:pPr>
          </w:p>
        </w:tc>
        <w:tc>
          <w:tcPr>
            <w:tcW w:w="0" w:type="auto"/>
            <w:hideMark/>
          </w:tcPr>
          <w:p w:rsidR="00232010" w:rsidRPr="00E32666" w:rsidRDefault="00232010" w:rsidP="004C4FE7">
            <w:pPr>
              <w:spacing w:before="100" w:beforeAutospacing="1" w:after="100" w:afterAutospacing="1"/>
              <w:rPr>
                <w:rFonts w:eastAsia="Times New Roman" w:cs="Times New Roman"/>
                <w:sz w:val="22"/>
                <w:szCs w:val="24"/>
                <w:lang w:val="uk-UA" w:eastAsia="ru-RU"/>
              </w:rPr>
            </w:pPr>
          </w:p>
        </w:tc>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p>
        </w:tc>
      </w:tr>
      <w:tr w:rsidR="00232010" w:rsidRPr="00E32666" w:rsidTr="00E32666">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5</w:t>
            </w:r>
          </w:p>
        </w:tc>
        <w:tc>
          <w:tcPr>
            <w:tcW w:w="0" w:type="auto"/>
            <w:hideMark/>
          </w:tcPr>
          <w:p w:rsidR="00232010" w:rsidRPr="00E32666" w:rsidRDefault="00232010" w:rsidP="004C4FE7">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Відображено залік заборгованостей</w:t>
            </w:r>
          </w:p>
        </w:tc>
        <w:tc>
          <w:tcPr>
            <w:tcW w:w="0" w:type="auto"/>
            <w:hideMark/>
          </w:tcPr>
          <w:p w:rsidR="00232010" w:rsidRPr="00E32666" w:rsidRDefault="00232010" w:rsidP="004C4FE7">
            <w:pPr>
              <w:spacing w:before="100" w:beforeAutospacing="1" w:after="100" w:afterAutospacing="1"/>
              <w:rPr>
                <w:rFonts w:eastAsia="Times New Roman" w:cs="Times New Roman"/>
                <w:sz w:val="22"/>
                <w:szCs w:val="24"/>
                <w:lang w:val="uk-UA" w:eastAsia="ru-RU"/>
              </w:rPr>
            </w:pPr>
          </w:p>
        </w:tc>
        <w:tc>
          <w:tcPr>
            <w:tcW w:w="0" w:type="auto"/>
            <w:hideMark/>
          </w:tcPr>
          <w:p w:rsidR="00232010" w:rsidRPr="00E32666" w:rsidRDefault="00232010" w:rsidP="004C4FE7">
            <w:pPr>
              <w:spacing w:before="100" w:beforeAutospacing="1" w:after="100" w:afterAutospacing="1"/>
              <w:rPr>
                <w:rFonts w:eastAsia="Times New Roman" w:cs="Times New Roman"/>
                <w:sz w:val="22"/>
                <w:szCs w:val="24"/>
                <w:lang w:val="uk-UA" w:eastAsia="ru-RU"/>
              </w:rPr>
            </w:pPr>
          </w:p>
        </w:tc>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p>
        </w:tc>
      </w:tr>
      <w:tr w:rsidR="00232010" w:rsidRPr="00E32666" w:rsidTr="00E32666">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6</w:t>
            </w:r>
          </w:p>
        </w:tc>
        <w:tc>
          <w:tcPr>
            <w:tcW w:w="0" w:type="auto"/>
            <w:hideMark/>
          </w:tcPr>
          <w:p w:rsidR="00232010" w:rsidRPr="00E32666" w:rsidRDefault="00232010" w:rsidP="004C4FE7">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 xml:space="preserve">Відображено збільшення первісної вартості устаткування на суму витрат з його поліпшення </w:t>
            </w:r>
          </w:p>
        </w:tc>
        <w:tc>
          <w:tcPr>
            <w:tcW w:w="0" w:type="auto"/>
            <w:hideMark/>
          </w:tcPr>
          <w:p w:rsidR="00232010" w:rsidRPr="00E32666" w:rsidRDefault="00232010" w:rsidP="004C4FE7">
            <w:pPr>
              <w:spacing w:before="100" w:beforeAutospacing="1" w:after="100" w:afterAutospacing="1"/>
              <w:rPr>
                <w:rFonts w:eastAsia="Times New Roman" w:cs="Times New Roman"/>
                <w:sz w:val="22"/>
                <w:szCs w:val="24"/>
                <w:lang w:val="uk-UA" w:eastAsia="ru-RU"/>
              </w:rPr>
            </w:pPr>
          </w:p>
        </w:tc>
        <w:tc>
          <w:tcPr>
            <w:tcW w:w="0" w:type="auto"/>
            <w:hideMark/>
          </w:tcPr>
          <w:p w:rsidR="00232010" w:rsidRPr="00E32666" w:rsidRDefault="00232010" w:rsidP="004C4FE7">
            <w:pPr>
              <w:spacing w:before="100" w:beforeAutospacing="1" w:after="100" w:afterAutospacing="1"/>
              <w:rPr>
                <w:rFonts w:eastAsia="Times New Roman" w:cs="Times New Roman"/>
                <w:sz w:val="22"/>
                <w:szCs w:val="24"/>
                <w:lang w:val="uk-UA" w:eastAsia="ru-RU"/>
              </w:rPr>
            </w:pPr>
          </w:p>
        </w:tc>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p>
        </w:tc>
      </w:tr>
      <w:tr w:rsidR="00232010" w:rsidRPr="00E32666" w:rsidTr="00E32666">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7</w:t>
            </w:r>
          </w:p>
        </w:tc>
        <w:tc>
          <w:tcPr>
            <w:tcW w:w="0" w:type="auto"/>
            <w:hideMark/>
          </w:tcPr>
          <w:p w:rsidR="00232010" w:rsidRPr="00E32666" w:rsidRDefault="00232010" w:rsidP="004C4FE7">
            <w:pPr>
              <w:spacing w:before="100" w:beforeAutospacing="1" w:after="100" w:afterAutospacing="1"/>
              <w:rPr>
                <w:rFonts w:eastAsia="Times New Roman" w:cs="Times New Roman"/>
                <w:sz w:val="22"/>
                <w:szCs w:val="24"/>
                <w:lang w:val="uk-UA" w:eastAsia="ru-RU"/>
              </w:rPr>
            </w:pPr>
            <w:r w:rsidRPr="00E32666">
              <w:rPr>
                <w:rFonts w:eastAsia="Times New Roman" w:cs="Times New Roman"/>
                <w:sz w:val="22"/>
                <w:szCs w:val="24"/>
                <w:lang w:val="uk-UA" w:eastAsia="ru-RU"/>
              </w:rPr>
              <w:t>Зменшено залишок за рахунком</w:t>
            </w:r>
          </w:p>
        </w:tc>
        <w:tc>
          <w:tcPr>
            <w:tcW w:w="0" w:type="auto"/>
            <w:hideMark/>
          </w:tcPr>
          <w:p w:rsidR="00232010" w:rsidRPr="00E32666" w:rsidRDefault="00232010" w:rsidP="004C4FE7">
            <w:pPr>
              <w:spacing w:before="100" w:beforeAutospacing="1" w:after="100" w:afterAutospacing="1"/>
              <w:rPr>
                <w:rFonts w:eastAsia="Times New Roman" w:cs="Times New Roman"/>
                <w:sz w:val="22"/>
                <w:szCs w:val="24"/>
                <w:lang w:val="uk-UA" w:eastAsia="ru-RU"/>
              </w:rPr>
            </w:pPr>
          </w:p>
        </w:tc>
        <w:tc>
          <w:tcPr>
            <w:tcW w:w="0" w:type="auto"/>
            <w:hideMark/>
          </w:tcPr>
          <w:p w:rsidR="00232010" w:rsidRPr="00E32666" w:rsidRDefault="00232010" w:rsidP="004C4FE7">
            <w:pPr>
              <w:spacing w:before="100" w:beforeAutospacing="1" w:after="100" w:afterAutospacing="1"/>
              <w:rPr>
                <w:rFonts w:eastAsia="Times New Roman" w:cs="Times New Roman"/>
                <w:sz w:val="22"/>
                <w:szCs w:val="24"/>
                <w:lang w:val="uk-UA" w:eastAsia="ru-RU"/>
              </w:rPr>
            </w:pPr>
          </w:p>
        </w:tc>
        <w:tc>
          <w:tcPr>
            <w:tcW w:w="0" w:type="auto"/>
            <w:hideMark/>
          </w:tcPr>
          <w:p w:rsidR="00232010" w:rsidRPr="00E32666" w:rsidRDefault="00232010" w:rsidP="0058770F">
            <w:pPr>
              <w:spacing w:before="100" w:beforeAutospacing="1" w:after="100" w:afterAutospacing="1"/>
              <w:rPr>
                <w:rFonts w:eastAsia="Times New Roman" w:cs="Times New Roman"/>
                <w:sz w:val="22"/>
                <w:szCs w:val="24"/>
                <w:lang w:val="uk-UA" w:eastAsia="ru-RU"/>
              </w:rPr>
            </w:pPr>
          </w:p>
        </w:tc>
      </w:tr>
    </w:tbl>
    <w:p w:rsidR="00157E77" w:rsidRDefault="00157E77" w:rsidP="00157E77">
      <w:pPr>
        <w:jc w:val="both"/>
        <w:rPr>
          <w:sz w:val="20"/>
          <w:szCs w:val="20"/>
          <w:lang w:val="uk-UA"/>
        </w:rPr>
      </w:pPr>
    </w:p>
    <w:tbl>
      <w:tblPr>
        <w:tblStyle w:val="a6"/>
        <w:tblW w:w="0" w:type="auto"/>
        <w:tblInd w:w="108" w:type="dxa"/>
        <w:shd w:val="clear" w:color="auto" w:fill="99FF66"/>
        <w:tblLook w:val="04A0"/>
      </w:tblPr>
      <w:tblGrid>
        <w:gridCol w:w="10348"/>
      </w:tblGrid>
      <w:tr w:rsidR="00157E77" w:rsidRPr="00157E77" w:rsidTr="006343E6">
        <w:trPr>
          <w:trHeight w:val="1525"/>
        </w:trPr>
        <w:tc>
          <w:tcPr>
            <w:tcW w:w="10348" w:type="dxa"/>
            <w:shd w:val="clear" w:color="auto" w:fill="99FF66"/>
          </w:tcPr>
          <w:p w:rsidR="00157E77" w:rsidRPr="00157E77" w:rsidRDefault="00157E77" w:rsidP="00632D55">
            <w:pPr>
              <w:jc w:val="both"/>
              <w:rPr>
                <w:sz w:val="20"/>
                <w:szCs w:val="20"/>
                <w:lang w:val="uk-UA"/>
              </w:rPr>
            </w:pPr>
            <w:r w:rsidRPr="00157E77">
              <w:rPr>
                <w:sz w:val="20"/>
                <w:szCs w:val="20"/>
                <w:lang w:val="uk-UA"/>
              </w:rPr>
              <w:t>Слід зауважити, що поліпшення основних засобів проходить через аналітичний облік з відображенням на позабалансовому рахунку </w:t>
            </w:r>
            <w:r w:rsidRPr="00157E77">
              <w:rPr>
                <w:rStyle w:val="a3"/>
                <w:sz w:val="20"/>
                <w:szCs w:val="20"/>
                <w:lang w:val="uk-UA"/>
              </w:rPr>
              <w:t>09</w:t>
            </w:r>
            <w:r w:rsidRPr="00157E77">
              <w:rPr>
                <w:sz w:val="20"/>
                <w:szCs w:val="20"/>
                <w:lang w:val="uk-UA"/>
              </w:rPr>
              <w:t xml:space="preserve"> «Амортизаційні відрахування»</w:t>
            </w:r>
            <w:r w:rsidR="006343E6">
              <w:rPr>
                <w:sz w:val="20"/>
                <w:szCs w:val="20"/>
                <w:lang w:val="uk-UA"/>
              </w:rPr>
              <w:t>.</w:t>
            </w:r>
          </w:p>
          <w:p w:rsidR="00157E77" w:rsidRPr="00157E77" w:rsidRDefault="006343E6" w:rsidP="00632D55">
            <w:pPr>
              <w:jc w:val="both"/>
              <w:rPr>
                <w:sz w:val="20"/>
                <w:szCs w:val="20"/>
                <w:lang w:val="uk-UA"/>
              </w:rPr>
            </w:pPr>
            <w:r>
              <w:rPr>
                <w:noProof/>
                <w:sz w:val="20"/>
                <w:szCs w:val="20"/>
                <w:lang w:eastAsia="ru-RU"/>
              </w:rPr>
              <w:drawing>
                <wp:anchor distT="0" distB="0" distL="114300" distR="114300" simplePos="0" relativeHeight="251658240" behindDoc="0" locked="0" layoutInCell="1" allowOverlap="1">
                  <wp:simplePos x="0" y="0"/>
                  <wp:positionH relativeFrom="column">
                    <wp:posOffset>6050915</wp:posOffset>
                  </wp:positionH>
                  <wp:positionV relativeFrom="paragraph">
                    <wp:posOffset>-274320</wp:posOffset>
                  </wp:positionV>
                  <wp:extent cx="419100" cy="419100"/>
                  <wp:effectExtent l="19050" t="0" r="0" b="0"/>
                  <wp:wrapSquare wrapText="bothSides"/>
                  <wp:docPr id="3" name="Рисунок 3" descr="Картинки по запросу &quot;кнопка канцтовар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quot;кнопка канцтовари&quot;"/>
                          <pic:cNvPicPr>
                            <a:picLocks noChangeAspect="1" noChangeArrowheads="1"/>
                          </pic:cNvPicPr>
                        </pic:nvPicPr>
                        <pic:blipFill>
                          <a:blip r:embed="rId6" cstate="print"/>
                          <a:srcRect/>
                          <a:stretch>
                            <a:fillRect/>
                          </a:stretch>
                        </pic:blipFill>
                        <pic:spPr bwMode="auto">
                          <a:xfrm>
                            <a:off x="0" y="0"/>
                            <a:ext cx="419100" cy="419100"/>
                          </a:xfrm>
                          <a:prstGeom prst="rect">
                            <a:avLst/>
                          </a:prstGeom>
                          <a:noFill/>
                          <a:ln w="9525">
                            <a:noFill/>
                            <a:miter lim="800000"/>
                            <a:headEnd/>
                            <a:tailEnd/>
                          </a:ln>
                        </pic:spPr>
                      </pic:pic>
                    </a:graphicData>
                  </a:graphic>
                </wp:anchor>
              </w:drawing>
            </w:r>
            <w:r w:rsidR="00157E77" w:rsidRPr="00157E77">
              <w:rPr>
                <w:sz w:val="20"/>
                <w:szCs w:val="20"/>
                <w:lang w:val="uk-UA"/>
              </w:rPr>
              <w:t xml:space="preserve"> Збільшення залишку на цьому рахунку відбувається на суму нарахованої амортизації необоротних активів</w:t>
            </w:r>
            <w:r>
              <w:rPr>
                <w:sz w:val="20"/>
                <w:szCs w:val="20"/>
                <w:lang w:val="uk-UA"/>
              </w:rPr>
              <w:t>.</w:t>
            </w:r>
          </w:p>
          <w:p w:rsidR="00157E77" w:rsidRPr="00157E77" w:rsidRDefault="00157E77" w:rsidP="00632D55">
            <w:pPr>
              <w:jc w:val="both"/>
              <w:rPr>
                <w:sz w:val="20"/>
                <w:szCs w:val="20"/>
                <w:lang w:val="uk-UA"/>
              </w:rPr>
            </w:pPr>
            <w:r w:rsidRPr="00157E77">
              <w:rPr>
                <w:sz w:val="20"/>
                <w:szCs w:val="20"/>
                <w:lang w:val="uk-UA"/>
              </w:rPr>
              <w:t xml:space="preserve"> А ось на суму використаної амортизації на капітальні інвестиції залишок на цьому рахунку зменшується, зокрема за таким напрямом використання, як поліпшення (модернізація, модифікація, добудова, дообладнання, реконструкція тощо) основних засобів</w:t>
            </w:r>
          </w:p>
        </w:tc>
      </w:tr>
    </w:tbl>
    <w:p w:rsidR="00157E77" w:rsidRPr="00157E77" w:rsidRDefault="00157E77" w:rsidP="00157E77">
      <w:pPr>
        <w:jc w:val="both"/>
        <w:rPr>
          <w:rFonts w:eastAsia="Times New Roman" w:cs="Times New Roman"/>
          <w:b/>
          <w:bCs/>
          <w:sz w:val="20"/>
          <w:szCs w:val="20"/>
          <w:lang w:val="uk-UA" w:eastAsia="ru-RU"/>
        </w:rPr>
      </w:pPr>
    </w:p>
    <w:tbl>
      <w:tblPr>
        <w:tblStyle w:val="a6"/>
        <w:tblW w:w="0" w:type="auto"/>
        <w:shd w:val="clear" w:color="auto" w:fill="FF99FF"/>
        <w:tblLook w:val="04A0"/>
      </w:tblPr>
      <w:tblGrid>
        <w:gridCol w:w="10563"/>
      </w:tblGrid>
      <w:tr w:rsidR="00F576BD" w:rsidRPr="00F576BD" w:rsidTr="00F576BD">
        <w:trPr>
          <w:trHeight w:val="408"/>
        </w:trPr>
        <w:tc>
          <w:tcPr>
            <w:tcW w:w="10563" w:type="dxa"/>
            <w:shd w:val="clear" w:color="auto" w:fill="FF99FF"/>
            <w:vAlign w:val="center"/>
          </w:tcPr>
          <w:p w:rsidR="00F576BD" w:rsidRPr="00F576BD" w:rsidRDefault="00F576BD" w:rsidP="00F576BD">
            <w:pPr>
              <w:jc w:val="center"/>
              <w:rPr>
                <w:rFonts w:eastAsia="Times New Roman" w:cs="Times New Roman"/>
                <w:b/>
                <w:bCs/>
                <w:sz w:val="24"/>
                <w:szCs w:val="24"/>
                <w:lang w:val="uk-UA" w:eastAsia="ru-RU"/>
              </w:rPr>
            </w:pPr>
            <w:r w:rsidRPr="00F576BD">
              <w:rPr>
                <w:rFonts w:eastAsia="Times New Roman" w:cs="Times New Roman"/>
                <w:b/>
                <w:bCs/>
                <w:sz w:val="24"/>
                <w:szCs w:val="24"/>
                <w:lang w:val="uk-UA" w:eastAsia="ru-RU"/>
              </w:rPr>
              <w:lastRenderedPageBreak/>
              <w:t>Приклад 2 РЕМОНТ ОЗ, ЩО НЕ ЗМІНЮЄ МАЙБУТНІХ ЕКОНОМІЧНИХ ВИГІД</w:t>
            </w:r>
          </w:p>
        </w:tc>
      </w:tr>
    </w:tbl>
    <w:p w:rsidR="00E32666" w:rsidRDefault="00E32666" w:rsidP="00E32666">
      <w:pPr>
        <w:spacing w:after="0" w:line="240" w:lineRule="auto"/>
        <w:ind w:firstLine="709"/>
        <w:jc w:val="both"/>
        <w:rPr>
          <w:rFonts w:eastAsia="Times New Roman" w:cs="Times New Roman"/>
          <w:iCs/>
          <w:sz w:val="24"/>
          <w:szCs w:val="24"/>
          <w:lang w:val="uk-UA" w:eastAsia="ru-RU"/>
        </w:rPr>
      </w:pPr>
    </w:p>
    <w:p w:rsidR="0058770F" w:rsidRPr="00E32666" w:rsidRDefault="0058770F" w:rsidP="00E32666">
      <w:pPr>
        <w:spacing w:after="0" w:line="240" w:lineRule="auto"/>
        <w:ind w:firstLine="709"/>
        <w:jc w:val="both"/>
        <w:rPr>
          <w:rFonts w:eastAsia="Times New Roman" w:cs="Times New Roman"/>
          <w:sz w:val="24"/>
          <w:szCs w:val="24"/>
          <w:lang w:val="uk-UA" w:eastAsia="ru-RU"/>
        </w:rPr>
      </w:pPr>
      <w:r w:rsidRPr="00E32666">
        <w:rPr>
          <w:rFonts w:eastAsia="Times New Roman" w:cs="Times New Roman"/>
          <w:iCs/>
          <w:sz w:val="24"/>
          <w:szCs w:val="24"/>
          <w:lang w:val="uk-UA" w:eastAsia="ru-RU"/>
        </w:rPr>
        <w:t xml:space="preserve">Підприємство здійснило поточний ремонт: </w:t>
      </w:r>
    </w:p>
    <w:p w:rsidR="0058770F" w:rsidRPr="00E32666" w:rsidRDefault="0058770F" w:rsidP="00E32666">
      <w:pPr>
        <w:spacing w:after="0" w:line="240" w:lineRule="auto"/>
        <w:ind w:firstLine="709"/>
        <w:jc w:val="both"/>
        <w:rPr>
          <w:rFonts w:eastAsia="Times New Roman" w:cs="Times New Roman"/>
          <w:sz w:val="24"/>
          <w:szCs w:val="24"/>
          <w:lang w:val="uk-UA" w:eastAsia="ru-RU"/>
        </w:rPr>
      </w:pPr>
      <w:r w:rsidRPr="00E32666">
        <w:rPr>
          <w:rFonts w:eastAsia="Times New Roman" w:cs="Times New Roman"/>
          <w:iCs/>
          <w:sz w:val="24"/>
          <w:szCs w:val="24"/>
          <w:lang w:val="uk-UA" w:eastAsia="ru-RU"/>
        </w:rPr>
        <w:t xml:space="preserve">а) адміністративної будівлі підрядним способом на суму 15000 грн. (у тому числі ПДВ — 2500 грн.); </w:t>
      </w:r>
    </w:p>
    <w:p w:rsidR="0058770F" w:rsidRPr="00E32666" w:rsidRDefault="0058770F" w:rsidP="00E32666">
      <w:pPr>
        <w:spacing w:after="0" w:line="240" w:lineRule="auto"/>
        <w:ind w:firstLine="709"/>
        <w:jc w:val="both"/>
        <w:rPr>
          <w:rFonts w:eastAsia="Times New Roman" w:cs="Times New Roman"/>
          <w:sz w:val="24"/>
          <w:szCs w:val="24"/>
          <w:lang w:val="uk-UA" w:eastAsia="ru-RU"/>
        </w:rPr>
      </w:pPr>
      <w:r w:rsidRPr="00E32666">
        <w:rPr>
          <w:rFonts w:eastAsia="Times New Roman" w:cs="Times New Roman"/>
          <w:iCs/>
          <w:sz w:val="24"/>
          <w:szCs w:val="24"/>
          <w:lang w:val="uk-UA" w:eastAsia="ru-RU"/>
        </w:rPr>
        <w:t>б) автомобіля, використовуваного для доставки готової продукції покупцям, господарським способом на суму 5708 грн., з них:</w:t>
      </w:r>
    </w:p>
    <w:p w:rsidR="0058770F" w:rsidRPr="00E32666" w:rsidRDefault="0058770F" w:rsidP="00E32666">
      <w:pPr>
        <w:spacing w:after="0" w:line="240" w:lineRule="auto"/>
        <w:ind w:firstLine="709"/>
        <w:jc w:val="both"/>
        <w:rPr>
          <w:rFonts w:eastAsia="Times New Roman" w:cs="Times New Roman"/>
          <w:sz w:val="24"/>
          <w:szCs w:val="24"/>
          <w:lang w:val="uk-UA" w:eastAsia="ru-RU"/>
        </w:rPr>
      </w:pPr>
      <w:r w:rsidRPr="00E32666">
        <w:rPr>
          <w:rFonts w:eastAsia="Times New Roman" w:cs="Times New Roman"/>
          <w:iCs/>
          <w:sz w:val="24"/>
          <w:szCs w:val="24"/>
          <w:lang w:val="uk-UA" w:eastAsia="ru-RU"/>
        </w:rPr>
        <w:t>— вартість запчастин — 4000 грн.;</w:t>
      </w:r>
    </w:p>
    <w:p w:rsidR="0058770F" w:rsidRPr="00E32666" w:rsidRDefault="0058770F" w:rsidP="00E32666">
      <w:pPr>
        <w:spacing w:after="0" w:line="240" w:lineRule="auto"/>
        <w:ind w:firstLine="709"/>
        <w:jc w:val="both"/>
        <w:rPr>
          <w:rFonts w:eastAsia="Times New Roman" w:cs="Times New Roman"/>
          <w:sz w:val="24"/>
          <w:szCs w:val="24"/>
          <w:lang w:val="uk-UA" w:eastAsia="ru-RU"/>
        </w:rPr>
      </w:pPr>
      <w:r w:rsidRPr="00E32666">
        <w:rPr>
          <w:rFonts w:eastAsia="Times New Roman" w:cs="Times New Roman"/>
          <w:iCs/>
          <w:sz w:val="24"/>
          <w:szCs w:val="24"/>
          <w:lang w:val="uk-UA" w:eastAsia="ru-RU"/>
        </w:rPr>
        <w:t xml:space="preserve">— заробітна плата автомеханіка, зайнятого ремонтом автомобіля, — 1400 грн.; </w:t>
      </w:r>
    </w:p>
    <w:p w:rsidR="0058770F" w:rsidRPr="00E32666" w:rsidRDefault="0058770F" w:rsidP="00E32666">
      <w:pPr>
        <w:spacing w:after="0" w:line="240" w:lineRule="auto"/>
        <w:ind w:firstLine="709"/>
        <w:jc w:val="both"/>
        <w:rPr>
          <w:rFonts w:eastAsia="Times New Roman" w:cs="Times New Roman"/>
          <w:sz w:val="24"/>
          <w:szCs w:val="24"/>
          <w:lang w:val="uk-UA" w:eastAsia="ru-RU"/>
        </w:rPr>
      </w:pPr>
      <w:r w:rsidRPr="00E32666">
        <w:rPr>
          <w:rFonts w:eastAsia="Times New Roman" w:cs="Times New Roman"/>
          <w:iCs/>
          <w:sz w:val="24"/>
          <w:szCs w:val="24"/>
          <w:lang w:val="uk-UA" w:eastAsia="ru-RU"/>
        </w:rPr>
        <w:t>— сума ЄСВ, нарахованого на заробітну плату автомеханіка, — 308 грн.</w:t>
      </w:r>
    </w:p>
    <w:p w:rsidR="0058770F" w:rsidRPr="00E32666" w:rsidRDefault="0058770F" w:rsidP="00E32666">
      <w:pPr>
        <w:spacing w:after="0" w:line="240" w:lineRule="auto"/>
        <w:ind w:firstLine="709"/>
        <w:jc w:val="both"/>
        <w:rPr>
          <w:rFonts w:eastAsia="Times New Roman" w:cs="Times New Roman"/>
          <w:sz w:val="24"/>
          <w:szCs w:val="24"/>
          <w:lang w:val="uk-UA" w:eastAsia="ru-RU"/>
        </w:rPr>
      </w:pPr>
      <w:r w:rsidRPr="00E32666">
        <w:rPr>
          <w:rFonts w:eastAsia="Times New Roman" w:cs="Times New Roman"/>
          <w:sz w:val="24"/>
          <w:szCs w:val="24"/>
          <w:lang w:val="uk-UA" w:eastAsia="ru-RU"/>
        </w:rPr>
        <w:t xml:space="preserve">У бухгалтерському обліку зазначені операції відображають таким чином (див. табл. 5.2 на с. 74): </w:t>
      </w:r>
    </w:p>
    <w:p w:rsidR="0058770F" w:rsidRPr="00E32666" w:rsidRDefault="0058770F" w:rsidP="00E32666">
      <w:pPr>
        <w:spacing w:after="0" w:line="240" w:lineRule="auto"/>
        <w:ind w:firstLine="709"/>
        <w:jc w:val="both"/>
        <w:rPr>
          <w:rFonts w:eastAsia="Times New Roman" w:cs="Times New Roman"/>
          <w:sz w:val="24"/>
          <w:szCs w:val="24"/>
          <w:lang w:val="uk-UA" w:eastAsia="ru-RU"/>
        </w:rPr>
      </w:pPr>
      <w:r w:rsidRPr="00E32666">
        <w:rPr>
          <w:rFonts w:eastAsia="Times New Roman" w:cs="Times New Roman"/>
          <w:sz w:val="24"/>
          <w:szCs w:val="24"/>
          <w:lang w:val="uk-UA" w:eastAsia="ru-RU"/>
        </w:rPr>
        <w:t>Таблиця 2. Облік ремонтів об’єктів ОЗ</w:t>
      </w:r>
    </w:p>
    <w:tbl>
      <w:tblPr>
        <w:tblStyle w:val="a6"/>
        <w:tblW w:w="5000" w:type="pct"/>
        <w:tblLook w:val="04A0"/>
      </w:tblPr>
      <w:tblGrid>
        <w:gridCol w:w="633"/>
        <w:gridCol w:w="6232"/>
        <w:gridCol w:w="1268"/>
        <w:gridCol w:w="1268"/>
        <w:gridCol w:w="1162"/>
      </w:tblGrid>
      <w:tr w:rsidR="0058770F" w:rsidRPr="0058770F" w:rsidTr="00232010">
        <w:tc>
          <w:tcPr>
            <w:tcW w:w="300" w:type="pct"/>
            <w:vMerge w:val="restart"/>
            <w:vAlign w:val="center"/>
            <w:hideMark/>
          </w:tcPr>
          <w:p w:rsidR="0058770F" w:rsidRPr="0058770F" w:rsidRDefault="0058770F" w:rsidP="00517BFC">
            <w:pPr>
              <w:spacing w:before="100" w:beforeAutospacing="1" w:after="100" w:afterAutospacing="1"/>
              <w:jc w:val="center"/>
              <w:rPr>
                <w:rFonts w:eastAsia="Times New Roman" w:cs="Times New Roman"/>
                <w:sz w:val="24"/>
                <w:szCs w:val="24"/>
                <w:lang w:val="uk-UA" w:eastAsia="ru-RU"/>
              </w:rPr>
            </w:pPr>
            <w:r w:rsidRPr="00E058FC">
              <w:rPr>
                <w:rFonts w:eastAsia="Times New Roman" w:cs="Times New Roman"/>
                <w:b/>
                <w:bCs/>
                <w:sz w:val="24"/>
                <w:szCs w:val="24"/>
                <w:lang w:val="uk-UA" w:eastAsia="ru-RU"/>
              </w:rPr>
              <w:t>№ з/п</w:t>
            </w:r>
          </w:p>
        </w:tc>
        <w:tc>
          <w:tcPr>
            <w:tcW w:w="2950" w:type="pct"/>
            <w:vMerge w:val="restart"/>
            <w:vAlign w:val="center"/>
            <w:hideMark/>
          </w:tcPr>
          <w:p w:rsidR="0058770F" w:rsidRPr="0058770F" w:rsidRDefault="0058770F" w:rsidP="00517BFC">
            <w:pPr>
              <w:spacing w:before="100" w:beforeAutospacing="1" w:after="100" w:afterAutospacing="1"/>
              <w:jc w:val="center"/>
              <w:rPr>
                <w:rFonts w:eastAsia="Times New Roman" w:cs="Times New Roman"/>
                <w:sz w:val="24"/>
                <w:szCs w:val="24"/>
                <w:lang w:val="uk-UA" w:eastAsia="ru-RU"/>
              </w:rPr>
            </w:pPr>
            <w:r w:rsidRPr="00E058FC">
              <w:rPr>
                <w:rFonts w:eastAsia="Times New Roman" w:cs="Times New Roman"/>
                <w:b/>
                <w:bCs/>
                <w:sz w:val="24"/>
                <w:szCs w:val="24"/>
                <w:lang w:val="uk-UA" w:eastAsia="ru-RU"/>
              </w:rPr>
              <w:t>Зміст господарської операції</w:t>
            </w:r>
          </w:p>
        </w:tc>
        <w:tc>
          <w:tcPr>
            <w:tcW w:w="0" w:type="auto"/>
            <w:gridSpan w:val="2"/>
            <w:vAlign w:val="center"/>
            <w:hideMark/>
          </w:tcPr>
          <w:p w:rsidR="0058770F" w:rsidRPr="0058770F" w:rsidRDefault="0058770F" w:rsidP="00517BFC">
            <w:pPr>
              <w:spacing w:before="100" w:beforeAutospacing="1" w:after="100" w:afterAutospacing="1"/>
              <w:jc w:val="center"/>
              <w:rPr>
                <w:rFonts w:eastAsia="Times New Roman" w:cs="Times New Roman"/>
                <w:sz w:val="24"/>
                <w:szCs w:val="24"/>
                <w:lang w:val="uk-UA" w:eastAsia="ru-RU"/>
              </w:rPr>
            </w:pPr>
            <w:r w:rsidRPr="00E058FC">
              <w:rPr>
                <w:rFonts w:eastAsia="Times New Roman" w:cs="Times New Roman"/>
                <w:b/>
                <w:bCs/>
                <w:sz w:val="24"/>
                <w:szCs w:val="24"/>
                <w:lang w:val="uk-UA" w:eastAsia="ru-RU"/>
              </w:rPr>
              <w:t>Кореспонденція рахунків</w:t>
            </w:r>
          </w:p>
        </w:tc>
        <w:tc>
          <w:tcPr>
            <w:tcW w:w="550" w:type="pct"/>
            <w:vMerge w:val="restart"/>
            <w:vAlign w:val="center"/>
            <w:hideMark/>
          </w:tcPr>
          <w:p w:rsidR="0058770F" w:rsidRPr="0058770F" w:rsidRDefault="0058770F" w:rsidP="00517BFC">
            <w:pPr>
              <w:spacing w:before="100" w:beforeAutospacing="1" w:after="100" w:afterAutospacing="1"/>
              <w:jc w:val="center"/>
              <w:rPr>
                <w:rFonts w:eastAsia="Times New Roman" w:cs="Times New Roman"/>
                <w:sz w:val="24"/>
                <w:szCs w:val="24"/>
                <w:lang w:val="uk-UA" w:eastAsia="ru-RU"/>
              </w:rPr>
            </w:pPr>
            <w:r w:rsidRPr="00E058FC">
              <w:rPr>
                <w:rFonts w:eastAsia="Times New Roman" w:cs="Times New Roman"/>
                <w:b/>
                <w:bCs/>
                <w:sz w:val="24"/>
                <w:szCs w:val="24"/>
                <w:lang w:val="uk-UA" w:eastAsia="ru-RU"/>
              </w:rPr>
              <w:t>Сума, грн.</w:t>
            </w:r>
          </w:p>
        </w:tc>
      </w:tr>
      <w:tr w:rsidR="0058770F" w:rsidRPr="0058770F" w:rsidTr="00232010">
        <w:tc>
          <w:tcPr>
            <w:tcW w:w="0" w:type="auto"/>
            <w:vMerge/>
            <w:vAlign w:val="center"/>
            <w:hideMark/>
          </w:tcPr>
          <w:p w:rsidR="0058770F" w:rsidRPr="0058770F" w:rsidRDefault="0058770F" w:rsidP="00517BFC">
            <w:pPr>
              <w:jc w:val="center"/>
              <w:rPr>
                <w:rFonts w:eastAsia="Times New Roman" w:cs="Times New Roman"/>
                <w:sz w:val="24"/>
                <w:szCs w:val="24"/>
                <w:lang w:val="uk-UA" w:eastAsia="ru-RU"/>
              </w:rPr>
            </w:pPr>
          </w:p>
        </w:tc>
        <w:tc>
          <w:tcPr>
            <w:tcW w:w="0" w:type="auto"/>
            <w:vMerge/>
            <w:vAlign w:val="center"/>
            <w:hideMark/>
          </w:tcPr>
          <w:p w:rsidR="0058770F" w:rsidRPr="0058770F" w:rsidRDefault="0058770F" w:rsidP="00517BFC">
            <w:pPr>
              <w:jc w:val="center"/>
              <w:rPr>
                <w:rFonts w:eastAsia="Times New Roman" w:cs="Times New Roman"/>
                <w:sz w:val="24"/>
                <w:szCs w:val="24"/>
                <w:lang w:val="uk-UA" w:eastAsia="ru-RU"/>
              </w:rPr>
            </w:pPr>
          </w:p>
        </w:tc>
        <w:tc>
          <w:tcPr>
            <w:tcW w:w="600" w:type="pct"/>
            <w:vAlign w:val="center"/>
            <w:hideMark/>
          </w:tcPr>
          <w:p w:rsidR="0058770F" w:rsidRPr="0058770F" w:rsidRDefault="0058770F" w:rsidP="00517BFC">
            <w:pPr>
              <w:spacing w:before="100" w:beforeAutospacing="1" w:after="100" w:afterAutospacing="1"/>
              <w:jc w:val="center"/>
              <w:rPr>
                <w:rFonts w:eastAsia="Times New Roman" w:cs="Times New Roman"/>
                <w:sz w:val="24"/>
                <w:szCs w:val="24"/>
                <w:lang w:val="uk-UA" w:eastAsia="ru-RU"/>
              </w:rPr>
            </w:pPr>
            <w:proofErr w:type="spellStart"/>
            <w:r w:rsidRPr="00E058FC">
              <w:rPr>
                <w:rFonts w:eastAsia="Times New Roman" w:cs="Times New Roman"/>
                <w:b/>
                <w:bCs/>
                <w:sz w:val="24"/>
                <w:szCs w:val="24"/>
                <w:lang w:val="uk-UA" w:eastAsia="ru-RU"/>
              </w:rPr>
              <w:t>Дт</w:t>
            </w:r>
            <w:proofErr w:type="spellEnd"/>
          </w:p>
        </w:tc>
        <w:tc>
          <w:tcPr>
            <w:tcW w:w="600" w:type="pct"/>
            <w:vAlign w:val="center"/>
            <w:hideMark/>
          </w:tcPr>
          <w:p w:rsidR="0058770F" w:rsidRPr="0058770F" w:rsidRDefault="0058770F" w:rsidP="00517BFC">
            <w:pPr>
              <w:spacing w:before="100" w:beforeAutospacing="1" w:after="100" w:afterAutospacing="1"/>
              <w:jc w:val="center"/>
              <w:rPr>
                <w:rFonts w:eastAsia="Times New Roman" w:cs="Times New Roman"/>
                <w:sz w:val="24"/>
                <w:szCs w:val="24"/>
                <w:lang w:val="uk-UA" w:eastAsia="ru-RU"/>
              </w:rPr>
            </w:pPr>
            <w:proofErr w:type="spellStart"/>
            <w:r w:rsidRPr="00E058FC">
              <w:rPr>
                <w:rFonts w:eastAsia="Times New Roman" w:cs="Times New Roman"/>
                <w:b/>
                <w:bCs/>
                <w:sz w:val="24"/>
                <w:szCs w:val="24"/>
                <w:lang w:val="uk-UA" w:eastAsia="ru-RU"/>
              </w:rPr>
              <w:t>Кт</w:t>
            </w:r>
            <w:proofErr w:type="spellEnd"/>
          </w:p>
        </w:tc>
        <w:tc>
          <w:tcPr>
            <w:tcW w:w="0" w:type="auto"/>
            <w:vMerge/>
            <w:hideMark/>
          </w:tcPr>
          <w:p w:rsidR="0058770F" w:rsidRPr="0058770F" w:rsidRDefault="0058770F" w:rsidP="0058770F">
            <w:pPr>
              <w:rPr>
                <w:rFonts w:eastAsia="Times New Roman" w:cs="Times New Roman"/>
                <w:sz w:val="24"/>
                <w:szCs w:val="24"/>
                <w:lang w:val="uk-UA" w:eastAsia="ru-RU"/>
              </w:rPr>
            </w:pPr>
          </w:p>
        </w:tc>
      </w:tr>
      <w:tr w:rsidR="0058770F" w:rsidRPr="0058770F" w:rsidTr="00232010">
        <w:tc>
          <w:tcPr>
            <w:tcW w:w="0" w:type="auto"/>
            <w:gridSpan w:val="5"/>
            <w:hideMark/>
          </w:tcPr>
          <w:p w:rsidR="0058770F" w:rsidRPr="0058770F" w:rsidRDefault="0058770F" w:rsidP="0058770F">
            <w:pPr>
              <w:spacing w:before="100" w:beforeAutospacing="1" w:after="100" w:afterAutospacing="1"/>
              <w:rPr>
                <w:rFonts w:eastAsia="Times New Roman" w:cs="Times New Roman"/>
                <w:sz w:val="24"/>
                <w:szCs w:val="24"/>
                <w:lang w:val="uk-UA" w:eastAsia="ru-RU"/>
              </w:rPr>
            </w:pPr>
            <w:r w:rsidRPr="00E058FC">
              <w:rPr>
                <w:rFonts w:eastAsia="Times New Roman" w:cs="Times New Roman"/>
                <w:b/>
                <w:bCs/>
                <w:sz w:val="24"/>
                <w:szCs w:val="24"/>
                <w:lang w:val="uk-UA" w:eastAsia="ru-RU"/>
              </w:rPr>
              <w:t>Поточний ремонт об’єкта ОЗ підрядним способом</w:t>
            </w:r>
          </w:p>
        </w:tc>
      </w:tr>
      <w:tr w:rsidR="0058770F" w:rsidRPr="0058770F" w:rsidTr="00232010">
        <w:tc>
          <w:tcPr>
            <w:tcW w:w="0" w:type="auto"/>
            <w:hideMark/>
          </w:tcPr>
          <w:p w:rsidR="0058770F" w:rsidRPr="0058770F" w:rsidRDefault="0058770F" w:rsidP="0058770F">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1</w:t>
            </w:r>
          </w:p>
        </w:tc>
        <w:tc>
          <w:tcPr>
            <w:tcW w:w="0" w:type="auto"/>
            <w:hideMark/>
          </w:tcPr>
          <w:p w:rsidR="0058770F" w:rsidRPr="0058770F" w:rsidRDefault="0058770F" w:rsidP="0058770F">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Перераховано передоплату за ремонтні роботи, виконані підрядною організацією</w:t>
            </w:r>
          </w:p>
        </w:tc>
        <w:tc>
          <w:tcPr>
            <w:tcW w:w="0" w:type="auto"/>
            <w:hideMark/>
          </w:tcPr>
          <w:p w:rsidR="0058770F" w:rsidRPr="0058770F" w:rsidRDefault="0058770F" w:rsidP="0058770F">
            <w:pPr>
              <w:spacing w:before="100" w:beforeAutospacing="1" w:after="100" w:afterAutospacing="1"/>
              <w:rPr>
                <w:rFonts w:eastAsia="Times New Roman" w:cs="Times New Roman"/>
                <w:sz w:val="24"/>
                <w:szCs w:val="24"/>
                <w:lang w:val="uk-UA" w:eastAsia="ru-RU"/>
              </w:rPr>
            </w:pPr>
          </w:p>
        </w:tc>
        <w:tc>
          <w:tcPr>
            <w:tcW w:w="0" w:type="auto"/>
            <w:hideMark/>
          </w:tcPr>
          <w:p w:rsidR="0058770F" w:rsidRPr="0058770F" w:rsidRDefault="0058770F" w:rsidP="0058770F">
            <w:pPr>
              <w:spacing w:before="100" w:beforeAutospacing="1" w:after="100" w:afterAutospacing="1"/>
              <w:rPr>
                <w:rFonts w:eastAsia="Times New Roman" w:cs="Times New Roman"/>
                <w:sz w:val="24"/>
                <w:szCs w:val="24"/>
                <w:lang w:val="uk-UA" w:eastAsia="ru-RU"/>
              </w:rPr>
            </w:pPr>
          </w:p>
        </w:tc>
        <w:tc>
          <w:tcPr>
            <w:tcW w:w="0" w:type="auto"/>
            <w:hideMark/>
          </w:tcPr>
          <w:p w:rsidR="0058770F" w:rsidRPr="0058770F" w:rsidRDefault="0058770F" w:rsidP="0058770F">
            <w:pPr>
              <w:spacing w:before="100" w:beforeAutospacing="1" w:after="100" w:afterAutospacing="1"/>
              <w:rPr>
                <w:rFonts w:eastAsia="Times New Roman" w:cs="Times New Roman"/>
                <w:sz w:val="24"/>
                <w:szCs w:val="24"/>
                <w:lang w:val="uk-UA" w:eastAsia="ru-RU"/>
              </w:rPr>
            </w:pPr>
          </w:p>
        </w:tc>
      </w:tr>
      <w:tr w:rsidR="0058770F" w:rsidRPr="0058770F" w:rsidTr="00232010">
        <w:tc>
          <w:tcPr>
            <w:tcW w:w="0" w:type="auto"/>
            <w:hideMark/>
          </w:tcPr>
          <w:p w:rsidR="0058770F" w:rsidRPr="0058770F" w:rsidRDefault="0058770F" w:rsidP="0058770F">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2</w:t>
            </w:r>
          </w:p>
        </w:tc>
        <w:tc>
          <w:tcPr>
            <w:tcW w:w="0" w:type="auto"/>
            <w:hideMark/>
          </w:tcPr>
          <w:p w:rsidR="0058770F" w:rsidRPr="0058770F" w:rsidRDefault="00232010" w:rsidP="00232010">
            <w:pPr>
              <w:spacing w:before="100" w:beforeAutospacing="1" w:after="100" w:afterAutospacing="1"/>
              <w:rPr>
                <w:rFonts w:eastAsia="Times New Roman" w:cs="Times New Roman"/>
                <w:sz w:val="24"/>
                <w:szCs w:val="24"/>
                <w:lang w:val="uk-UA" w:eastAsia="ru-RU"/>
              </w:rPr>
            </w:pPr>
            <w:r>
              <w:rPr>
                <w:rFonts w:eastAsia="Times New Roman" w:cs="Times New Roman"/>
                <w:sz w:val="24"/>
                <w:szCs w:val="24"/>
                <w:lang w:val="uk-UA" w:eastAsia="ru-RU"/>
              </w:rPr>
              <w:t xml:space="preserve">Відображено </w:t>
            </w:r>
            <w:r w:rsidR="0058770F" w:rsidRPr="0058770F">
              <w:rPr>
                <w:rFonts w:eastAsia="Times New Roman" w:cs="Times New Roman"/>
                <w:sz w:val="24"/>
                <w:szCs w:val="24"/>
                <w:lang w:val="uk-UA" w:eastAsia="ru-RU"/>
              </w:rPr>
              <w:t xml:space="preserve"> ПДВ </w:t>
            </w:r>
          </w:p>
        </w:tc>
        <w:tc>
          <w:tcPr>
            <w:tcW w:w="0" w:type="auto"/>
            <w:hideMark/>
          </w:tcPr>
          <w:p w:rsidR="0058770F" w:rsidRPr="0058770F" w:rsidRDefault="0058770F" w:rsidP="0058770F">
            <w:pPr>
              <w:spacing w:before="100" w:beforeAutospacing="1" w:after="100" w:afterAutospacing="1"/>
              <w:rPr>
                <w:rFonts w:eastAsia="Times New Roman" w:cs="Times New Roman"/>
                <w:sz w:val="24"/>
                <w:szCs w:val="24"/>
                <w:lang w:val="uk-UA" w:eastAsia="ru-RU"/>
              </w:rPr>
            </w:pPr>
          </w:p>
        </w:tc>
        <w:tc>
          <w:tcPr>
            <w:tcW w:w="0" w:type="auto"/>
            <w:hideMark/>
          </w:tcPr>
          <w:p w:rsidR="0058770F" w:rsidRPr="0058770F" w:rsidRDefault="0058770F" w:rsidP="0058770F">
            <w:pPr>
              <w:spacing w:before="100" w:beforeAutospacing="1" w:after="100" w:afterAutospacing="1"/>
              <w:rPr>
                <w:rFonts w:eastAsia="Times New Roman" w:cs="Times New Roman"/>
                <w:sz w:val="24"/>
                <w:szCs w:val="24"/>
                <w:lang w:val="uk-UA" w:eastAsia="ru-RU"/>
              </w:rPr>
            </w:pPr>
          </w:p>
        </w:tc>
        <w:tc>
          <w:tcPr>
            <w:tcW w:w="0" w:type="auto"/>
            <w:hideMark/>
          </w:tcPr>
          <w:p w:rsidR="0058770F" w:rsidRPr="0058770F" w:rsidRDefault="0058770F" w:rsidP="0058770F">
            <w:pPr>
              <w:spacing w:before="100" w:beforeAutospacing="1" w:after="100" w:afterAutospacing="1"/>
              <w:rPr>
                <w:rFonts w:eastAsia="Times New Roman" w:cs="Times New Roman"/>
                <w:sz w:val="24"/>
                <w:szCs w:val="24"/>
                <w:lang w:val="uk-UA" w:eastAsia="ru-RU"/>
              </w:rPr>
            </w:pPr>
          </w:p>
        </w:tc>
      </w:tr>
      <w:tr w:rsidR="00232010" w:rsidRPr="0058770F" w:rsidTr="00232010">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3</w:t>
            </w:r>
          </w:p>
        </w:tc>
        <w:tc>
          <w:tcPr>
            <w:tcW w:w="0" w:type="auto"/>
            <w:hideMark/>
          </w:tcPr>
          <w:p w:rsidR="00232010" w:rsidRPr="0058770F" w:rsidRDefault="00232010" w:rsidP="00583924">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Підписано акт виконаних робіт з підрядною організацією і відображено витрати з ремонту адміністративної будівлі</w:t>
            </w: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p>
        </w:tc>
      </w:tr>
      <w:tr w:rsidR="00232010" w:rsidRPr="0058770F" w:rsidTr="00232010">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4</w:t>
            </w:r>
          </w:p>
        </w:tc>
        <w:tc>
          <w:tcPr>
            <w:tcW w:w="0" w:type="auto"/>
            <w:hideMark/>
          </w:tcPr>
          <w:p w:rsidR="00232010" w:rsidRPr="0058770F" w:rsidRDefault="00232010" w:rsidP="00583924">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Списано суму раніше відображеного податкового кредиту з ПДВ</w:t>
            </w: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p>
        </w:tc>
      </w:tr>
      <w:tr w:rsidR="00232010" w:rsidRPr="0058770F" w:rsidTr="00232010">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5</w:t>
            </w:r>
          </w:p>
        </w:tc>
        <w:tc>
          <w:tcPr>
            <w:tcW w:w="0" w:type="auto"/>
            <w:hideMark/>
          </w:tcPr>
          <w:p w:rsidR="00232010" w:rsidRPr="0058770F" w:rsidRDefault="00232010" w:rsidP="00583924">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Відображено залік заборгованостей</w:t>
            </w: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p>
        </w:tc>
      </w:tr>
      <w:tr w:rsidR="00232010" w:rsidRPr="0058770F" w:rsidTr="00232010">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6</w:t>
            </w:r>
          </w:p>
        </w:tc>
        <w:tc>
          <w:tcPr>
            <w:tcW w:w="0" w:type="auto"/>
            <w:hideMark/>
          </w:tcPr>
          <w:p w:rsidR="00232010" w:rsidRPr="0058770F" w:rsidRDefault="00232010" w:rsidP="00583924">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Списано «ремонтні» витрати на фінансовий результат</w:t>
            </w: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p>
        </w:tc>
      </w:tr>
      <w:tr w:rsidR="00232010" w:rsidRPr="0058770F" w:rsidTr="00232010">
        <w:tc>
          <w:tcPr>
            <w:tcW w:w="0" w:type="auto"/>
            <w:gridSpan w:val="5"/>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r w:rsidRPr="00E058FC">
              <w:rPr>
                <w:rFonts w:eastAsia="Times New Roman" w:cs="Times New Roman"/>
                <w:b/>
                <w:bCs/>
                <w:sz w:val="24"/>
                <w:szCs w:val="24"/>
                <w:lang w:val="uk-UA" w:eastAsia="ru-RU"/>
              </w:rPr>
              <w:t>Поточний ремонт об’єкта ОЗ господарським способом</w:t>
            </w:r>
          </w:p>
        </w:tc>
      </w:tr>
      <w:tr w:rsidR="00232010" w:rsidRPr="0058770F" w:rsidTr="00232010">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1</w:t>
            </w: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Списано вартість запасних частин, використаних при проведенні ремонту автомобіля</w:t>
            </w: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p>
        </w:tc>
      </w:tr>
      <w:tr w:rsidR="00232010" w:rsidRPr="0058770F" w:rsidTr="00232010">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2</w:t>
            </w: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proofErr w:type="spellStart"/>
            <w:r w:rsidRPr="0058770F">
              <w:rPr>
                <w:rFonts w:eastAsia="Times New Roman" w:cs="Times New Roman"/>
                <w:sz w:val="24"/>
                <w:szCs w:val="24"/>
                <w:lang w:val="uk-UA" w:eastAsia="ru-RU"/>
              </w:rPr>
              <w:t>Нараховано</w:t>
            </w:r>
            <w:proofErr w:type="spellEnd"/>
            <w:r w:rsidRPr="0058770F">
              <w:rPr>
                <w:rFonts w:eastAsia="Times New Roman" w:cs="Times New Roman"/>
                <w:sz w:val="24"/>
                <w:szCs w:val="24"/>
                <w:lang w:val="uk-UA" w:eastAsia="ru-RU"/>
              </w:rPr>
              <w:t xml:space="preserve"> заробітну плату автомеханіка, зайнятого ремонтом</w:t>
            </w: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p>
        </w:tc>
      </w:tr>
      <w:tr w:rsidR="00232010" w:rsidRPr="0058770F" w:rsidTr="00232010">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3</w:t>
            </w: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proofErr w:type="spellStart"/>
            <w:r w:rsidRPr="0058770F">
              <w:rPr>
                <w:rFonts w:eastAsia="Times New Roman" w:cs="Times New Roman"/>
                <w:sz w:val="24"/>
                <w:szCs w:val="24"/>
                <w:lang w:val="uk-UA" w:eastAsia="ru-RU"/>
              </w:rPr>
              <w:t>Нараховано</w:t>
            </w:r>
            <w:proofErr w:type="spellEnd"/>
            <w:r w:rsidRPr="0058770F">
              <w:rPr>
                <w:rFonts w:eastAsia="Times New Roman" w:cs="Times New Roman"/>
                <w:sz w:val="24"/>
                <w:szCs w:val="24"/>
                <w:lang w:val="uk-UA" w:eastAsia="ru-RU"/>
              </w:rPr>
              <w:t xml:space="preserve"> ЄСВ на заробітну плату автомеханіка</w:t>
            </w: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p>
        </w:tc>
      </w:tr>
      <w:tr w:rsidR="00232010" w:rsidRPr="0058770F" w:rsidTr="00232010">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4</w:t>
            </w: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r w:rsidRPr="0058770F">
              <w:rPr>
                <w:rFonts w:eastAsia="Times New Roman" w:cs="Times New Roman"/>
                <w:sz w:val="24"/>
                <w:szCs w:val="24"/>
                <w:lang w:val="uk-UA" w:eastAsia="ru-RU"/>
              </w:rPr>
              <w:t>Списано «ремонтні» витрати на фінансовий результат</w:t>
            </w: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p>
        </w:tc>
        <w:tc>
          <w:tcPr>
            <w:tcW w:w="0" w:type="auto"/>
            <w:hideMark/>
          </w:tcPr>
          <w:p w:rsidR="00232010" w:rsidRPr="0058770F" w:rsidRDefault="00232010" w:rsidP="0058770F">
            <w:pPr>
              <w:spacing w:before="100" w:beforeAutospacing="1" w:after="100" w:afterAutospacing="1"/>
              <w:rPr>
                <w:rFonts w:eastAsia="Times New Roman" w:cs="Times New Roman"/>
                <w:sz w:val="24"/>
                <w:szCs w:val="24"/>
                <w:lang w:val="uk-UA" w:eastAsia="ru-RU"/>
              </w:rPr>
            </w:pPr>
          </w:p>
        </w:tc>
      </w:tr>
    </w:tbl>
    <w:p w:rsidR="00E058FC" w:rsidRPr="00E058FC" w:rsidRDefault="00E058FC">
      <w:pPr>
        <w:rPr>
          <w:rFonts w:eastAsia="Times New Roman" w:cs="Times New Roman"/>
          <w:sz w:val="24"/>
          <w:szCs w:val="24"/>
          <w:lang w:val="uk-UA" w:eastAsia="ru-RU"/>
        </w:rPr>
      </w:pPr>
    </w:p>
    <w:p w:rsidR="0058770F" w:rsidRPr="0058770F" w:rsidRDefault="00E32666" w:rsidP="0058770F">
      <w:pPr>
        <w:spacing w:before="100" w:beforeAutospacing="1" w:after="100" w:afterAutospacing="1" w:line="240" w:lineRule="auto"/>
        <w:rPr>
          <w:rFonts w:eastAsia="Times New Roman" w:cs="Times New Roman"/>
          <w:sz w:val="24"/>
          <w:szCs w:val="24"/>
          <w:lang w:val="uk-UA" w:eastAsia="ru-RU"/>
        </w:rPr>
      </w:pPr>
      <w:r w:rsidRPr="0058770F">
        <w:rPr>
          <w:rFonts w:eastAsia="Times New Roman" w:cs="Times New Roman"/>
          <w:sz w:val="24"/>
          <w:szCs w:val="24"/>
          <w:lang w:val="uk-UA" w:eastAsia="ru-RU"/>
        </w:rPr>
        <w:t>ВИСНОВКИ</w:t>
      </w:r>
    </w:p>
    <w:p w:rsidR="0058770F" w:rsidRPr="0058770F" w:rsidRDefault="0058770F" w:rsidP="0058770F">
      <w:pPr>
        <w:numPr>
          <w:ilvl w:val="0"/>
          <w:numId w:val="1"/>
        </w:numPr>
        <w:spacing w:before="100" w:beforeAutospacing="1" w:after="100" w:afterAutospacing="1" w:line="240" w:lineRule="auto"/>
        <w:rPr>
          <w:rFonts w:eastAsia="Times New Roman" w:cs="Times New Roman"/>
          <w:sz w:val="24"/>
          <w:szCs w:val="24"/>
          <w:lang w:val="uk-UA" w:eastAsia="ru-RU"/>
        </w:rPr>
      </w:pPr>
      <w:r w:rsidRPr="0058770F">
        <w:rPr>
          <w:rFonts w:eastAsia="Times New Roman" w:cs="Times New Roman"/>
          <w:sz w:val="24"/>
          <w:szCs w:val="24"/>
          <w:lang w:val="uk-UA" w:eastAsia="ru-RU"/>
        </w:rPr>
        <w:t xml:space="preserve">Проведення ремонтів і </w:t>
      </w:r>
      <w:proofErr w:type="spellStart"/>
      <w:r w:rsidRPr="0058770F">
        <w:rPr>
          <w:rFonts w:eastAsia="Times New Roman" w:cs="Times New Roman"/>
          <w:sz w:val="24"/>
          <w:szCs w:val="24"/>
          <w:lang w:val="uk-UA" w:eastAsia="ru-RU"/>
        </w:rPr>
        <w:t>поліпшень</w:t>
      </w:r>
      <w:proofErr w:type="spellEnd"/>
      <w:r w:rsidRPr="0058770F">
        <w:rPr>
          <w:rFonts w:eastAsia="Times New Roman" w:cs="Times New Roman"/>
          <w:sz w:val="24"/>
          <w:szCs w:val="24"/>
          <w:lang w:val="uk-UA" w:eastAsia="ru-RU"/>
        </w:rPr>
        <w:t xml:space="preserve"> має бути документально оформлене.</w:t>
      </w:r>
    </w:p>
    <w:p w:rsidR="0058770F" w:rsidRPr="0058770F" w:rsidRDefault="0058770F" w:rsidP="0058770F">
      <w:pPr>
        <w:numPr>
          <w:ilvl w:val="0"/>
          <w:numId w:val="1"/>
        </w:numPr>
        <w:spacing w:before="100" w:beforeAutospacing="1" w:after="100" w:afterAutospacing="1" w:line="240" w:lineRule="auto"/>
        <w:rPr>
          <w:rFonts w:eastAsia="Times New Roman" w:cs="Times New Roman"/>
          <w:sz w:val="24"/>
          <w:szCs w:val="24"/>
          <w:lang w:val="uk-UA" w:eastAsia="ru-RU"/>
        </w:rPr>
      </w:pPr>
      <w:r w:rsidRPr="0058770F">
        <w:rPr>
          <w:rFonts w:eastAsia="Times New Roman" w:cs="Times New Roman"/>
          <w:sz w:val="24"/>
          <w:szCs w:val="24"/>
          <w:lang w:val="uk-UA" w:eastAsia="ru-RU"/>
        </w:rPr>
        <w:t xml:space="preserve">Витрати, пов’язані з проведенням ремонтних заходів, які зумовили підвищення якісних характеристик об’єкта ОЗ і отримання в майбутньому економічних вигід у більшому обсязі, ніж первісно очікувалося, відносять на збільшення первісної вартості об’єкта ОЗ. </w:t>
      </w:r>
    </w:p>
    <w:p w:rsidR="0058770F" w:rsidRPr="0058770F" w:rsidRDefault="0058770F" w:rsidP="0058770F">
      <w:pPr>
        <w:numPr>
          <w:ilvl w:val="0"/>
          <w:numId w:val="1"/>
        </w:numPr>
        <w:spacing w:before="100" w:beforeAutospacing="1" w:after="100" w:afterAutospacing="1" w:line="240" w:lineRule="auto"/>
        <w:rPr>
          <w:rFonts w:eastAsia="Times New Roman" w:cs="Times New Roman"/>
          <w:sz w:val="24"/>
          <w:szCs w:val="24"/>
          <w:lang w:val="uk-UA" w:eastAsia="ru-RU"/>
        </w:rPr>
      </w:pPr>
      <w:r w:rsidRPr="0058770F">
        <w:rPr>
          <w:rFonts w:eastAsia="Times New Roman" w:cs="Times New Roman"/>
          <w:sz w:val="24"/>
          <w:szCs w:val="24"/>
          <w:lang w:val="uk-UA" w:eastAsia="ru-RU"/>
        </w:rPr>
        <w:t>Витрати, що здійснюються для підтримки об’єкта ОЗ у робочому стані й отримання первісно визначеної суми майбутніх економічних вигід від його використання, включають до складу витрат.</w:t>
      </w:r>
    </w:p>
    <w:p w:rsidR="0058770F" w:rsidRPr="0058770F" w:rsidRDefault="0058770F" w:rsidP="0058770F">
      <w:pPr>
        <w:numPr>
          <w:ilvl w:val="0"/>
          <w:numId w:val="1"/>
        </w:numPr>
        <w:spacing w:before="100" w:beforeAutospacing="1" w:after="100" w:afterAutospacing="1" w:line="240" w:lineRule="auto"/>
        <w:rPr>
          <w:rFonts w:eastAsia="Times New Roman" w:cs="Times New Roman"/>
          <w:sz w:val="24"/>
          <w:szCs w:val="24"/>
          <w:lang w:val="uk-UA" w:eastAsia="ru-RU"/>
        </w:rPr>
      </w:pPr>
      <w:r w:rsidRPr="0058770F">
        <w:rPr>
          <w:rFonts w:eastAsia="Times New Roman" w:cs="Times New Roman"/>
          <w:sz w:val="24"/>
          <w:szCs w:val="24"/>
          <w:lang w:val="uk-UA" w:eastAsia="ru-RU"/>
        </w:rPr>
        <w:t>На період проведення реконструкції, модернізації, добудови, дообладнання і консервації об’єкта ОЗ нарахування амортизації за таким об’єктом призупиняють.</w:t>
      </w:r>
    </w:p>
    <w:p w:rsidR="0058770F" w:rsidRPr="0058770F" w:rsidRDefault="0058770F" w:rsidP="0058770F">
      <w:pPr>
        <w:numPr>
          <w:ilvl w:val="0"/>
          <w:numId w:val="1"/>
        </w:numPr>
        <w:spacing w:before="100" w:beforeAutospacing="1" w:after="100" w:afterAutospacing="1" w:line="240" w:lineRule="auto"/>
        <w:rPr>
          <w:rFonts w:eastAsia="Times New Roman" w:cs="Times New Roman"/>
          <w:sz w:val="24"/>
          <w:szCs w:val="24"/>
          <w:lang w:val="uk-UA" w:eastAsia="ru-RU"/>
        </w:rPr>
      </w:pPr>
      <w:r w:rsidRPr="0058770F">
        <w:rPr>
          <w:rFonts w:eastAsia="Times New Roman" w:cs="Times New Roman"/>
          <w:sz w:val="24"/>
          <w:szCs w:val="24"/>
          <w:lang w:val="uk-UA" w:eastAsia="ru-RU"/>
        </w:rPr>
        <w:t xml:space="preserve">За ремонтами і </w:t>
      </w:r>
      <w:proofErr w:type="spellStart"/>
      <w:r w:rsidRPr="0058770F">
        <w:rPr>
          <w:rFonts w:eastAsia="Times New Roman" w:cs="Times New Roman"/>
          <w:sz w:val="24"/>
          <w:szCs w:val="24"/>
          <w:lang w:val="uk-UA" w:eastAsia="ru-RU"/>
        </w:rPr>
        <w:t>поліпшеннями</w:t>
      </w:r>
      <w:proofErr w:type="spellEnd"/>
      <w:r w:rsidRPr="0058770F">
        <w:rPr>
          <w:rFonts w:eastAsia="Times New Roman" w:cs="Times New Roman"/>
          <w:sz w:val="24"/>
          <w:szCs w:val="24"/>
          <w:lang w:val="uk-UA" w:eastAsia="ru-RU"/>
        </w:rPr>
        <w:t xml:space="preserve"> невиробничих об’єктів ОЗ </w:t>
      </w:r>
      <w:proofErr w:type="spellStart"/>
      <w:r w:rsidRPr="0058770F">
        <w:rPr>
          <w:rFonts w:eastAsia="Times New Roman" w:cs="Times New Roman"/>
          <w:sz w:val="24"/>
          <w:szCs w:val="24"/>
          <w:lang w:val="uk-UA" w:eastAsia="ru-RU"/>
        </w:rPr>
        <w:t>високодохідники</w:t>
      </w:r>
      <w:proofErr w:type="spellEnd"/>
      <w:r w:rsidRPr="0058770F">
        <w:rPr>
          <w:rFonts w:eastAsia="Times New Roman" w:cs="Times New Roman"/>
          <w:sz w:val="24"/>
          <w:szCs w:val="24"/>
          <w:lang w:val="uk-UA" w:eastAsia="ru-RU"/>
        </w:rPr>
        <w:t xml:space="preserve"> і </w:t>
      </w:r>
      <w:proofErr w:type="spellStart"/>
      <w:r w:rsidRPr="0058770F">
        <w:rPr>
          <w:rFonts w:eastAsia="Times New Roman" w:cs="Times New Roman"/>
          <w:sz w:val="24"/>
          <w:szCs w:val="24"/>
          <w:lang w:val="uk-UA" w:eastAsia="ru-RU"/>
        </w:rPr>
        <w:t>малодохідники-добровольці</w:t>
      </w:r>
      <w:proofErr w:type="spellEnd"/>
      <w:r w:rsidRPr="0058770F">
        <w:rPr>
          <w:rFonts w:eastAsia="Times New Roman" w:cs="Times New Roman"/>
          <w:sz w:val="24"/>
          <w:szCs w:val="24"/>
          <w:lang w:val="uk-UA" w:eastAsia="ru-RU"/>
        </w:rPr>
        <w:t xml:space="preserve"> розраховують «</w:t>
      </w:r>
      <w:proofErr w:type="spellStart"/>
      <w:r w:rsidRPr="0058770F">
        <w:rPr>
          <w:rFonts w:eastAsia="Times New Roman" w:cs="Times New Roman"/>
          <w:sz w:val="24"/>
          <w:szCs w:val="24"/>
          <w:lang w:val="uk-UA" w:eastAsia="ru-RU"/>
        </w:rPr>
        <w:t>податковоприбуткові</w:t>
      </w:r>
      <w:proofErr w:type="spellEnd"/>
      <w:r w:rsidRPr="0058770F">
        <w:rPr>
          <w:rFonts w:eastAsia="Times New Roman" w:cs="Times New Roman"/>
          <w:sz w:val="24"/>
          <w:szCs w:val="24"/>
          <w:lang w:val="uk-UA" w:eastAsia="ru-RU"/>
        </w:rPr>
        <w:t>» різниці.</w:t>
      </w:r>
    </w:p>
    <w:p w:rsidR="0058770F" w:rsidRPr="0058770F" w:rsidRDefault="0058770F" w:rsidP="0058770F">
      <w:pPr>
        <w:spacing w:after="0" w:line="240" w:lineRule="auto"/>
        <w:rPr>
          <w:rFonts w:eastAsia="Times New Roman" w:cs="Times New Roman"/>
          <w:sz w:val="24"/>
          <w:szCs w:val="24"/>
          <w:lang w:val="uk-UA" w:eastAsia="ru-RU"/>
        </w:rPr>
      </w:pPr>
      <w:r w:rsidRPr="00E058FC">
        <w:rPr>
          <w:rFonts w:eastAsia="Times New Roman" w:cs="Times New Roman"/>
          <w:sz w:val="24"/>
          <w:szCs w:val="24"/>
          <w:lang w:val="uk-UA" w:eastAsia="ru-RU"/>
        </w:rPr>
        <w:t>,</w:t>
      </w:r>
    </w:p>
    <w:p w:rsidR="00E058FC" w:rsidRPr="00E058FC" w:rsidRDefault="00E058FC">
      <w:pPr>
        <w:rPr>
          <w:lang w:val="uk-UA"/>
        </w:rPr>
      </w:pPr>
      <w:r w:rsidRPr="00E058FC">
        <w:rPr>
          <w:lang w:val="uk-UA"/>
        </w:rPr>
        <w:br w:type="page"/>
      </w:r>
    </w:p>
    <w:tbl>
      <w:tblPr>
        <w:tblStyle w:val="a6"/>
        <w:tblW w:w="0" w:type="auto"/>
        <w:tblInd w:w="929" w:type="dxa"/>
        <w:shd w:val="clear" w:color="auto" w:fill="FF99FF"/>
        <w:tblLook w:val="04A0"/>
      </w:tblPr>
      <w:tblGrid>
        <w:gridCol w:w="9634"/>
      </w:tblGrid>
      <w:tr w:rsidR="000D6924" w:rsidRPr="000D6924" w:rsidTr="000D6924">
        <w:trPr>
          <w:trHeight w:val="408"/>
        </w:trPr>
        <w:tc>
          <w:tcPr>
            <w:tcW w:w="10563" w:type="dxa"/>
            <w:shd w:val="clear" w:color="auto" w:fill="FF99FF"/>
            <w:vAlign w:val="center"/>
          </w:tcPr>
          <w:p w:rsidR="000D6924" w:rsidRPr="000D6924" w:rsidRDefault="000D6924" w:rsidP="000D6924">
            <w:pPr>
              <w:spacing w:before="100" w:beforeAutospacing="1" w:after="100" w:afterAutospacing="1"/>
              <w:jc w:val="center"/>
              <w:rPr>
                <w:rFonts w:eastAsia="Times New Roman" w:cs="Times New Roman"/>
                <w:b/>
                <w:bCs/>
                <w:sz w:val="24"/>
                <w:szCs w:val="24"/>
                <w:lang w:val="uk-UA" w:eastAsia="ru-RU"/>
              </w:rPr>
            </w:pPr>
            <w:r w:rsidRPr="000D6924">
              <w:rPr>
                <w:rFonts w:eastAsia="Times New Roman" w:cs="Times New Roman"/>
                <w:b/>
                <w:bCs/>
                <w:sz w:val="24"/>
                <w:szCs w:val="24"/>
                <w:lang w:val="uk-UA" w:eastAsia="ru-RU"/>
              </w:rPr>
              <w:lastRenderedPageBreak/>
              <w:t>Приклад 3</w:t>
            </w:r>
          </w:p>
        </w:tc>
      </w:tr>
    </w:tbl>
    <w:p w:rsidR="00E058FC" w:rsidRPr="00E058FC" w:rsidRDefault="00E058FC" w:rsidP="00E058FC">
      <w:pPr>
        <w:spacing w:before="100" w:beforeAutospacing="1" w:after="100" w:afterAutospacing="1" w:line="240" w:lineRule="auto"/>
        <w:ind w:left="929"/>
        <w:rPr>
          <w:rFonts w:eastAsia="Times New Roman" w:cs="Times New Roman"/>
          <w:sz w:val="24"/>
          <w:szCs w:val="24"/>
          <w:lang w:val="uk-UA" w:eastAsia="ru-RU"/>
        </w:rPr>
      </w:pPr>
      <w:r w:rsidRPr="00E058FC">
        <w:rPr>
          <w:rFonts w:eastAsia="Times New Roman" w:cs="Times New Roman"/>
          <w:sz w:val="24"/>
          <w:szCs w:val="24"/>
          <w:lang w:val="uk-UA" w:eastAsia="ru-RU"/>
        </w:rPr>
        <w:t>Підприємство здійснило такі операції:</w:t>
      </w:r>
    </w:p>
    <w:p w:rsidR="00E058FC" w:rsidRPr="00E058FC" w:rsidRDefault="00E058FC" w:rsidP="00A31874">
      <w:pPr>
        <w:numPr>
          <w:ilvl w:val="0"/>
          <w:numId w:val="2"/>
        </w:numPr>
        <w:spacing w:before="100" w:beforeAutospacing="1" w:after="100" w:afterAutospacing="1" w:line="240" w:lineRule="auto"/>
        <w:ind w:left="929"/>
        <w:jc w:val="both"/>
        <w:rPr>
          <w:rFonts w:eastAsia="Times New Roman" w:cs="Times New Roman"/>
          <w:sz w:val="24"/>
          <w:szCs w:val="24"/>
          <w:lang w:val="uk-UA" w:eastAsia="ru-RU"/>
        </w:rPr>
      </w:pPr>
      <w:r w:rsidRPr="00E058FC">
        <w:rPr>
          <w:rFonts w:eastAsia="Times New Roman" w:cs="Times New Roman"/>
          <w:sz w:val="24"/>
          <w:szCs w:val="24"/>
          <w:lang w:val="uk-UA" w:eastAsia="ru-RU"/>
        </w:rPr>
        <w:t>звернулося до СТО, на якому були проведені роботи з технічного обслуговування легкового автомобіля, використовуваного в адміністративних цілях. Вартість робіт становить 6 000 грн. (у т. ч. ПДВ – 1 000 грн.);</w:t>
      </w:r>
    </w:p>
    <w:p w:rsidR="00E058FC" w:rsidRPr="00E058FC" w:rsidRDefault="00E058FC" w:rsidP="00A31874">
      <w:pPr>
        <w:numPr>
          <w:ilvl w:val="0"/>
          <w:numId w:val="2"/>
        </w:numPr>
        <w:spacing w:before="100" w:beforeAutospacing="1" w:after="100" w:afterAutospacing="1" w:line="240" w:lineRule="auto"/>
        <w:ind w:left="929"/>
        <w:jc w:val="both"/>
        <w:rPr>
          <w:rFonts w:eastAsia="Times New Roman" w:cs="Times New Roman"/>
          <w:sz w:val="24"/>
          <w:szCs w:val="24"/>
          <w:lang w:val="uk-UA" w:eastAsia="ru-RU"/>
        </w:rPr>
      </w:pPr>
      <w:r w:rsidRPr="00E058FC">
        <w:rPr>
          <w:rFonts w:eastAsia="Times New Roman" w:cs="Times New Roman"/>
          <w:sz w:val="24"/>
          <w:szCs w:val="24"/>
          <w:lang w:val="uk-UA" w:eastAsia="ru-RU"/>
        </w:rPr>
        <w:t>здійснило поточний ремонт виробничого обладнання (заміна деталей) із цеху № 2 (субрахунок 232) силами власної ремонтної бригади (для обліку витрат ремонтної бригади використовується окремий субрахунок 236, за яким у кінці місяця всі понесені витрати розподіляються за підрозділами, для яких здійснювався ремонт). Вартість деталей становить 4 800 грн. (у т. ч. ПДВ – 800 грн.). Зарплата працівників, зайнятих заміною деталей, – 3 000 грн. з ЄСВ;</w:t>
      </w:r>
    </w:p>
    <w:p w:rsidR="00E058FC" w:rsidRPr="00E058FC" w:rsidRDefault="00E058FC" w:rsidP="00A31874">
      <w:pPr>
        <w:numPr>
          <w:ilvl w:val="0"/>
          <w:numId w:val="2"/>
        </w:numPr>
        <w:spacing w:before="100" w:beforeAutospacing="1" w:after="100" w:afterAutospacing="1" w:line="240" w:lineRule="auto"/>
        <w:ind w:left="929"/>
        <w:jc w:val="both"/>
        <w:rPr>
          <w:rFonts w:eastAsia="Times New Roman" w:cs="Times New Roman"/>
          <w:sz w:val="24"/>
          <w:szCs w:val="24"/>
          <w:lang w:val="uk-UA" w:eastAsia="ru-RU"/>
        </w:rPr>
      </w:pPr>
      <w:r w:rsidRPr="00E058FC">
        <w:rPr>
          <w:rFonts w:eastAsia="Times New Roman" w:cs="Times New Roman"/>
          <w:sz w:val="24"/>
          <w:szCs w:val="24"/>
          <w:lang w:val="uk-UA" w:eastAsia="ru-RU"/>
        </w:rPr>
        <w:t xml:space="preserve">залучило підрядника до виконання поточного ремонту будівлі офісу (фарбування стін і </w:t>
      </w:r>
      <w:proofErr w:type="spellStart"/>
      <w:r w:rsidRPr="00E058FC">
        <w:rPr>
          <w:rFonts w:eastAsia="Times New Roman" w:cs="Times New Roman"/>
          <w:sz w:val="24"/>
          <w:szCs w:val="24"/>
          <w:lang w:val="uk-UA" w:eastAsia="ru-RU"/>
        </w:rPr>
        <w:t>поклейка</w:t>
      </w:r>
      <w:proofErr w:type="spellEnd"/>
      <w:r w:rsidRPr="00E058FC">
        <w:rPr>
          <w:rFonts w:eastAsia="Times New Roman" w:cs="Times New Roman"/>
          <w:sz w:val="24"/>
          <w:szCs w:val="24"/>
          <w:lang w:val="uk-UA" w:eastAsia="ru-RU"/>
        </w:rPr>
        <w:t xml:space="preserve"> шпалер). Вартість виконаних робіт за актом – 24 000 грн. (у т. ч. ПДВ – 4 000 грн.);</w:t>
      </w:r>
    </w:p>
    <w:p w:rsidR="00E058FC" w:rsidRPr="00E058FC" w:rsidRDefault="00E058FC" w:rsidP="00A31874">
      <w:pPr>
        <w:numPr>
          <w:ilvl w:val="0"/>
          <w:numId w:val="2"/>
        </w:numPr>
        <w:spacing w:before="100" w:beforeAutospacing="1" w:after="100" w:afterAutospacing="1" w:line="240" w:lineRule="auto"/>
        <w:ind w:left="929"/>
        <w:jc w:val="both"/>
        <w:rPr>
          <w:rFonts w:eastAsia="Times New Roman" w:cs="Times New Roman"/>
          <w:sz w:val="24"/>
          <w:szCs w:val="24"/>
          <w:lang w:val="uk-UA" w:eastAsia="ru-RU"/>
        </w:rPr>
      </w:pPr>
      <w:r w:rsidRPr="00E058FC">
        <w:rPr>
          <w:rFonts w:eastAsia="Times New Roman" w:cs="Times New Roman"/>
          <w:sz w:val="24"/>
          <w:szCs w:val="24"/>
          <w:lang w:val="uk-UA" w:eastAsia="ru-RU"/>
        </w:rPr>
        <w:t>залучило підрядника до виконання робіт із заміни вбудованої системи вентиляції на складі готової продукції. За рішенням керівника, прийнятим на підставі висновку комісії експертів підприємства, така заміна приведе до збільшення майбутніх економічних вигід (зменшаться втрати через псування продукції). Система кондиціювання враховується в складі вартості складу і не виділяється в окремий об'єкт ОЗ. Вартість обладнання та роботи з його установки – 30 000 грн. (у т. ч. ПДВ – 5 000 грн.).</w:t>
      </w:r>
    </w:p>
    <w:p w:rsidR="00E058FC" w:rsidRPr="00E058FC" w:rsidRDefault="002C42FF" w:rsidP="00A31874">
      <w:pPr>
        <w:spacing w:after="0" w:line="240" w:lineRule="auto"/>
        <w:rPr>
          <w:rFonts w:eastAsia="Times New Roman" w:cs="Times New Roman"/>
          <w:sz w:val="24"/>
          <w:szCs w:val="24"/>
          <w:lang w:val="uk-UA" w:eastAsia="ru-RU"/>
        </w:rPr>
      </w:pPr>
      <w:r>
        <w:rPr>
          <w:rFonts w:eastAsia="Times New Roman" w:cs="Times New Roman"/>
          <w:sz w:val="24"/>
          <w:szCs w:val="24"/>
          <w:lang w:val="uk-UA" w:eastAsia="ru-RU"/>
        </w:rPr>
        <w:t xml:space="preserve">Таблиця 3 - </w:t>
      </w:r>
      <w:r w:rsidR="00E058FC" w:rsidRPr="00E058FC">
        <w:rPr>
          <w:rFonts w:eastAsia="Times New Roman" w:cs="Times New Roman"/>
          <w:sz w:val="24"/>
          <w:szCs w:val="24"/>
          <w:lang w:val="uk-UA" w:eastAsia="ru-RU"/>
        </w:rPr>
        <w:t>Облік цих операцій показано в таблиці.</w:t>
      </w:r>
      <w:r w:rsidR="00E058FC" w:rsidRPr="00E058FC">
        <w:rPr>
          <w:rFonts w:eastAsia="Times New Roman" w:cs="Times New Roman"/>
          <w:b/>
          <w:bCs/>
          <w:sz w:val="24"/>
          <w:szCs w:val="24"/>
          <w:lang w:val="uk-UA" w:eastAsia="ru-RU"/>
        </w:rPr>
        <w:t>(грн.)</w:t>
      </w:r>
    </w:p>
    <w:tbl>
      <w:tblPr>
        <w:tblW w:w="4900" w:type="pct"/>
        <w:tblInd w:w="57"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434"/>
        <w:gridCol w:w="4898"/>
        <w:gridCol w:w="2575"/>
        <w:gridCol w:w="640"/>
        <w:gridCol w:w="663"/>
        <w:gridCol w:w="959"/>
      </w:tblGrid>
      <w:tr w:rsidR="00E058FC" w:rsidRPr="00A31874" w:rsidTr="00A31874">
        <w:trPr>
          <w:trHeight w:val="60"/>
        </w:trPr>
        <w:tc>
          <w:tcPr>
            <w:tcW w:w="434" w:type="dxa"/>
            <w:vMerge w:val="restart"/>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before="100" w:beforeAutospacing="1" w:after="100" w:afterAutospacing="1" w:line="240" w:lineRule="auto"/>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w:t>
            </w:r>
            <w:r w:rsidRPr="00A31874">
              <w:rPr>
                <w:rFonts w:eastAsia="Times New Roman" w:cs="Times New Roman"/>
                <w:b/>
                <w:bCs/>
                <w:sz w:val="22"/>
                <w:szCs w:val="24"/>
                <w:lang w:val="uk-UA" w:eastAsia="ru-RU"/>
              </w:rPr>
              <w:br/>
              <w:t>з / п</w:t>
            </w:r>
          </w:p>
        </w:tc>
        <w:tc>
          <w:tcPr>
            <w:tcW w:w="4898" w:type="dxa"/>
            <w:vMerge w:val="restart"/>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before="100" w:beforeAutospacing="1" w:after="100" w:afterAutospacing="1" w:line="240" w:lineRule="auto"/>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Зміст операції</w:t>
            </w:r>
          </w:p>
        </w:tc>
        <w:tc>
          <w:tcPr>
            <w:tcW w:w="2575" w:type="dxa"/>
            <w:vMerge w:val="restart"/>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before="100" w:beforeAutospacing="1" w:after="100" w:afterAutospacing="1" w:line="240" w:lineRule="auto"/>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Первинні документи</w:t>
            </w:r>
          </w:p>
        </w:tc>
        <w:tc>
          <w:tcPr>
            <w:tcW w:w="2262" w:type="dxa"/>
            <w:gridSpan w:val="3"/>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Бухгалтерський облік</w:t>
            </w:r>
          </w:p>
        </w:tc>
      </w:tr>
      <w:tr w:rsidR="00E058FC" w:rsidRPr="00A31874" w:rsidTr="00A31874">
        <w:trPr>
          <w:trHeight w:val="60"/>
        </w:trPr>
        <w:tc>
          <w:tcPr>
            <w:tcW w:w="0" w:type="auto"/>
            <w:vMerge/>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after="0" w:line="240" w:lineRule="auto"/>
              <w:rPr>
                <w:rFonts w:eastAsia="Times New Roman" w:cs="Times New Roman"/>
                <w:sz w:val="22"/>
                <w:szCs w:val="24"/>
                <w:lang w:val="uk-UA"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after="0" w:line="240" w:lineRule="auto"/>
              <w:rPr>
                <w:rFonts w:eastAsia="Times New Roman" w:cs="Times New Roman"/>
                <w:sz w:val="22"/>
                <w:szCs w:val="24"/>
                <w:lang w:val="uk-UA"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after="0" w:line="240" w:lineRule="auto"/>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roofErr w:type="spellStart"/>
            <w:r w:rsidRPr="00A31874">
              <w:rPr>
                <w:rFonts w:eastAsia="Times New Roman" w:cs="Times New Roman"/>
                <w:b/>
                <w:bCs/>
                <w:sz w:val="22"/>
                <w:szCs w:val="24"/>
                <w:lang w:val="uk-UA" w:eastAsia="ru-RU"/>
              </w:rPr>
              <w:t>Дт</w:t>
            </w:r>
            <w:proofErr w:type="spellEnd"/>
          </w:p>
        </w:tc>
        <w:tc>
          <w:tcPr>
            <w:tcW w:w="663" w:type="dxa"/>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roofErr w:type="spellStart"/>
            <w:r w:rsidRPr="00A31874">
              <w:rPr>
                <w:rFonts w:eastAsia="Times New Roman" w:cs="Times New Roman"/>
                <w:b/>
                <w:bCs/>
                <w:sz w:val="22"/>
                <w:szCs w:val="24"/>
                <w:lang w:val="uk-UA" w:eastAsia="ru-RU"/>
              </w:rPr>
              <w:t>Кт</w:t>
            </w:r>
            <w:proofErr w:type="spellEnd"/>
          </w:p>
        </w:tc>
        <w:tc>
          <w:tcPr>
            <w:tcW w:w="959" w:type="dxa"/>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Сума</w:t>
            </w:r>
          </w:p>
        </w:tc>
      </w:tr>
      <w:tr w:rsidR="00E058F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1</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2</w:t>
            </w:r>
          </w:p>
        </w:tc>
        <w:tc>
          <w:tcPr>
            <w:tcW w:w="2575"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3</w:t>
            </w: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4</w:t>
            </w: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5</w:t>
            </w: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6</w:t>
            </w:r>
          </w:p>
        </w:tc>
      </w:tr>
      <w:tr w:rsidR="00E058FC" w:rsidRPr="00A31874" w:rsidTr="00A31874">
        <w:trPr>
          <w:trHeight w:val="60"/>
        </w:trPr>
        <w:tc>
          <w:tcPr>
            <w:tcW w:w="10169" w:type="dxa"/>
            <w:gridSpan w:val="6"/>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Технічне обслуговування легкового автомобіля</w:t>
            </w:r>
          </w:p>
        </w:tc>
      </w:tr>
      <w:tr w:rsidR="00E058F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1</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Перераховано передоплату за технічне обслуговування</w:t>
            </w:r>
          </w:p>
        </w:tc>
        <w:tc>
          <w:tcPr>
            <w:tcW w:w="2575"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r>
      <w:tr w:rsidR="00E058F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2</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E058FC" w:rsidP="008C180A">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Відображено ПДВ</w:t>
            </w:r>
          </w:p>
        </w:tc>
        <w:tc>
          <w:tcPr>
            <w:tcW w:w="2575"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r>
      <w:tr w:rsidR="00E058F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3</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Відображено затрати на технічне обслуговування</w:t>
            </w:r>
          </w:p>
        </w:tc>
        <w:tc>
          <w:tcPr>
            <w:tcW w:w="2575" w:type="dxa"/>
            <w:vMerge w:val="restart"/>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r>
      <w:tr w:rsidR="00E058F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4</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8C180A" w:rsidP="008C180A">
            <w:pPr>
              <w:spacing w:before="100" w:beforeAutospacing="1" w:after="100" w:afterAutospacing="1" w:line="60" w:lineRule="atLeast"/>
              <w:jc w:val="both"/>
              <w:rPr>
                <w:rFonts w:eastAsia="Times New Roman" w:cs="Times New Roman"/>
                <w:sz w:val="22"/>
                <w:szCs w:val="24"/>
                <w:lang w:val="uk-UA" w:eastAsia="ru-RU"/>
              </w:rPr>
            </w:pPr>
            <w:r>
              <w:rPr>
                <w:rFonts w:eastAsia="Times New Roman" w:cs="Times New Roman"/>
                <w:sz w:val="22"/>
                <w:szCs w:val="24"/>
                <w:lang w:val="uk-UA" w:eastAsia="ru-RU"/>
              </w:rPr>
              <w:t xml:space="preserve">Закрито розрахунки </w:t>
            </w:r>
            <w:r w:rsidR="00E058FC" w:rsidRPr="00A31874">
              <w:rPr>
                <w:rFonts w:eastAsia="Times New Roman" w:cs="Times New Roman"/>
                <w:sz w:val="22"/>
                <w:szCs w:val="24"/>
                <w:lang w:val="uk-UA" w:eastAsia="ru-RU"/>
              </w:rPr>
              <w:t>із ПДВ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after="0" w:line="240" w:lineRule="auto"/>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r>
      <w:tr w:rsidR="00E058F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5</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Здійснено зарахування заборгованостей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after="0" w:line="240" w:lineRule="auto"/>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r>
      <w:tr w:rsidR="00E058FC" w:rsidRPr="00A31874" w:rsidTr="00A31874">
        <w:trPr>
          <w:trHeight w:val="60"/>
        </w:trPr>
        <w:tc>
          <w:tcPr>
            <w:tcW w:w="10169" w:type="dxa"/>
            <w:gridSpan w:val="6"/>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Поточний ремонт виробничого обладнання своїми силами</w:t>
            </w:r>
          </w:p>
        </w:tc>
      </w:tr>
      <w:tr w:rsidR="00E058F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6</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Отримано запчастини від постачальника</w:t>
            </w:r>
          </w:p>
        </w:tc>
        <w:tc>
          <w:tcPr>
            <w:tcW w:w="2575"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r>
      <w:tr w:rsidR="00E058F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7</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E058FC" w:rsidP="008C180A">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Відображено ПДВ</w:t>
            </w:r>
          </w:p>
        </w:tc>
        <w:tc>
          <w:tcPr>
            <w:tcW w:w="2575"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r>
      <w:tr w:rsidR="00E058F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8</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Оплачено запчастини постачальнику</w:t>
            </w:r>
          </w:p>
        </w:tc>
        <w:tc>
          <w:tcPr>
            <w:tcW w:w="2575"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r>
      <w:tr w:rsidR="00E058F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9</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Віднесено вартість запчастин на ремонт</w:t>
            </w:r>
          </w:p>
        </w:tc>
        <w:tc>
          <w:tcPr>
            <w:tcW w:w="2575" w:type="dxa"/>
            <w:vMerge w:val="restart"/>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r>
      <w:tr w:rsidR="00E058F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10</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both"/>
              <w:rPr>
                <w:rFonts w:eastAsia="Times New Roman" w:cs="Times New Roman"/>
                <w:sz w:val="22"/>
                <w:szCs w:val="24"/>
                <w:lang w:val="uk-UA" w:eastAsia="ru-RU"/>
              </w:rPr>
            </w:pPr>
            <w:proofErr w:type="spellStart"/>
            <w:r w:rsidRPr="00A31874">
              <w:rPr>
                <w:rFonts w:eastAsia="Times New Roman" w:cs="Times New Roman"/>
                <w:sz w:val="22"/>
                <w:szCs w:val="24"/>
                <w:lang w:val="uk-UA" w:eastAsia="ru-RU"/>
              </w:rPr>
              <w:t>Нараховано</w:t>
            </w:r>
            <w:proofErr w:type="spellEnd"/>
            <w:r w:rsidRPr="00A31874">
              <w:rPr>
                <w:rFonts w:eastAsia="Times New Roman" w:cs="Times New Roman"/>
                <w:sz w:val="22"/>
                <w:szCs w:val="24"/>
                <w:lang w:val="uk-UA" w:eastAsia="ru-RU"/>
              </w:rPr>
              <w:t xml:space="preserve"> зарплату робітникам ремонтної бригади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after="0" w:line="240" w:lineRule="auto"/>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r>
      <w:tr w:rsidR="00E058F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11</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Віднесено на витрати цеху № 2 вартість ремонту виробничого обладнання із цього цеху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after="0" w:line="240" w:lineRule="auto"/>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r>
      <w:tr w:rsidR="00E058FC" w:rsidRPr="00A31874" w:rsidTr="00A31874">
        <w:trPr>
          <w:trHeight w:val="60"/>
        </w:trPr>
        <w:tc>
          <w:tcPr>
            <w:tcW w:w="10169" w:type="dxa"/>
            <w:gridSpan w:val="6"/>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Поточний ремонт будівлі офісу</w:t>
            </w:r>
          </w:p>
        </w:tc>
      </w:tr>
      <w:tr w:rsidR="00E058F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12</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rPr>
                <w:rFonts w:eastAsia="Times New Roman" w:cs="Times New Roman"/>
                <w:sz w:val="22"/>
                <w:szCs w:val="24"/>
                <w:lang w:val="uk-UA" w:eastAsia="ru-RU"/>
              </w:rPr>
            </w:pPr>
            <w:r w:rsidRPr="00A31874">
              <w:rPr>
                <w:rFonts w:eastAsia="Times New Roman" w:cs="Times New Roman"/>
                <w:sz w:val="22"/>
                <w:szCs w:val="24"/>
                <w:lang w:val="uk-UA" w:eastAsia="ru-RU"/>
              </w:rPr>
              <w:t xml:space="preserve">Перераховано передоплату за поточний ремонт (фарбування стін і </w:t>
            </w:r>
            <w:proofErr w:type="spellStart"/>
            <w:r w:rsidRPr="00A31874">
              <w:rPr>
                <w:rFonts w:eastAsia="Times New Roman" w:cs="Times New Roman"/>
                <w:sz w:val="22"/>
                <w:szCs w:val="24"/>
                <w:lang w:val="uk-UA" w:eastAsia="ru-RU"/>
              </w:rPr>
              <w:t>поклейку</w:t>
            </w:r>
            <w:proofErr w:type="spellEnd"/>
            <w:r w:rsidRPr="00A31874">
              <w:rPr>
                <w:rFonts w:eastAsia="Times New Roman" w:cs="Times New Roman"/>
                <w:sz w:val="22"/>
                <w:szCs w:val="24"/>
                <w:lang w:val="uk-UA" w:eastAsia="ru-RU"/>
              </w:rPr>
              <w:t xml:space="preserve"> шпалер) будівлі офісу</w:t>
            </w:r>
          </w:p>
        </w:tc>
        <w:tc>
          <w:tcPr>
            <w:tcW w:w="2575"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r>
      <w:tr w:rsidR="00E058F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13</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E058FC" w:rsidP="008C180A">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Відображено ПДВ</w:t>
            </w:r>
          </w:p>
        </w:tc>
        <w:tc>
          <w:tcPr>
            <w:tcW w:w="2575"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r>
      <w:tr w:rsidR="00E058F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14</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Відображено затрати на поточний ремонт</w:t>
            </w:r>
          </w:p>
        </w:tc>
        <w:tc>
          <w:tcPr>
            <w:tcW w:w="2575" w:type="dxa"/>
            <w:vMerge w:val="restart"/>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r>
      <w:tr w:rsidR="00E058F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15</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E058FC" w:rsidP="008C180A">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Закрито розрахунки із ПДВ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after="0" w:line="240" w:lineRule="auto"/>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r>
      <w:tr w:rsidR="00E058F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16</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Здійснено зарахування заборгованостей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after="0" w:line="240" w:lineRule="auto"/>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r>
    </w:tbl>
    <w:p w:rsidR="00A31874" w:rsidRDefault="00A31874"/>
    <w:p w:rsidR="00A31874" w:rsidRDefault="00A31874">
      <w:r>
        <w:br w:type="page"/>
      </w:r>
    </w:p>
    <w:p w:rsidR="00A31874" w:rsidRPr="00A31874" w:rsidRDefault="00A31874" w:rsidP="00A31874">
      <w:pPr>
        <w:spacing w:after="0" w:line="240" w:lineRule="auto"/>
        <w:jc w:val="right"/>
        <w:rPr>
          <w:lang w:val="uk-UA"/>
        </w:rPr>
      </w:pPr>
      <w:r>
        <w:rPr>
          <w:lang w:val="uk-UA"/>
        </w:rPr>
        <w:lastRenderedPageBreak/>
        <w:t>Продовження таблиці 3</w:t>
      </w:r>
    </w:p>
    <w:tbl>
      <w:tblPr>
        <w:tblW w:w="4900" w:type="pct"/>
        <w:tblInd w:w="57"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434"/>
        <w:gridCol w:w="4898"/>
        <w:gridCol w:w="2575"/>
        <w:gridCol w:w="640"/>
        <w:gridCol w:w="663"/>
        <w:gridCol w:w="959"/>
      </w:tblGrid>
      <w:tr w:rsidR="00A31874" w:rsidRPr="00A31874" w:rsidTr="00834674">
        <w:trPr>
          <w:trHeight w:val="60"/>
        </w:trPr>
        <w:tc>
          <w:tcPr>
            <w:tcW w:w="434" w:type="dxa"/>
            <w:vMerge w:val="restart"/>
            <w:tcBorders>
              <w:top w:val="outset" w:sz="6" w:space="0" w:color="auto"/>
              <w:left w:val="outset" w:sz="6" w:space="0" w:color="auto"/>
              <w:bottom w:val="outset" w:sz="6" w:space="0" w:color="auto"/>
              <w:right w:val="outset" w:sz="6" w:space="0" w:color="auto"/>
            </w:tcBorders>
            <w:vAlign w:val="center"/>
            <w:hideMark/>
          </w:tcPr>
          <w:p w:rsidR="00A31874" w:rsidRPr="00A31874" w:rsidRDefault="00A31874" w:rsidP="00834674">
            <w:pPr>
              <w:spacing w:before="100" w:beforeAutospacing="1" w:after="100" w:afterAutospacing="1" w:line="240" w:lineRule="auto"/>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w:t>
            </w:r>
            <w:r w:rsidRPr="00A31874">
              <w:rPr>
                <w:rFonts w:eastAsia="Times New Roman" w:cs="Times New Roman"/>
                <w:b/>
                <w:bCs/>
                <w:sz w:val="22"/>
                <w:szCs w:val="24"/>
                <w:lang w:val="uk-UA" w:eastAsia="ru-RU"/>
              </w:rPr>
              <w:br/>
              <w:t>з / п</w:t>
            </w:r>
          </w:p>
        </w:tc>
        <w:tc>
          <w:tcPr>
            <w:tcW w:w="4898" w:type="dxa"/>
            <w:vMerge w:val="restart"/>
            <w:tcBorders>
              <w:top w:val="outset" w:sz="6" w:space="0" w:color="auto"/>
              <w:left w:val="outset" w:sz="6" w:space="0" w:color="auto"/>
              <w:bottom w:val="outset" w:sz="6" w:space="0" w:color="auto"/>
              <w:right w:val="outset" w:sz="6" w:space="0" w:color="auto"/>
            </w:tcBorders>
            <w:vAlign w:val="center"/>
            <w:hideMark/>
          </w:tcPr>
          <w:p w:rsidR="00A31874" w:rsidRPr="00A31874" w:rsidRDefault="00A31874" w:rsidP="00834674">
            <w:pPr>
              <w:spacing w:before="100" w:beforeAutospacing="1" w:after="100" w:afterAutospacing="1" w:line="240" w:lineRule="auto"/>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Зміст операції</w:t>
            </w:r>
          </w:p>
        </w:tc>
        <w:tc>
          <w:tcPr>
            <w:tcW w:w="2575" w:type="dxa"/>
            <w:vMerge w:val="restart"/>
            <w:tcBorders>
              <w:top w:val="outset" w:sz="6" w:space="0" w:color="auto"/>
              <w:left w:val="outset" w:sz="6" w:space="0" w:color="auto"/>
              <w:bottom w:val="outset" w:sz="6" w:space="0" w:color="auto"/>
              <w:right w:val="outset" w:sz="6" w:space="0" w:color="auto"/>
            </w:tcBorders>
            <w:vAlign w:val="center"/>
            <w:hideMark/>
          </w:tcPr>
          <w:p w:rsidR="00A31874" w:rsidRPr="00A31874" w:rsidRDefault="00A31874" w:rsidP="00834674">
            <w:pPr>
              <w:spacing w:before="100" w:beforeAutospacing="1" w:after="100" w:afterAutospacing="1" w:line="240" w:lineRule="auto"/>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Первинні документи</w:t>
            </w:r>
          </w:p>
        </w:tc>
        <w:tc>
          <w:tcPr>
            <w:tcW w:w="2262" w:type="dxa"/>
            <w:gridSpan w:val="3"/>
            <w:tcBorders>
              <w:top w:val="outset" w:sz="6" w:space="0" w:color="auto"/>
              <w:left w:val="outset" w:sz="6" w:space="0" w:color="auto"/>
              <w:bottom w:val="outset" w:sz="6" w:space="0" w:color="auto"/>
              <w:right w:val="outset" w:sz="6" w:space="0" w:color="auto"/>
            </w:tcBorders>
            <w:vAlign w:val="center"/>
            <w:hideMark/>
          </w:tcPr>
          <w:p w:rsidR="00A31874" w:rsidRPr="00A31874" w:rsidRDefault="00A31874" w:rsidP="00834674">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Бухгалтерський облік</w:t>
            </w:r>
          </w:p>
        </w:tc>
      </w:tr>
      <w:tr w:rsidR="00A31874" w:rsidRPr="00A31874" w:rsidTr="00834674">
        <w:trPr>
          <w:trHeight w:val="6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1874" w:rsidRPr="00A31874" w:rsidRDefault="00A31874" w:rsidP="00834674">
            <w:pPr>
              <w:spacing w:after="0" w:line="240" w:lineRule="auto"/>
              <w:rPr>
                <w:rFonts w:eastAsia="Times New Roman" w:cs="Times New Roman"/>
                <w:sz w:val="22"/>
                <w:szCs w:val="24"/>
                <w:lang w:val="uk-UA"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31874" w:rsidRPr="00A31874" w:rsidRDefault="00A31874" w:rsidP="00834674">
            <w:pPr>
              <w:spacing w:after="0" w:line="240" w:lineRule="auto"/>
              <w:rPr>
                <w:rFonts w:eastAsia="Times New Roman" w:cs="Times New Roman"/>
                <w:sz w:val="22"/>
                <w:szCs w:val="24"/>
                <w:lang w:val="uk-UA"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31874" w:rsidRPr="00A31874" w:rsidRDefault="00A31874" w:rsidP="00834674">
            <w:pPr>
              <w:spacing w:after="0" w:line="240" w:lineRule="auto"/>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vAlign w:val="center"/>
            <w:hideMark/>
          </w:tcPr>
          <w:p w:rsidR="00A31874" w:rsidRPr="00A31874" w:rsidRDefault="00A31874" w:rsidP="00834674">
            <w:pPr>
              <w:spacing w:before="100" w:beforeAutospacing="1" w:after="100" w:afterAutospacing="1" w:line="60" w:lineRule="atLeast"/>
              <w:jc w:val="center"/>
              <w:rPr>
                <w:rFonts w:eastAsia="Times New Roman" w:cs="Times New Roman"/>
                <w:sz w:val="22"/>
                <w:szCs w:val="24"/>
                <w:lang w:val="uk-UA" w:eastAsia="ru-RU"/>
              </w:rPr>
            </w:pPr>
            <w:proofErr w:type="spellStart"/>
            <w:r w:rsidRPr="00A31874">
              <w:rPr>
                <w:rFonts w:eastAsia="Times New Roman" w:cs="Times New Roman"/>
                <w:b/>
                <w:bCs/>
                <w:sz w:val="22"/>
                <w:szCs w:val="24"/>
                <w:lang w:val="uk-UA" w:eastAsia="ru-RU"/>
              </w:rPr>
              <w:t>Дт</w:t>
            </w:r>
            <w:proofErr w:type="spellEnd"/>
          </w:p>
        </w:tc>
        <w:tc>
          <w:tcPr>
            <w:tcW w:w="663" w:type="dxa"/>
            <w:tcBorders>
              <w:top w:val="outset" w:sz="6" w:space="0" w:color="auto"/>
              <w:left w:val="outset" w:sz="6" w:space="0" w:color="auto"/>
              <w:bottom w:val="outset" w:sz="6" w:space="0" w:color="auto"/>
              <w:right w:val="outset" w:sz="6" w:space="0" w:color="auto"/>
            </w:tcBorders>
            <w:vAlign w:val="center"/>
            <w:hideMark/>
          </w:tcPr>
          <w:p w:rsidR="00A31874" w:rsidRPr="00A31874" w:rsidRDefault="00A31874" w:rsidP="00834674">
            <w:pPr>
              <w:spacing w:before="100" w:beforeAutospacing="1" w:after="100" w:afterAutospacing="1" w:line="60" w:lineRule="atLeast"/>
              <w:jc w:val="center"/>
              <w:rPr>
                <w:rFonts w:eastAsia="Times New Roman" w:cs="Times New Roman"/>
                <w:sz w:val="22"/>
                <w:szCs w:val="24"/>
                <w:lang w:val="uk-UA" w:eastAsia="ru-RU"/>
              </w:rPr>
            </w:pPr>
            <w:proofErr w:type="spellStart"/>
            <w:r w:rsidRPr="00A31874">
              <w:rPr>
                <w:rFonts w:eastAsia="Times New Roman" w:cs="Times New Roman"/>
                <w:b/>
                <w:bCs/>
                <w:sz w:val="22"/>
                <w:szCs w:val="24"/>
                <w:lang w:val="uk-UA" w:eastAsia="ru-RU"/>
              </w:rPr>
              <w:t>Кт</w:t>
            </w:r>
            <w:proofErr w:type="spellEnd"/>
          </w:p>
        </w:tc>
        <w:tc>
          <w:tcPr>
            <w:tcW w:w="959" w:type="dxa"/>
            <w:tcBorders>
              <w:top w:val="outset" w:sz="6" w:space="0" w:color="auto"/>
              <w:left w:val="outset" w:sz="6" w:space="0" w:color="auto"/>
              <w:bottom w:val="outset" w:sz="6" w:space="0" w:color="auto"/>
              <w:right w:val="outset" w:sz="6" w:space="0" w:color="auto"/>
            </w:tcBorders>
            <w:vAlign w:val="center"/>
            <w:hideMark/>
          </w:tcPr>
          <w:p w:rsidR="00A31874" w:rsidRPr="00A31874" w:rsidRDefault="00A31874" w:rsidP="00834674">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Сума</w:t>
            </w:r>
          </w:p>
        </w:tc>
      </w:tr>
      <w:tr w:rsidR="00E058FC" w:rsidRPr="00A31874" w:rsidTr="00A31874">
        <w:trPr>
          <w:trHeight w:val="60"/>
        </w:trPr>
        <w:tc>
          <w:tcPr>
            <w:tcW w:w="10169" w:type="dxa"/>
            <w:gridSpan w:val="6"/>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b/>
                <w:bCs/>
                <w:sz w:val="22"/>
                <w:szCs w:val="24"/>
                <w:lang w:val="uk-UA" w:eastAsia="ru-RU"/>
              </w:rPr>
              <w:t>Капітальний ремонт будівлі складу</w:t>
            </w:r>
          </w:p>
        </w:tc>
      </w:tr>
      <w:tr w:rsidR="00E058FC" w:rsidRPr="00A31874" w:rsidTr="00A31874">
        <w:trPr>
          <w:trHeight w:val="60"/>
        </w:trPr>
        <w:tc>
          <w:tcPr>
            <w:tcW w:w="434" w:type="dxa"/>
            <w:vMerge w:val="restart"/>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240" w:lineRule="auto"/>
              <w:jc w:val="center"/>
              <w:rPr>
                <w:rFonts w:eastAsia="Times New Roman" w:cs="Times New Roman"/>
                <w:sz w:val="22"/>
                <w:szCs w:val="24"/>
                <w:lang w:val="uk-UA" w:eastAsia="ru-RU"/>
              </w:rPr>
            </w:pPr>
            <w:r w:rsidRPr="00A31874">
              <w:rPr>
                <w:rFonts w:eastAsia="Times New Roman" w:cs="Times New Roman"/>
                <w:sz w:val="22"/>
                <w:szCs w:val="24"/>
                <w:lang w:val="uk-UA" w:eastAsia="ru-RU"/>
              </w:rPr>
              <w:t>17</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E058FC" w:rsidP="0081060F">
            <w:pPr>
              <w:spacing w:before="100" w:beforeAutospacing="1" w:after="100" w:afterAutospacing="1" w:line="60" w:lineRule="atLeast"/>
              <w:rPr>
                <w:rFonts w:eastAsia="Times New Roman" w:cs="Times New Roman"/>
                <w:sz w:val="22"/>
                <w:szCs w:val="24"/>
                <w:lang w:val="uk-UA" w:eastAsia="ru-RU"/>
              </w:rPr>
            </w:pPr>
            <w:r w:rsidRPr="00A31874">
              <w:rPr>
                <w:rFonts w:eastAsia="Times New Roman" w:cs="Times New Roman"/>
                <w:sz w:val="22"/>
                <w:szCs w:val="24"/>
                <w:lang w:val="uk-UA" w:eastAsia="ru-RU"/>
              </w:rPr>
              <w:t xml:space="preserve">Виведено з експлуатації систему вентиляції та кондиціювання (первісна вартість </w:t>
            </w:r>
            <w:proofErr w:type="spellStart"/>
            <w:r w:rsidRPr="00A31874">
              <w:rPr>
                <w:rFonts w:eastAsia="Times New Roman" w:cs="Times New Roman"/>
                <w:sz w:val="22"/>
                <w:szCs w:val="24"/>
                <w:lang w:val="uk-UA" w:eastAsia="ru-RU"/>
              </w:rPr>
              <w:t>ліквідовуваної</w:t>
            </w:r>
            <w:proofErr w:type="spellEnd"/>
            <w:r w:rsidRPr="00A31874">
              <w:rPr>
                <w:rFonts w:eastAsia="Times New Roman" w:cs="Times New Roman"/>
                <w:sz w:val="22"/>
                <w:szCs w:val="24"/>
                <w:lang w:val="uk-UA" w:eastAsia="ru-RU"/>
              </w:rPr>
              <w:t xml:space="preserve"> системи визначена на рівні вартості нової системи) і списано:</w:t>
            </w:r>
            <w:r w:rsidRPr="00A31874">
              <w:rPr>
                <w:rFonts w:eastAsia="Times New Roman" w:cs="Times New Roman"/>
                <w:sz w:val="22"/>
                <w:szCs w:val="24"/>
                <w:lang w:val="uk-UA" w:eastAsia="ru-RU"/>
              </w:rPr>
              <w:br/>
              <w:t>– суму амортизації</w:t>
            </w:r>
          </w:p>
        </w:tc>
        <w:tc>
          <w:tcPr>
            <w:tcW w:w="2575" w:type="dxa"/>
            <w:vMerge w:val="restart"/>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r>
      <w:tr w:rsidR="00E058FC" w:rsidRPr="00A31874" w:rsidTr="00A31874">
        <w:trPr>
          <w:trHeight w:val="60"/>
        </w:trPr>
        <w:tc>
          <w:tcPr>
            <w:tcW w:w="0" w:type="auto"/>
            <w:vMerge/>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after="0" w:line="240" w:lineRule="auto"/>
              <w:rPr>
                <w:rFonts w:eastAsia="Times New Roman" w:cs="Times New Roman"/>
                <w:sz w:val="22"/>
                <w:szCs w:val="24"/>
                <w:lang w:val="uk-UA" w:eastAsia="ru-RU"/>
              </w:rPr>
            </w:pP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 залишкову вартість</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58FC" w:rsidRPr="00A31874" w:rsidRDefault="00E058FC" w:rsidP="00E058FC">
            <w:pPr>
              <w:spacing w:after="0" w:line="240" w:lineRule="auto"/>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r>
      <w:tr w:rsidR="00E058F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18</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Оприбутковано металолом, що залишився від розбирання системи (сума умовна)</w:t>
            </w:r>
          </w:p>
        </w:tc>
        <w:tc>
          <w:tcPr>
            <w:tcW w:w="2575"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r>
      <w:tr w:rsidR="00E058F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19</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both"/>
              <w:rPr>
                <w:rFonts w:eastAsia="Times New Roman" w:cs="Times New Roman"/>
                <w:sz w:val="22"/>
                <w:szCs w:val="24"/>
                <w:lang w:val="uk-UA" w:eastAsia="ru-RU"/>
              </w:rPr>
            </w:pPr>
            <w:proofErr w:type="spellStart"/>
            <w:r w:rsidRPr="00A31874">
              <w:rPr>
                <w:rFonts w:eastAsia="Times New Roman" w:cs="Times New Roman"/>
                <w:sz w:val="22"/>
                <w:szCs w:val="24"/>
                <w:lang w:val="uk-UA" w:eastAsia="ru-RU"/>
              </w:rPr>
              <w:t>Капіталізовано</w:t>
            </w:r>
            <w:proofErr w:type="spellEnd"/>
            <w:r w:rsidRPr="00A31874">
              <w:rPr>
                <w:rFonts w:eastAsia="Times New Roman" w:cs="Times New Roman"/>
                <w:sz w:val="22"/>
                <w:szCs w:val="24"/>
                <w:lang w:val="uk-UA" w:eastAsia="ru-RU"/>
              </w:rPr>
              <w:t xml:space="preserve"> витрати на заміну системи вентиляції та кондиціювання (вартість обладнання плюс робота з його установлення)</w:t>
            </w:r>
          </w:p>
        </w:tc>
        <w:tc>
          <w:tcPr>
            <w:tcW w:w="2575"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r>
      <w:tr w:rsidR="00E058F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20</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E058FC" w:rsidP="008C180A">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Відображено ПДВ</w:t>
            </w:r>
          </w:p>
        </w:tc>
        <w:tc>
          <w:tcPr>
            <w:tcW w:w="2575"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r>
      <w:tr w:rsidR="00E058F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21</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Уведено в експлуатацію нову систему кондиціювання, що є поліпшенням будівлі складу</w:t>
            </w:r>
          </w:p>
        </w:tc>
        <w:tc>
          <w:tcPr>
            <w:tcW w:w="2575"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r>
      <w:tr w:rsidR="00E058FC" w:rsidRPr="00A31874" w:rsidTr="00A31874">
        <w:trPr>
          <w:trHeight w:val="60"/>
        </w:trPr>
        <w:tc>
          <w:tcPr>
            <w:tcW w:w="434"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r w:rsidRPr="00A31874">
              <w:rPr>
                <w:rFonts w:eastAsia="Times New Roman" w:cs="Times New Roman"/>
                <w:sz w:val="22"/>
                <w:szCs w:val="24"/>
                <w:lang w:val="uk-UA" w:eastAsia="ru-RU"/>
              </w:rPr>
              <w:t>22</w:t>
            </w:r>
          </w:p>
        </w:tc>
        <w:tc>
          <w:tcPr>
            <w:tcW w:w="4898"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both"/>
              <w:rPr>
                <w:rFonts w:eastAsia="Times New Roman" w:cs="Times New Roman"/>
                <w:sz w:val="22"/>
                <w:szCs w:val="24"/>
                <w:lang w:val="uk-UA" w:eastAsia="ru-RU"/>
              </w:rPr>
            </w:pPr>
            <w:r w:rsidRPr="00A31874">
              <w:rPr>
                <w:rFonts w:eastAsia="Times New Roman" w:cs="Times New Roman"/>
                <w:sz w:val="22"/>
                <w:szCs w:val="24"/>
                <w:lang w:val="uk-UA" w:eastAsia="ru-RU"/>
              </w:rPr>
              <w:t>Оплачено вартість обладнання та роботи підряднику</w:t>
            </w:r>
          </w:p>
        </w:tc>
        <w:tc>
          <w:tcPr>
            <w:tcW w:w="2575"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40"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663"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c>
          <w:tcPr>
            <w:tcW w:w="959" w:type="dxa"/>
            <w:tcBorders>
              <w:top w:val="outset" w:sz="6" w:space="0" w:color="auto"/>
              <w:left w:val="outset" w:sz="6" w:space="0" w:color="auto"/>
              <w:bottom w:val="outset" w:sz="6" w:space="0" w:color="auto"/>
              <w:right w:val="outset" w:sz="6" w:space="0" w:color="auto"/>
            </w:tcBorders>
            <w:hideMark/>
          </w:tcPr>
          <w:p w:rsidR="00E058FC" w:rsidRPr="00A31874" w:rsidRDefault="00E058FC" w:rsidP="00E058FC">
            <w:pPr>
              <w:spacing w:before="100" w:beforeAutospacing="1" w:after="100" w:afterAutospacing="1" w:line="60" w:lineRule="atLeast"/>
              <w:jc w:val="center"/>
              <w:rPr>
                <w:rFonts w:eastAsia="Times New Roman" w:cs="Times New Roman"/>
                <w:sz w:val="22"/>
                <w:szCs w:val="24"/>
                <w:lang w:val="uk-UA" w:eastAsia="ru-RU"/>
              </w:rPr>
            </w:pPr>
          </w:p>
        </w:tc>
      </w:tr>
      <w:tr w:rsidR="00E058FC" w:rsidRPr="00A31874" w:rsidTr="00A31874">
        <w:trPr>
          <w:trHeight w:val="225"/>
        </w:trPr>
        <w:tc>
          <w:tcPr>
            <w:tcW w:w="10169" w:type="dxa"/>
            <w:gridSpan w:val="6"/>
            <w:tcBorders>
              <w:top w:val="outset" w:sz="6" w:space="0" w:color="auto"/>
              <w:left w:val="outset" w:sz="6" w:space="0" w:color="auto"/>
              <w:bottom w:val="outset" w:sz="6" w:space="0" w:color="auto"/>
              <w:right w:val="outset" w:sz="6" w:space="0" w:color="auto"/>
            </w:tcBorders>
            <w:hideMark/>
          </w:tcPr>
          <w:p w:rsidR="00E058FC" w:rsidRPr="00A31874" w:rsidRDefault="00E058FC" w:rsidP="00A31874">
            <w:pPr>
              <w:spacing w:before="100" w:beforeAutospacing="1" w:after="100" w:afterAutospacing="1" w:line="240" w:lineRule="auto"/>
              <w:jc w:val="both"/>
              <w:outlineLvl w:val="4"/>
              <w:rPr>
                <w:rFonts w:eastAsia="Times New Roman" w:cs="Times New Roman"/>
                <w:b/>
                <w:bCs/>
                <w:sz w:val="22"/>
                <w:szCs w:val="20"/>
                <w:lang w:val="uk-UA" w:eastAsia="ru-RU"/>
              </w:rPr>
            </w:pPr>
          </w:p>
        </w:tc>
      </w:tr>
    </w:tbl>
    <w:p w:rsidR="00692AC5" w:rsidRPr="00E058FC" w:rsidRDefault="00692AC5">
      <w:pPr>
        <w:rPr>
          <w:lang w:val="uk-UA"/>
        </w:rPr>
      </w:pPr>
    </w:p>
    <w:sectPr w:rsidR="00692AC5" w:rsidRPr="00E058FC" w:rsidSect="00E32666">
      <w:pgSz w:w="11906" w:h="16838"/>
      <w:pgMar w:top="568" w:right="566"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9429C"/>
    <w:multiLevelType w:val="multilevel"/>
    <w:tmpl w:val="16D2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66079B"/>
    <w:multiLevelType w:val="multilevel"/>
    <w:tmpl w:val="FA36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770F"/>
    <w:rsid w:val="0008392C"/>
    <w:rsid w:val="000B64F8"/>
    <w:rsid w:val="000D6924"/>
    <w:rsid w:val="000E0295"/>
    <w:rsid w:val="00126D8C"/>
    <w:rsid w:val="00157E77"/>
    <w:rsid w:val="001E35AD"/>
    <w:rsid w:val="00232010"/>
    <w:rsid w:val="002358B9"/>
    <w:rsid w:val="002C42FF"/>
    <w:rsid w:val="00421C26"/>
    <w:rsid w:val="00517BFC"/>
    <w:rsid w:val="0058770F"/>
    <w:rsid w:val="006343E6"/>
    <w:rsid w:val="00692AC5"/>
    <w:rsid w:val="0081060F"/>
    <w:rsid w:val="008C180A"/>
    <w:rsid w:val="008F1406"/>
    <w:rsid w:val="00A31874"/>
    <w:rsid w:val="00A94678"/>
    <w:rsid w:val="00C54504"/>
    <w:rsid w:val="00E058FC"/>
    <w:rsid w:val="00E32666"/>
    <w:rsid w:val="00F24B63"/>
    <w:rsid w:val="00F576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AC5"/>
  </w:style>
  <w:style w:type="paragraph" w:styleId="5">
    <w:name w:val="heading 5"/>
    <w:basedOn w:val="a"/>
    <w:link w:val="50"/>
    <w:uiPriority w:val="9"/>
    <w:qFormat/>
    <w:rsid w:val="00E058FC"/>
    <w:pPr>
      <w:spacing w:before="100" w:beforeAutospacing="1" w:after="100" w:afterAutospacing="1" w:line="240" w:lineRule="auto"/>
      <w:outlineLvl w:val="4"/>
    </w:pPr>
    <w:rPr>
      <w:rFonts w:eastAsia="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nt">
    <w:name w:val="indent"/>
    <w:basedOn w:val="a"/>
    <w:rsid w:val="0058770F"/>
    <w:pPr>
      <w:spacing w:before="100" w:beforeAutospacing="1" w:after="100" w:afterAutospacing="1" w:line="240" w:lineRule="auto"/>
    </w:pPr>
    <w:rPr>
      <w:rFonts w:eastAsia="Times New Roman" w:cs="Times New Roman"/>
      <w:sz w:val="24"/>
      <w:szCs w:val="24"/>
      <w:lang w:eastAsia="ru-RU"/>
    </w:rPr>
  </w:style>
  <w:style w:type="character" w:styleId="a3">
    <w:name w:val="Strong"/>
    <w:basedOn w:val="a0"/>
    <w:uiPriority w:val="22"/>
    <w:qFormat/>
    <w:rsid w:val="0058770F"/>
    <w:rPr>
      <w:b/>
      <w:bCs/>
    </w:rPr>
  </w:style>
  <w:style w:type="paragraph" w:customStyle="1" w:styleId="headingtab">
    <w:name w:val="heading_tab"/>
    <w:basedOn w:val="a"/>
    <w:rsid w:val="0058770F"/>
    <w:pPr>
      <w:spacing w:before="100" w:beforeAutospacing="1" w:after="100" w:afterAutospacing="1" w:line="240" w:lineRule="auto"/>
    </w:pPr>
    <w:rPr>
      <w:rFonts w:eastAsia="Times New Roman" w:cs="Times New Roman"/>
      <w:sz w:val="24"/>
      <w:szCs w:val="24"/>
      <w:lang w:eastAsia="ru-RU"/>
    </w:rPr>
  </w:style>
  <w:style w:type="paragraph" w:customStyle="1" w:styleId="aligncenter">
    <w:name w:val="align_center"/>
    <w:basedOn w:val="a"/>
    <w:rsid w:val="0058770F"/>
    <w:pPr>
      <w:spacing w:before="100" w:beforeAutospacing="1" w:after="100" w:afterAutospacing="1" w:line="240" w:lineRule="auto"/>
    </w:pPr>
    <w:rPr>
      <w:rFonts w:eastAsia="Times New Roman" w:cs="Times New Roman"/>
      <w:sz w:val="24"/>
      <w:szCs w:val="24"/>
      <w:lang w:eastAsia="ru-RU"/>
    </w:rPr>
  </w:style>
  <w:style w:type="paragraph" w:styleId="a4">
    <w:name w:val="Normal (Web)"/>
    <w:basedOn w:val="a"/>
    <w:uiPriority w:val="99"/>
    <w:unhideWhenUsed/>
    <w:rsid w:val="0058770F"/>
    <w:pPr>
      <w:spacing w:before="100" w:beforeAutospacing="1" w:after="100" w:afterAutospacing="1" w:line="240" w:lineRule="auto"/>
    </w:pPr>
    <w:rPr>
      <w:rFonts w:eastAsia="Times New Roman" w:cs="Times New Roman"/>
      <w:sz w:val="24"/>
      <w:szCs w:val="24"/>
      <w:lang w:eastAsia="ru-RU"/>
    </w:rPr>
  </w:style>
  <w:style w:type="paragraph" w:customStyle="1" w:styleId="subheadinglevel2">
    <w:name w:val="subheading_level2"/>
    <w:basedOn w:val="a"/>
    <w:rsid w:val="0058770F"/>
    <w:pPr>
      <w:spacing w:before="100" w:beforeAutospacing="1" w:after="100" w:afterAutospacing="1" w:line="240" w:lineRule="auto"/>
    </w:pPr>
    <w:rPr>
      <w:rFonts w:eastAsia="Times New Roman" w:cs="Times New Roman"/>
      <w:sz w:val="24"/>
      <w:szCs w:val="24"/>
      <w:lang w:eastAsia="ru-RU"/>
    </w:rPr>
  </w:style>
  <w:style w:type="character" w:customStyle="1" w:styleId="b-artsectin-name">
    <w:name w:val="b-art__sectin-name"/>
    <w:basedOn w:val="a0"/>
    <w:rsid w:val="0058770F"/>
  </w:style>
  <w:style w:type="character" w:customStyle="1" w:styleId="b-arttag">
    <w:name w:val="b-art__tag"/>
    <w:basedOn w:val="a0"/>
    <w:rsid w:val="0058770F"/>
  </w:style>
  <w:style w:type="character" w:styleId="a5">
    <w:name w:val="Hyperlink"/>
    <w:basedOn w:val="a0"/>
    <w:uiPriority w:val="99"/>
    <w:semiHidden/>
    <w:unhideWhenUsed/>
    <w:rsid w:val="0058770F"/>
    <w:rPr>
      <w:color w:val="0000FF"/>
      <w:u w:val="single"/>
    </w:rPr>
  </w:style>
  <w:style w:type="character" w:customStyle="1" w:styleId="b-ad-disabletext">
    <w:name w:val="b-ad-disable__text"/>
    <w:basedOn w:val="a0"/>
    <w:rsid w:val="0058770F"/>
  </w:style>
  <w:style w:type="table" w:styleId="a6">
    <w:name w:val="Table Grid"/>
    <w:basedOn w:val="a1"/>
    <w:uiPriority w:val="59"/>
    <w:rsid w:val="005877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50">
    <w:name w:val="Заголовок 5 Знак"/>
    <w:basedOn w:val="a0"/>
    <w:link w:val="5"/>
    <w:uiPriority w:val="9"/>
    <w:rsid w:val="00E058FC"/>
    <w:rPr>
      <w:rFonts w:eastAsia="Times New Roman" w:cs="Times New Roman"/>
      <w:b/>
      <w:bCs/>
      <w:sz w:val="20"/>
      <w:szCs w:val="20"/>
      <w:lang w:eastAsia="ru-RU"/>
    </w:rPr>
  </w:style>
  <w:style w:type="paragraph" w:styleId="a7">
    <w:name w:val="Balloon Text"/>
    <w:basedOn w:val="a"/>
    <w:link w:val="a8"/>
    <w:uiPriority w:val="99"/>
    <w:semiHidden/>
    <w:unhideWhenUsed/>
    <w:rsid w:val="006343E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343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379516">
      <w:bodyDiv w:val="1"/>
      <w:marLeft w:val="0"/>
      <w:marRight w:val="0"/>
      <w:marTop w:val="0"/>
      <w:marBottom w:val="0"/>
      <w:divBdr>
        <w:top w:val="none" w:sz="0" w:space="0" w:color="auto"/>
        <w:left w:val="none" w:sz="0" w:space="0" w:color="auto"/>
        <w:bottom w:val="none" w:sz="0" w:space="0" w:color="auto"/>
        <w:right w:val="none" w:sz="0" w:space="0" w:color="auto"/>
      </w:divBdr>
      <w:divsChild>
        <w:div w:id="278731685">
          <w:marLeft w:val="0"/>
          <w:marRight w:val="0"/>
          <w:marTop w:val="0"/>
          <w:marBottom w:val="0"/>
          <w:divBdr>
            <w:top w:val="none" w:sz="0" w:space="0" w:color="auto"/>
            <w:left w:val="none" w:sz="0" w:space="0" w:color="auto"/>
            <w:bottom w:val="none" w:sz="0" w:space="0" w:color="auto"/>
            <w:right w:val="none" w:sz="0" w:space="0" w:color="auto"/>
          </w:divBdr>
          <w:divsChild>
            <w:div w:id="1213038264">
              <w:marLeft w:val="0"/>
              <w:marRight w:val="0"/>
              <w:marTop w:val="0"/>
              <w:marBottom w:val="0"/>
              <w:divBdr>
                <w:top w:val="none" w:sz="0" w:space="0" w:color="auto"/>
                <w:left w:val="none" w:sz="0" w:space="0" w:color="auto"/>
                <w:bottom w:val="none" w:sz="0" w:space="0" w:color="auto"/>
                <w:right w:val="none" w:sz="0" w:space="0" w:color="auto"/>
              </w:divBdr>
              <w:divsChild>
                <w:div w:id="1893735898">
                  <w:marLeft w:val="0"/>
                  <w:marRight w:val="0"/>
                  <w:marTop w:val="0"/>
                  <w:marBottom w:val="0"/>
                  <w:divBdr>
                    <w:top w:val="none" w:sz="0" w:space="0" w:color="auto"/>
                    <w:left w:val="none" w:sz="0" w:space="0" w:color="auto"/>
                    <w:bottom w:val="none" w:sz="0" w:space="0" w:color="auto"/>
                    <w:right w:val="none" w:sz="0" w:space="0" w:color="auto"/>
                  </w:divBdr>
                  <w:divsChild>
                    <w:div w:id="128014759">
                      <w:marLeft w:val="0"/>
                      <w:marRight w:val="0"/>
                      <w:marTop w:val="0"/>
                      <w:marBottom w:val="0"/>
                      <w:divBdr>
                        <w:top w:val="none" w:sz="0" w:space="0" w:color="auto"/>
                        <w:left w:val="none" w:sz="0" w:space="0" w:color="auto"/>
                        <w:bottom w:val="none" w:sz="0" w:space="0" w:color="auto"/>
                        <w:right w:val="none" w:sz="0" w:space="0" w:color="auto"/>
                      </w:divBdr>
                    </w:div>
                  </w:divsChild>
                </w:div>
                <w:div w:id="1334837302">
                  <w:marLeft w:val="0"/>
                  <w:marRight w:val="0"/>
                  <w:marTop w:val="0"/>
                  <w:marBottom w:val="0"/>
                  <w:divBdr>
                    <w:top w:val="none" w:sz="0" w:space="0" w:color="auto"/>
                    <w:left w:val="none" w:sz="0" w:space="0" w:color="auto"/>
                    <w:bottom w:val="none" w:sz="0" w:space="0" w:color="auto"/>
                    <w:right w:val="none" w:sz="0" w:space="0" w:color="auto"/>
                  </w:divBdr>
                </w:div>
                <w:div w:id="1401295108">
                  <w:marLeft w:val="0"/>
                  <w:marRight w:val="0"/>
                  <w:marTop w:val="0"/>
                  <w:marBottom w:val="0"/>
                  <w:divBdr>
                    <w:top w:val="none" w:sz="0" w:space="0" w:color="auto"/>
                    <w:left w:val="none" w:sz="0" w:space="0" w:color="auto"/>
                    <w:bottom w:val="none" w:sz="0" w:space="0" w:color="auto"/>
                    <w:right w:val="none" w:sz="0" w:space="0" w:color="auto"/>
                  </w:divBdr>
                  <w:divsChild>
                    <w:div w:id="50536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97396">
          <w:marLeft w:val="0"/>
          <w:marRight w:val="0"/>
          <w:marTop w:val="0"/>
          <w:marBottom w:val="0"/>
          <w:divBdr>
            <w:top w:val="none" w:sz="0" w:space="0" w:color="auto"/>
            <w:left w:val="none" w:sz="0" w:space="0" w:color="auto"/>
            <w:bottom w:val="none" w:sz="0" w:space="0" w:color="auto"/>
            <w:right w:val="none" w:sz="0" w:space="0" w:color="auto"/>
          </w:divBdr>
          <w:divsChild>
            <w:div w:id="1520436736">
              <w:marLeft w:val="0"/>
              <w:marRight w:val="0"/>
              <w:marTop w:val="0"/>
              <w:marBottom w:val="0"/>
              <w:divBdr>
                <w:top w:val="none" w:sz="0" w:space="0" w:color="auto"/>
                <w:left w:val="none" w:sz="0" w:space="0" w:color="auto"/>
                <w:bottom w:val="none" w:sz="0" w:space="0" w:color="auto"/>
                <w:right w:val="none" w:sz="0" w:space="0" w:color="auto"/>
              </w:divBdr>
              <w:divsChild>
                <w:div w:id="1056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10423">
      <w:bodyDiv w:val="1"/>
      <w:marLeft w:val="0"/>
      <w:marRight w:val="0"/>
      <w:marTop w:val="0"/>
      <w:marBottom w:val="0"/>
      <w:divBdr>
        <w:top w:val="none" w:sz="0" w:space="0" w:color="auto"/>
        <w:left w:val="none" w:sz="0" w:space="0" w:color="auto"/>
        <w:bottom w:val="none" w:sz="0" w:space="0" w:color="auto"/>
        <w:right w:val="none" w:sz="0" w:space="0" w:color="auto"/>
      </w:divBdr>
      <w:divsChild>
        <w:div w:id="836463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CB8BC-439E-4515-9C45-A6252F40F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1264</Words>
  <Characters>7206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7</cp:revision>
  <cp:lastPrinted>2021-02-13T11:33:00Z</cp:lastPrinted>
  <dcterms:created xsi:type="dcterms:W3CDTF">2021-02-13T11:27:00Z</dcterms:created>
  <dcterms:modified xsi:type="dcterms:W3CDTF">2021-02-13T12:32:00Z</dcterms:modified>
</cp:coreProperties>
</file>