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07" w:rsidRDefault="00326407" w:rsidP="00326407">
      <w:pPr>
        <w:pStyle w:val="rvps7"/>
        <w:shd w:val="clear" w:color="auto" w:fill="FFFFFF"/>
        <w:spacing w:before="122" w:beforeAutospacing="0" w:after="122" w:afterAutospacing="0"/>
        <w:ind w:left="366" w:right="366"/>
        <w:jc w:val="center"/>
        <w:rPr>
          <w:color w:val="333333"/>
          <w:sz w:val="20"/>
          <w:szCs w:val="20"/>
        </w:rPr>
      </w:pPr>
      <w:proofErr w:type="spellStart"/>
      <w:r>
        <w:rPr>
          <w:rStyle w:val="rvts15"/>
          <w:b/>
          <w:bCs/>
          <w:color w:val="333333"/>
          <w:sz w:val="28"/>
          <w:szCs w:val="28"/>
        </w:rPr>
        <w:t>Вимоги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до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приладів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і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пристроїв</w:t>
      </w:r>
      <w:proofErr w:type="spellEnd"/>
      <w:r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333333"/>
          <w:sz w:val="28"/>
          <w:szCs w:val="28"/>
        </w:rPr>
        <w:t>безпеки</w:t>
      </w:r>
      <w:proofErr w:type="spellEnd"/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0" w:name="n1733"/>
      <w:bookmarkEnd w:id="0"/>
      <w:r>
        <w:rPr>
          <w:color w:val="333333"/>
          <w:sz w:val="20"/>
          <w:szCs w:val="20"/>
        </w:rPr>
        <w:t>1</w:t>
      </w:r>
      <w:r w:rsidRPr="000E68ED">
        <w:rPr>
          <w:color w:val="333333"/>
          <w:sz w:val="28"/>
          <w:szCs w:val="28"/>
          <w:lang w:val="uk-UA"/>
        </w:rPr>
        <w:t>. Вантажопідіймальні крани та машини з машинним приводом мають бути обладнані обмежниками робочих рухів (кінцевими вимикачами) для автоматичної зупинки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Обмежник висоти підіймання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Крани стрілового типу, крім консольних, мають бути обладнані обмежником вантажопідіймальності (вантажного моменту), що автоматично вимикає механізми підіймання вантажу та зміни вильоту у разі підіймання вантажу, маса якого перевищує вантажопідіймальність, зазначену в журналі нагляду (паспорті) для цього вильоту, більше ніж на 15 % для баштових кранів (з вантажним моментом до 200 </w:t>
      </w:r>
      <w:proofErr w:type="spellStart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кН</w:t>
      </w:r>
      <w:r w:rsidRPr="000E68ED">
        <w:rPr>
          <w:rFonts w:ascii="Times New Roman" w:eastAsia="Times New Roman" w:hAnsi="Times New Roman" w:cs="Times New Roman" w:hint="eastAsia"/>
          <w:sz w:val="28"/>
          <w:szCs w:val="28"/>
          <w:lang w:val="uk-UA"/>
        </w:rPr>
        <w:t>⋅</w:t>
      </w: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</w:t>
      </w:r>
      <w:proofErr w:type="spellEnd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включно) та портальних кранів і більше ніж на 10 % - для інших кранів.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Крани мостового типу обладнуються обмежниками вантажопідіймальності (для кожної вантажної лебідки), якщо можливе їх перевантаження за технологією виробництва. 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кабіні стрілових самохідних кранів мають бути встановлені покажчики кута нахилу крана (креноміри, сигналізатори).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Вантажопідіймальні крани, крім тих, що керуються із підлоги з підвісного пульта, а також однорейкові візки мають бути обладнані звуковим сигнальним пристроєм, який має бути виразно чутно у робочій зоні та за тональністю відрізнятися від автомобільного.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Баштові крани з висотою до верху оголовка більше 15 м, козлові крани прогоном більше 16 м, портальні крани, перевантажувачі, а також кабельні крани мають бути обладнані анемометром (або сигналізатором тиску вітру для кранів мостового типу), що автоматично вмикає звуковий сигнал у разі перевищення допустимої швидкості вітру робочого стану, зазначеної в журналі нагляду (паспорті) крана.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Крани мають бути обладнані пристроєм для автоматичного зняття напруги з електродвигунів механізмів і </w:t>
      </w:r>
      <w:proofErr w:type="spellStart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струмопроводів</w:t>
      </w:r>
      <w:proofErr w:type="spellEnd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 них під час виходу </w:t>
      </w:r>
      <w:proofErr w:type="spellStart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обслуговувального</w:t>
      </w:r>
      <w:proofErr w:type="spellEnd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персоналу на галерею крана або на площадки з механізмами. 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Двері для входу до кабіни керування з посадкової площадки мають бути обладнані електричним блокуванням, що не дає змоги почати пересування, якщо двері відчинені.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У кранів, оснащених вантажопідіймальними електромагнітами, що живляться від електромережі, електрична схема має бути виконана так, щоб у разі зняття напруги з крана контактами приладів та пристроїв безпеки напруга з вантажопідіймального електромагніту не знімалася, або такі крани </w:t>
      </w:r>
      <w:proofErr w:type="spellStart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споряджуються</w:t>
      </w:r>
      <w:proofErr w:type="spellEnd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резервною батареєю, що має постачати енергію у випадку несправності мережі живлення і забезпечувати потрібний струм протягом щонайменше 10 хв. У разі неспроможності працівників покинути небезпечну зону протягом десяти хвилин, що забезпечується резервною батареєю, необхідно застосовувати додаткові заходи, наприклад механічний засіб закріплювання вантажу. У кабіні керування має передбачатися покажчик </w:t>
      </w: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намагнічування вантажопідіймального електромагніту, а для електромагнітів зі змінною потужністю - повного та часткового намагнічування.</w:t>
      </w:r>
    </w:p>
    <w:p w:rsidR="00326407" w:rsidRPr="000E68ED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Вантажопідіймальні крани, крім залізничних, що пересуваються крановими коліями просто неба, обладнуються протиугінними пристроями з ручним або машинним приводом, які мають забезпечувати </w:t>
      </w:r>
      <w:proofErr w:type="spellStart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утримувальне</w:t>
      </w:r>
      <w:proofErr w:type="spellEnd"/>
      <w:r w:rsidRPr="000E6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зусилля від дії вітрового навантаження на кран у неробочому стані, зазначене в настанові з експлуатації крана.</w:t>
      </w:r>
    </w:p>
    <w:p w:rsidR="00326407" w:rsidRPr="000E68ED" w:rsidRDefault="00326407" w:rsidP="00326407">
      <w:pPr>
        <w:spacing w:after="0" w:line="240" w:lineRule="auto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3"/>
          <w:szCs w:val="23"/>
          <w:shd w:val="clear" w:color="auto" w:fill="FFFFFF"/>
        </w:rPr>
        <w:t xml:space="preserve">13. </w:t>
      </w:r>
      <w:proofErr w:type="spellStart"/>
      <w:r w:rsidRPr="000E68ED">
        <w:rPr>
          <w:b/>
          <w:bCs/>
          <w:color w:val="333333"/>
          <w:sz w:val="28"/>
          <w:szCs w:val="28"/>
          <w:shd w:val="clear" w:color="auto" w:fill="FFFFFF"/>
        </w:rPr>
        <w:t>Вимоги</w:t>
      </w:r>
      <w:proofErr w:type="spellEnd"/>
      <w:r w:rsidRPr="000E68ED">
        <w:rPr>
          <w:b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0E68ED">
        <w:rPr>
          <w:b/>
          <w:bCs/>
          <w:color w:val="333333"/>
          <w:sz w:val="28"/>
          <w:szCs w:val="28"/>
          <w:shd w:val="clear" w:color="auto" w:fill="FFFFFF"/>
        </w:rPr>
        <w:t>кабін</w:t>
      </w:r>
      <w:proofErr w:type="spellEnd"/>
      <w:r w:rsidRPr="000E68E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68ED">
        <w:rPr>
          <w:b/>
          <w:bCs/>
          <w:color w:val="333333"/>
          <w:sz w:val="28"/>
          <w:szCs w:val="28"/>
          <w:shd w:val="clear" w:color="auto" w:fill="FFFFFF"/>
        </w:rPr>
        <w:t>керування</w:t>
      </w:r>
      <w:proofErr w:type="spellEnd"/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r w:rsidRPr="000E68ED">
        <w:rPr>
          <w:color w:val="333333"/>
          <w:sz w:val="28"/>
          <w:szCs w:val="28"/>
          <w:lang w:val="uk-UA"/>
        </w:rPr>
        <w:t>Кабіни вантажопідіймальних кранів бувають закриті та відкриті. Кабіни закритого типу обладнуються суцільною огорожею з усіх боків і суцільним верхнім перекриттям. Такими кабінами обладнуються крани, призначені для роботи просто неба та в інших несприятливих умовах (гарячі цехи, хімічне виробництво тощо).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1" w:name="n1812"/>
      <w:bookmarkEnd w:id="1"/>
      <w:r w:rsidRPr="000E68ED">
        <w:rPr>
          <w:color w:val="333333"/>
          <w:sz w:val="28"/>
          <w:szCs w:val="28"/>
          <w:lang w:val="uk-UA"/>
        </w:rPr>
        <w:t>У кабіні вантажопідіймального крана має бути забезпечений вільний доступ до розташованого в ній обладнання.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2" w:name="n1813"/>
      <w:bookmarkEnd w:id="2"/>
      <w:r w:rsidRPr="000E68ED">
        <w:rPr>
          <w:color w:val="333333"/>
          <w:sz w:val="28"/>
          <w:szCs w:val="28"/>
          <w:lang w:val="uk-UA"/>
        </w:rPr>
        <w:t>6. Світлові отвори кабіни влаштовуються з безосколкового скла.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r w:rsidRPr="000E68ED">
        <w:rPr>
          <w:color w:val="333333"/>
          <w:sz w:val="28"/>
          <w:szCs w:val="28"/>
          <w:lang w:val="uk-UA"/>
        </w:rPr>
        <w:t>Нижнє скло, на яке може стати машиніст, має бути захищене ґратами, здатними витримати масу машиніста.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3" w:name="n1821"/>
      <w:bookmarkEnd w:id="3"/>
      <w:r w:rsidRPr="000E68ED">
        <w:rPr>
          <w:color w:val="333333"/>
          <w:sz w:val="28"/>
          <w:szCs w:val="28"/>
          <w:lang w:val="uk-UA"/>
        </w:rPr>
        <w:t>У кабінах вантажопідіймальних кранів, що працюють просто неба, необхідно установлювати сонцезахисні щитки.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r w:rsidRPr="000E68ED">
        <w:rPr>
          <w:color w:val="333333"/>
          <w:sz w:val="28"/>
          <w:szCs w:val="28"/>
          <w:lang w:val="uk-UA"/>
        </w:rPr>
        <w:t>Двері для входу до кабіни можуть бути розкривними або розсувними та обладнуються із внутрішнього боку засувом. У вантажопідіймальних кранів, що працюють поза приміщенням, двері мають, крім того, замикатися ззовні.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4" w:name="n1823"/>
      <w:bookmarkEnd w:id="4"/>
      <w:r w:rsidRPr="000E68ED">
        <w:rPr>
          <w:color w:val="333333"/>
          <w:sz w:val="28"/>
          <w:szCs w:val="28"/>
          <w:lang w:val="uk-UA"/>
        </w:rPr>
        <w:t>Розкривні двері мають відчинятися всередину кабіни. У стрілових самохідних кранів, а також, якщо перед входом до кабіни є тамбур або площадка з відповідним огородженням (перилами), двері кабіни можуть відчинятися назовні.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5" w:name="n1824"/>
      <w:bookmarkEnd w:id="5"/>
      <w:r w:rsidRPr="000E68ED">
        <w:rPr>
          <w:color w:val="333333"/>
          <w:sz w:val="28"/>
          <w:szCs w:val="28"/>
          <w:lang w:val="uk-UA"/>
        </w:rPr>
        <w:t>У разі входу до кабіни через люк у підлозі останній має бути обладнаний вимикачем безпеки, що вимикає механізми у разі відчинення люка.</w:t>
      </w:r>
    </w:p>
    <w:p w:rsidR="00326407" w:rsidRPr="000E68ED" w:rsidRDefault="00326407" w:rsidP="00326407">
      <w:pPr>
        <w:pStyle w:val="rvps2"/>
        <w:shd w:val="clear" w:color="auto" w:fill="FFFFFF"/>
        <w:spacing w:before="0" w:beforeAutospacing="0" w:after="122" w:afterAutospacing="0"/>
        <w:ind w:firstLine="366"/>
        <w:jc w:val="both"/>
        <w:rPr>
          <w:color w:val="333333"/>
          <w:sz w:val="28"/>
          <w:szCs w:val="28"/>
          <w:lang w:val="uk-UA"/>
        </w:rPr>
      </w:pPr>
      <w:bookmarkStart w:id="6" w:name="n1825"/>
      <w:bookmarkEnd w:id="6"/>
      <w:r w:rsidRPr="000E68ED">
        <w:rPr>
          <w:color w:val="333333"/>
          <w:sz w:val="28"/>
          <w:szCs w:val="28"/>
          <w:lang w:val="uk-UA"/>
        </w:rPr>
        <w:t>10. Підлога в кабіні вантажопідіймального крана з електричним приводом та однорейкового візка повинна мати настил з неметалевих матеріалів, що унеможливлюють ковзання, і бути покритою гумовим діелектричним килимком. Дозволяється гумові килимки розміром не менше ніж 500 мм </w:t>
      </w:r>
      <w:r w:rsidRPr="000E68ED">
        <w:rPr>
          <w:sz w:val="28"/>
          <w:szCs w:val="28"/>
          <w:lang w:val="uk-UA"/>
        </w:rPr>
        <w:t>×</w:t>
      </w:r>
      <w:r w:rsidRPr="000E68ED">
        <w:rPr>
          <w:color w:val="333333"/>
          <w:sz w:val="28"/>
          <w:szCs w:val="28"/>
          <w:lang w:val="uk-UA"/>
        </w:rPr>
        <w:t> 700 мм класти тільки в місцях обслуговування електрообладнання.</w:t>
      </w:r>
    </w:p>
    <w:p w:rsidR="00326407" w:rsidRDefault="00326407" w:rsidP="0032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A7529" w:rsidRPr="00326407" w:rsidRDefault="00CA7529">
      <w:pPr>
        <w:rPr>
          <w:lang w:val="uk-UA"/>
        </w:rPr>
      </w:pPr>
    </w:p>
    <w:sectPr w:rsidR="00CA7529" w:rsidRPr="0032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26407"/>
    <w:rsid w:val="00326407"/>
    <w:rsid w:val="00CA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2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32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2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Company>USN Team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2021-02-14T09:14:00Z</dcterms:created>
  <dcterms:modified xsi:type="dcterms:W3CDTF">2021-02-14T09:14:00Z</dcterms:modified>
</cp:coreProperties>
</file>