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59" w:rsidRPr="00477159" w:rsidRDefault="00477159" w:rsidP="00477159">
      <w:pPr>
        <w:jc w:val="center"/>
        <w:rPr>
          <w:rFonts w:ascii="Times New Roman" w:hAnsi="Times New Roman" w:cs="Times New Roman"/>
          <w:b/>
          <w:sz w:val="28"/>
          <w:szCs w:val="28"/>
          <w:lang w:val="uk-UA"/>
        </w:rPr>
      </w:pPr>
      <w:r w:rsidRPr="00477159">
        <w:rPr>
          <w:rFonts w:ascii="Times New Roman" w:hAnsi="Times New Roman" w:cs="Times New Roman"/>
          <w:b/>
          <w:sz w:val="28"/>
          <w:szCs w:val="28"/>
          <w:lang w:val="uk-UA"/>
        </w:rPr>
        <w:t>МІНІСТЕРСТВО ОСВІТИ І НАУКИ</w:t>
      </w:r>
    </w:p>
    <w:p w:rsidR="00FC3002" w:rsidRPr="00477159" w:rsidRDefault="00477159" w:rsidP="00477159">
      <w:pPr>
        <w:jc w:val="center"/>
        <w:rPr>
          <w:rFonts w:ascii="Times New Roman" w:hAnsi="Times New Roman" w:cs="Times New Roman"/>
          <w:b/>
          <w:sz w:val="28"/>
          <w:szCs w:val="28"/>
          <w:lang w:val="uk-UA"/>
        </w:rPr>
      </w:pPr>
      <w:r w:rsidRPr="00477159">
        <w:rPr>
          <w:rFonts w:ascii="Times New Roman" w:hAnsi="Times New Roman" w:cs="Times New Roman"/>
          <w:b/>
          <w:sz w:val="28"/>
          <w:szCs w:val="28"/>
          <w:lang w:val="uk-UA"/>
        </w:rPr>
        <w:t>ЗАПОРІЗЬКИЙ НАЦІОНАЛЬНИЙ УНІВЕРСИТЕТ</w:t>
      </w:r>
    </w:p>
    <w:p w:rsidR="00477159" w:rsidRPr="00477159" w:rsidRDefault="00477159" w:rsidP="00477159">
      <w:pPr>
        <w:jc w:val="center"/>
        <w:rPr>
          <w:rFonts w:ascii="Times New Roman" w:hAnsi="Times New Roman" w:cs="Times New Roman"/>
          <w:b/>
          <w:sz w:val="28"/>
          <w:szCs w:val="28"/>
          <w:lang w:val="uk-UA"/>
        </w:rPr>
      </w:pPr>
      <w:r w:rsidRPr="00477159">
        <w:rPr>
          <w:rFonts w:ascii="Times New Roman" w:hAnsi="Times New Roman" w:cs="Times New Roman"/>
          <w:b/>
          <w:sz w:val="28"/>
          <w:szCs w:val="28"/>
          <w:lang w:val="uk-UA"/>
        </w:rPr>
        <w:t>КАФЕДРА ФІНАНСІВ, БАНКІВСЬКОЇ СПРАВИ І СТРАХУВАННЯ</w:t>
      </w:r>
    </w:p>
    <w:p w:rsidR="00477159" w:rsidRDefault="00477159">
      <w:pPr>
        <w:rPr>
          <w:lang w:val="uk-UA"/>
        </w:rPr>
      </w:pPr>
    </w:p>
    <w:p w:rsidR="00477159" w:rsidRDefault="00477159">
      <w:pPr>
        <w:rPr>
          <w:lang w:val="uk-UA"/>
        </w:rPr>
      </w:pPr>
    </w:p>
    <w:p w:rsidR="00477159" w:rsidRDefault="00477159">
      <w:pPr>
        <w:rPr>
          <w:lang w:val="uk-UA"/>
        </w:rPr>
      </w:pPr>
    </w:p>
    <w:p w:rsidR="00477159" w:rsidRDefault="00477159">
      <w:pPr>
        <w:rPr>
          <w:lang w:val="uk-UA"/>
        </w:rPr>
      </w:pPr>
    </w:p>
    <w:p w:rsidR="00477159" w:rsidRDefault="00477159" w:rsidP="00477159">
      <w:pPr>
        <w:keepNext/>
        <w:keepLines/>
        <w:spacing w:after="4" w:line="269" w:lineRule="auto"/>
        <w:ind w:right="364"/>
        <w:jc w:val="center"/>
        <w:outlineLvl w:val="0"/>
        <w:rPr>
          <w:rFonts w:ascii="Times New Roman" w:eastAsia="Times New Roman" w:hAnsi="Times New Roman" w:cs="Times New Roman"/>
          <w:b/>
          <w:color w:val="000000"/>
          <w:sz w:val="28"/>
          <w:lang w:val="uk-UA" w:eastAsia="ru-UA"/>
        </w:rPr>
      </w:pPr>
    </w:p>
    <w:p w:rsidR="00477159" w:rsidRDefault="00477159" w:rsidP="00477159">
      <w:pPr>
        <w:keepNext/>
        <w:keepLines/>
        <w:spacing w:after="4" w:line="269" w:lineRule="auto"/>
        <w:ind w:right="364"/>
        <w:jc w:val="center"/>
        <w:outlineLvl w:val="0"/>
        <w:rPr>
          <w:rFonts w:ascii="Times New Roman" w:eastAsia="Times New Roman" w:hAnsi="Times New Roman" w:cs="Times New Roman"/>
          <w:b/>
          <w:color w:val="000000"/>
          <w:sz w:val="28"/>
          <w:lang w:val="uk-UA" w:eastAsia="ru-UA"/>
        </w:rPr>
      </w:pPr>
    </w:p>
    <w:p w:rsidR="00477159" w:rsidRDefault="00477159" w:rsidP="00477159">
      <w:pPr>
        <w:keepNext/>
        <w:keepLines/>
        <w:spacing w:after="4" w:line="269" w:lineRule="auto"/>
        <w:ind w:right="364"/>
        <w:jc w:val="center"/>
        <w:outlineLvl w:val="0"/>
        <w:rPr>
          <w:rFonts w:ascii="Times New Roman" w:eastAsia="Times New Roman" w:hAnsi="Times New Roman" w:cs="Times New Roman"/>
          <w:b/>
          <w:color w:val="000000"/>
          <w:sz w:val="28"/>
          <w:lang w:val="uk-UA" w:eastAsia="ru-UA"/>
        </w:rPr>
      </w:pPr>
    </w:p>
    <w:p w:rsidR="00477159" w:rsidRDefault="00477159" w:rsidP="00477159">
      <w:pPr>
        <w:keepNext/>
        <w:keepLines/>
        <w:spacing w:after="4" w:line="269" w:lineRule="auto"/>
        <w:ind w:right="364"/>
        <w:jc w:val="center"/>
        <w:outlineLvl w:val="0"/>
        <w:rPr>
          <w:rFonts w:ascii="Times New Roman" w:eastAsia="Times New Roman" w:hAnsi="Times New Roman" w:cs="Times New Roman"/>
          <w:b/>
          <w:color w:val="000000"/>
          <w:sz w:val="28"/>
          <w:lang w:val="uk-UA" w:eastAsia="ru-UA"/>
        </w:rPr>
      </w:pPr>
    </w:p>
    <w:p w:rsidR="00477159" w:rsidRPr="00477159" w:rsidRDefault="00477159" w:rsidP="00477159">
      <w:pPr>
        <w:keepNext/>
        <w:keepLines/>
        <w:spacing w:after="4" w:line="269" w:lineRule="auto"/>
        <w:ind w:right="364"/>
        <w:jc w:val="center"/>
        <w:outlineLvl w:val="0"/>
        <w:rPr>
          <w:rFonts w:ascii="Times New Roman" w:eastAsia="Times New Roman" w:hAnsi="Times New Roman" w:cs="Times New Roman"/>
          <w:b/>
          <w:color w:val="000000"/>
          <w:sz w:val="28"/>
          <w:lang w:val="ru-UA" w:eastAsia="ru-UA"/>
        </w:rPr>
      </w:pPr>
      <w:r w:rsidRPr="00477159">
        <w:rPr>
          <w:rFonts w:ascii="Times New Roman" w:eastAsia="Times New Roman" w:hAnsi="Times New Roman" w:cs="Times New Roman"/>
          <w:b/>
          <w:color w:val="000000"/>
          <w:sz w:val="28"/>
          <w:lang w:val="uk-UA" w:eastAsia="ru-UA"/>
        </w:rPr>
        <w:t>МЕТОДИЧНІ ВКАЗІВКИ ДОР ВИКОНАННЯ САМОСТІЙНОЇ РОБОТИ</w:t>
      </w:r>
      <w:r>
        <w:rPr>
          <w:rFonts w:ascii="Times New Roman" w:eastAsia="Times New Roman" w:hAnsi="Times New Roman" w:cs="Times New Roman"/>
          <w:b/>
          <w:color w:val="000000"/>
          <w:sz w:val="28"/>
          <w:lang w:val="uk-UA" w:eastAsia="ru-UA"/>
        </w:rPr>
        <w:t xml:space="preserve"> З ДИСЦИПЛІНИ МІЖНАРОДНІ ФІНАНСИ</w:t>
      </w:r>
    </w:p>
    <w:p w:rsidR="00477159" w:rsidRPr="00477159" w:rsidRDefault="00477159" w:rsidP="00477159">
      <w:pPr>
        <w:spacing w:after="28"/>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jc w:val="center"/>
        <w:rPr>
          <w:rFonts w:ascii="Times New Roman" w:eastAsia="Times New Roman" w:hAnsi="Times New Roman" w:cs="Times New Roman"/>
          <w:b/>
          <w:bCs/>
          <w:color w:val="000000"/>
          <w:sz w:val="28"/>
          <w:lang w:val="uk-UA" w:eastAsia="ru-UA"/>
        </w:rPr>
      </w:pPr>
      <w:r>
        <w:rPr>
          <w:rFonts w:ascii="Times New Roman" w:eastAsia="Times New Roman" w:hAnsi="Times New Roman" w:cs="Times New Roman"/>
          <w:b/>
          <w:bCs/>
          <w:color w:val="000000"/>
          <w:sz w:val="28"/>
          <w:lang w:val="uk-UA" w:eastAsia="ru-UA"/>
        </w:rPr>
        <w:t>ЗАПОРІЖЖЯ</w:t>
      </w:r>
    </w:p>
    <w:p w:rsidR="00477159" w:rsidRDefault="00477159" w:rsidP="00477159">
      <w:pPr>
        <w:spacing w:after="20"/>
        <w:jc w:val="center"/>
        <w:rPr>
          <w:rFonts w:ascii="Times New Roman" w:eastAsia="Times New Roman" w:hAnsi="Times New Roman" w:cs="Times New Roman"/>
          <w:b/>
          <w:bCs/>
          <w:color w:val="000000"/>
          <w:sz w:val="28"/>
          <w:lang w:val="uk-UA" w:eastAsia="ru-UA"/>
        </w:rPr>
      </w:pPr>
      <w:r>
        <w:rPr>
          <w:rFonts w:ascii="Times New Roman" w:eastAsia="Times New Roman" w:hAnsi="Times New Roman" w:cs="Times New Roman"/>
          <w:b/>
          <w:bCs/>
          <w:color w:val="000000"/>
          <w:sz w:val="28"/>
          <w:lang w:val="uk-UA" w:eastAsia="ru-UA"/>
        </w:rPr>
        <w:t>2020рік</w:t>
      </w: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Default="00477159" w:rsidP="00477159">
      <w:pPr>
        <w:spacing w:after="20"/>
        <w:rPr>
          <w:rFonts w:ascii="Times New Roman" w:eastAsia="Times New Roman" w:hAnsi="Times New Roman" w:cs="Times New Roman"/>
          <w:b/>
          <w:bCs/>
          <w:color w:val="000000"/>
          <w:sz w:val="28"/>
          <w:lang w:val="uk-UA" w:eastAsia="ru-UA"/>
        </w:rPr>
      </w:pPr>
    </w:p>
    <w:p w:rsidR="00477159" w:rsidRPr="00477159" w:rsidRDefault="00477159" w:rsidP="00477159">
      <w:pPr>
        <w:spacing w:after="20"/>
        <w:rPr>
          <w:rFonts w:ascii="Times New Roman" w:eastAsia="Times New Roman" w:hAnsi="Times New Roman" w:cs="Times New Roman"/>
          <w:b/>
          <w:bCs/>
          <w:color w:val="000000"/>
          <w:sz w:val="28"/>
          <w:lang w:val="uk-UA" w:eastAsia="ru-UA"/>
        </w:rPr>
      </w:pPr>
      <w:r w:rsidRPr="00477159">
        <w:rPr>
          <w:rFonts w:ascii="Times New Roman" w:eastAsia="Times New Roman" w:hAnsi="Times New Roman" w:cs="Times New Roman"/>
          <w:b/>
          <w:bCs/>
          <w:color w:val="000000"/>
          <w:sz w:val="28"/>
          <w:lang w:val="uk-UA" w:eastAsia="ru-UA"/>
        </w:rPr>
        <w:t>Основні поняття, та приклад вирішення задач</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Валюта</w:t>
      </w:r>
      <w:r w:rsidRPr="00477159">
        <w:rPr>
          <w:rFonts w:ascii="Times New Roman" w:eastAsia="Times New Roman" w:hAnsi="Times New Roman" w:cs="Times New Roman"/>
          <w:color w:val="000000"/>
          <w:sz w:val="28"/>
          <w:lang w:val="ru-UA" w:eastAsia="ru-UA"/>
        </w:rPr>
        <w:t xml:space="preserve"> (від італ. valuta – цінність, вартість) – грошові знаки іноземних держав, а також кредитні й платіжні документи в іноземних грошових одиницях, яким користуються в міжнародних розрахунках.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Валюти поділяються на </w:t>
      </w:r>
      <w:r w:rsidRPr="00477159">
        <w:rPr>
          <w:rFonts w:ascii="Times New Roman" w:eastAsia="Times New Roman" w:hAnsi="Times New Roman" w:cs="Times New Roman"/>
          <w:b/>
          <w:bCs/>
          <w:i/>
          <w:iCs/>
          <w:color w:val="000000"/>
          <w:sz w:val="28"/>
          <w:lang w:val="ru-UA" w:eastAsia="ru-UA"/>
        </w:rPr>
        <w:t>вільно і частково конвертовані</w:t>
      </w:r>
      <w:r w:rsidRPr="00477159">
        <w:rPr>
          <w:rFonts w:ascii="Times New Roman" w:eastAsia="Times New Roman" w:hAnsi="Times New Roman" w:cs="Times New Roman"/>
          <w:color w:val="000000"/>
          <w:sz w:val="28"/>
          <w:lang w:val="ru-UA" w:eastAsia="ru-UA"/>
        </w:rPr>
        <w:t xml:space="preserve"> та неконвертовані.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Cs/>
          <w:color w:val="000000"/>
          <w:sz w:val="28"/>
          <w:lang w:val="ru-UA" w:eastAsia="ru-UA"/>
        </w:rPr>
        <w:t>Конвертовані</w:t>
      </w:r>
      <w:r w:rsidRPr="00477159">
        <w:rPr>
          <w:rFonts w:ascii="Times New Roman" w:eastAsia="Times New Roman" w:hAnsi="Times New Roman" w:cs="Times New Roman"/>
          <w:b/>
          <w:i/>
          <w:color w:val="000000"/>
          <w:sz w:val="28"/>
          <w:lang w:val="ru-UA" w:eastAsia="ru-UA"/>
        </w:rPr>
        <w:t xml:space="preserve"> </w:t>
      </w:r>
      <w:r w:rsidRPr="00477159">
        <w:rPr>
          <w:rFonts w:ascii="Times New Roman" w:eastAsia="Times New Roman" w:hAnsi="Times New Roman" w:cs="Times New Roman"/>
          <w:i/>
          <w:color w:val="000000"/>
          <w:sz w:val="28"/>
          <w:lang w:val="ru-UA" w:eastAsia="ru-UA"/>
        </w:rPr>
        <w:t>(вільно використовувані) валюти</w:t>
      </w:r>
      <w:r w:rsidRPr="00477159">
        <w:rPr>
          <w:rFonts w:ascii="Times New Roman" w:eastAsia="Times New Roman" w:hAnsi="Times New Roman" w:cs="Times New Roman"/>
          <w:color w:val="000000"/>
          <w:sz w:val="28"/>
          <w:lang w:val="ru-UA" w:eastAsia="ru-UA"/>
        </w:rPr>
        <w:t xml:space="preserve"> – грошові одиниці, вільно обмінювані на інші іноземні валюти та міжнародні платіжні засоби</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Головний принцип віднесення валюти до цієї категорії – відсутність валютних обмежень у законодавстві країн – емітентів цих валют.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Котирування</w:t>
      </w:r>
      <w:r w:rsidRPr="00477159">
        <w:rPr>
          <w:rFonts w:ascii="Times New Roman" w:eastAsia="Times New Roman" w:hAnsi="Times New Roman" w:cs="Times New Roman"/>
          <w:color w:val="000000"/>
          <w:sz w:val="28"/>
          <w:lang w:val="ru-UA" w:eastAsia="ru-UA"/>
        </w:rPr>
        <w:t xml:space="preserve"> – встановлення курсів іноземних валют. Розрізняють пряме та зворотне котирування. У разі </w:t>
      </w:r>
      <w:r w:rsidRPr="00477159">
        <w:rPr>
          <w:rFonts w:ascii="Times New Roman" w:eastAsia="Times New Roman" w:hAnsi="Times New Roman" w:cs="Times New Roman"/>
          <w:b/>
          <w:bCs/>
          <w:color w:val="000000"/>
          <w:sz w:val="28"/>
          <w:lang w:val="ru-UA" w:eastAsia="ru-UA"/>
        </w:rPr>
        <w:t>прямого котирування</w:t>
      </w:r>
      <w:r w:rsidRPr="00477159">
        <w:rPr>
          <w:rFonts w:ascii="Times New Roman" w:eastAsia="Times New Roman" w:hAnsi="Times New Roman" w:cs="Times New Roman"/>
          <w:color w:val="000000"/>
          <w:sz w:val="28"/>
          <w:lang w:val="ru-UA" w:eastAsia="ru-UA"/>
        </w:rPr>
        <w:t xml:space="preserve"> вказують, скільком національним грошовим одиницям дорівнює одиниця (10, 100, 1000 од.) іноземної валюти; у разі </w:t>
      </w:r>
      <w:r w:rsidRPr="00477159">
        <w:rPr>
          <w:rFonts w:ascii="Times New Roman" w:eastAsia="Times New Roman" w:hAnsi="Times New Roman" w:cs="Times New Roman"/>
          <w:b/>
          <w:bCs/>
          <w:i/>
          <w:iCs/>
          <w:color w:val="000000"/>
          <w:sz w:val="28"/>
          <w:lang w:val="ru-UA" w:eastAsia="ru-UA"/>
        </w:rPr>
        <w:t>зворотного котирування</w:t>
      </w:r>
      <w:r w:rsidRPr="00477159">
        <w:rPr>
          <w:rFonts w:ascii="Times New Roman" w:eastAsia="Times New Roman" w:hAnsi="Times New Roman" w:cs="Times New Roman"/>
          <w:color w:val="000000"/>
          <w:sz w:val="28"/>
          <w:lang w:val="ru-UA" w:eastAsia="ru-UA"/>
        </w:rPr>
        <w:t xml:space="preserve"> – скільком одиницям іноземної валюти дорівнює одиниця національної валюти.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У визначенні та записі валютних курсів розрізняють валюту котирування та базу котирування</w:t>
      </w:r>
      <w:r w:rsidRPr="00477159">
        <w:rPr>
          <w:rFonts w:ascii="Times New Roman" w:eastAsia="Times New Roman" w:hAnsi="Times New Roman" w:cs="Times New Roman"/>
          <w:b/>
          <w:i/>
          <w:color w:val="000000"/>
          <w:sz w:val="28"/>
          <w:lang w:val="ru-UA" w:eastAsia="ru-UA"/>
        </w:rPr>
        <w:t>.</w:t>
      </w:r>
      <w:r w:rsidRPr="00477159">
        <w:rPr>
          <w:rFonts w:ascii="Times New Roman" w:eastAsia="Times New Roman" w:hAnsi="Times New Roman" w:cs="Times New Roman"/>
          <w:color w:val="000000"/>
          <w:sz w:val="28"/>
          <w:lang w:val="ru-UA" w:eastAsia="ru-UA"/>
        </w:rPr>
        <w:t xml:space="preserve"> </w:t>
      </w:r>
      <w:r w:rsidRPr="00477159">
        <w:rPr>
          <w:rFonts w:ascii="Times New Roman" w:eastAsia="Times New Roman" w:hAnsi="Times New Roman" w:cs="Times New Roman"/>
          <w:b/>
          <w:i/>
          <w:color w:val="000000"/>
          <w:sz w:val="28"/>
          <w:lang w:val="ru-UA" w:eastAsia="ru-UA"/>
        </w:rPr>
        <w:t>Валютою котирування</w:t>
      </w:r>
      <w:r w:rsidRPr="00477159">
        <w:rPr>
          <w:rFonts w:ascii="Times New Roman" w:eastAsia="Times New Roman" w:hAnsi="Times New Roman" w:cs="Times New Roman"/>
          <w:color w:val="000000"/>
          <w:sz w:val="28"/>
          <w:lang w:val="ru-UA" w:eastAsia="ru-UA"/>
        </w:rPr>
        <w:t xml:space="preserve"> є та іноземна валюта, курс якої визначають, а </w:t>
      </w:r>
      <w:r w:rsidRPr="00477159">
        <w:rPr>
          <w:rFonts w:ascii="Times New Roman" w:eastAsia="Times New Roman" w:hAnsi="Times New Roman" w:cs="Times New Roman"/>
          <w:b/>
          <w:i/>
          <w:color w:val="000000"/>
          <w:sz w:val="28"/>
          <w:lang w:val="ru-UA" w:eastAsia="ru-UA"/>
        </w:rPr>
        <w:t>базою котирування</w:t>
      </w:r>
      <w:r w:rsidRPr="00477159">
        <w:rPr>
          <w:rFonts w:ascii="Times New Roman" w:eastAsia="Times New Roman" w:hAnsi="Times New Roman" w:cs="Times New Roman"/>
          <w:color w:val="000000"/>
          <w:sz w:val="28"/>
          <w:lang w:val="ru-UA" w:eastAsia="ru-UA"/>
        </w:rPr>
        <w:t xml:space="preserve"> – валюта, з якою порівнюють дану грошову одиницю. Наприклад, у записі USD/UAH долар є базою котирування, а гривня – валютою котирування. На практиці найчастіше як база котирування використовується долар США, але для окремих валют, зокрема для англійського фунта (GBP), євро (EUR), австралійського (AUD) і новозеландського доларів (NZD), ірландського фунта (IEP), долар США завжди є валютою котирування.</w:t>
      </w:r>
      <w:r w:rsidRPr="00477159">
        <w:rPr>
          <w:rFonts w:ascii="Times New Roman" w:eastAsia="Times New Roman" w:hAnsi="Times New Roman" w:cs="Times New Roman"/>
          <w:b/>
          <w:i/>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Cs/>
          <w:color w:val="000000"/>
          <w:sz w:val="28"/>
          <w:lang w:val="ru-UA" w:eastAsia="ru-UA"/>
        </w:rPr>
        <w:t>Крос-курс</w:t>
      </w:r>
      <w:r w:rsidRPr="00477159">
        <w:rPr>
          <w:rFonts w:ascii="Times New Roman" w:eastAsia="Times New Roman" w:hAnsi="Times New Roman" w:cs="Times New Roman"/>
          <w:color w:val="000000"/>
          <w:sz w:val="28"/>
          <w:lang w:val="ru-UA" w:eastAsia="ru-UA"/>
        </w:rPr>
        <w:t xml:space="preserve"> – співвідношення між двома валютами, визначуване на основі  курсу цих валют щодо якоїсь третьої валюти. Найчастіше для цього використовують долар США.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Найбільш поширені три</w:t>
      </w:r>
      <w:r w:rsidRPr="00477159">
        <w:rPr>
          <w:rFonts w:ascii="Times New Roman" w:eastAsia="Times New Roman" w:hAnsi="Times New Roman" w:cs="Times New Roman"/>
          <w:b/>
          <w:color w:val="000000"/>
          <w:sz w:val="28"/>
          <w:lang w:val="ru-UA" w:eastAsia="ru-UA"/>
        </w:rPr>
        <w:t xml:space="preserve"> методи розрахунків крос-курсів для середніх курсів</w:t>
      </w: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lang w:val="ru-UA" w:eastAsia="ru-UA"/>
        </w:rPr>
        <w:t>П е р ш и й.</w:t>
      </w:r>
      <w:r w:rsidRPr="00477159">
        <w:rPr>
          <w:rFonts w:ascii="Times New Roman" w:eastAsia="Times New Roman" w:hAnsi="Times New Roman" w:cs="Times New Roman"/>
          <w:color w:val="000000"/>
          <w:sz w:val="28"/>
          <w:lang w:val="ru-UA" w:eastAsia="ru-UA"/>
        </w:rPr>
        <w:t xml:space="preserve"> Для визначення середнього крос-курсу валют з прямим котируванням до долара США необхідно доларовий курс валюти котирування у крос-курсі поділити на доларовий курс бази котирування у крос-курсі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color w:val="000000"/>
          <w:sz w:val="28"/>
          <w:u w:val="single" w:color="000000"/>
          <w:lang w:val="uk-UA" w:eastAsia="ru-UA"/>
        </w:rPr>
        <w:t>Задача</w:t>
      </w:r>
      <w:r w:rsidRPr="00477159">
        <w:rPr>
          <w:rFonts w:ascii="Times New Roman" w:eastAsia="Times New Roman" w:hAnsi="Times New Roman" w:cs="Times New Roman"/>
          <w:b/>
          <w:bCs/>
          <w:color w:val="000000"/>
          <w:sz w:val="28"/>
          <w:u w:val="single" w:color="000000"/>
          <w:lang w:val="ru-UA" w:eastAsia="ru-UA"/>
        </w:rPr>
        <w:t xml:space="preserve"> 1</w:t>
      </w:r>
      <w:r w:rsidRPr="00477159">
        <w:rPr>
          <w:rFonts w:ascii="Times New Roman" w:eastAsia="Times New Roman" w:hAnsi="Times New Roman" w:cs="Times New Roman"/>
          <w:color w:val="000000"/>
          <w:sz w:val="28"/>
          <w:lang w:val="ru-UA" w:eastAsia="ru-UA"/>
        </w:rPr>
        <w:t xml:space="preserve">. Визначити середній крос-курс CAD/CHF, якщо USD/CHF = 1,3245, а USD/CAD = 1,8320.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lastRenderedPageBreak/>
        <w:t>Розв‘язання</w:t>
      </w:r>
      <w:r w:rsidRPr="00477159">
        <w:rPr>
          <w:rFonts w:ascii="Times New Roman" w:eastAsia="Times New Roman" w:hAnsi="Times New Roman" w:cs="Times New Roman"/>
          <w:color w:val="000000"/>
          <w:sz w:val="28"/>
          <w:lang w:val="ru-UA" w:eastAsia="ru-UA"/>
        </w:rPr>
        <w:t xml:space="preserve">. CAD/CHF = [USD/CHF] / [USD/CAD] = 1,3245/1,8320 = 0,7230. </w:t>
      </w: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Середній крос-курс CAD/CHF = 0,7230.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lang w:val="ru-UA" w:eastAsia="ru-UA"/>
        </w:rPr>
        <w:t>Д р у г и й.</w:t>
      </w:r>
      <w:r w:rsidRPr="00477159">
        <w:rPr>
          <w:rFonts w:ascii="Times New Roman" w:eastAsia="Times New Roman" w:hAnsi="Times New Roman" w:cs="Times New Roman"/>
          <w:color w:val="000000"/>
          <w:sz w:val="28"/>
          <w:lang w:val="ru-UA" w:eastAsia="ru-UA"/>
        </w:rPr>
        <w:t xml:space="preserve"> Для визначення середнього крос-курсу валют з прямим та зворотним котируванням до американського долара необхідно доларовий курс валюти котирування у крос-курсі помножити на доларовий курс бази котирування у крос-курсі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w:t>
      </w:r>
      <w:r w:rsidRPr="00477159">
        <w:rPr>
          <w:rFonts w:ascii="Times New Roman" w:eastAsia="Times New Roman" w:hAnsi="Times New Roman" w:cs="Times New Roman"/>
          <w:b/>
          <w:bCs/>
          <w:i/>
          <w:iCs/>
          <w:color w:val="000000"/>
          <w:sz w:val="28"/>
          <w:u w:val="single" w:color="000000"/>
          <w:lang w:val="ru-UA" w:eastAsia="ru-UA"/>
        </w:rPr>
        <w:t xml:space="preserve"> 2</w:t>
      </w:r>
      <w:r w:rsidRPr="00477159">
        <w:rPr>
          <w:rFonts w:ascii="Times New Roman" w:eastAsia="Times New Roman" w:hAnsi="Times New Roman" w:cs="Times New Roman"/>
          <w:color w:val="000000"/>
          <w:sz w:val="28"/>
          <w:lang w:val="ru-UA" w:eastAsia="ru-UA"/>
        </w:rPr>
        <w:t xml:space="preserve">. Визначити середній крос-курс GBP/CAD, якщо GBP/USD = 1,6658, а USD/CAD = 1,0963.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GBP/CAD = [GBP/USD] * [USD/CAD] = 1,6658*1,0963 = 1,8292 </w:t>
      </w: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Середній крос-курс GBP/CAD = 1,8262. </w:t>
      </w:r>
    </w:p>
    <w:p w:rsidR="00477159" w:rsidRPr="00477159" w:rsidRDefault="00477159" w:rsidP="00477159">
      <w:pPr>
        <w:spacing w:after="28"/>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9"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lang w:val="ru-UA" w:eastAsia="ru-UA"/>
        </w:rPr>
        <w:t xml:space="preserve">Т р е т і й. </w:t>
      </w:r>
      <w:r w:rsidRPr="00477159">
        <w:rPr>
          <w:rFonts w:ascii="Times New Roman" w:eastAsia="Times New Roman" w:hAnsi="Times New Roman" w:cs="Times New Roman"/>
          <w:color w:val="000000"/>
          <w:sz w:val="28"/>
          <w:lang w:val="ru-UA" w:eastAsia="ru-UA"/>
        </w:rPr>
        <w:t xml:space="preserve">Для визначення середнього крос-курсу валют із зворотним котируванням до долара США необхідно доларовий курс бази котирування у крос-курсі поділити на доларовий курс валюти котирування у крос-курсі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color w:val="000000"/>
          <w:sz w:val="28"/>
          <w:u w:val="single" w:color="000000"/>
          <w:lang w:val="uk-UA" w:eastAsia="ru-UA"/>
        </w:rPr>
        <w:t>Задача3</w:t>
      </w:r>
      <w:r w:rsidRPr="00477159">
        <w:rPr>
          <w:rFonts w:ascii="Times New Roman" w:eastAsia="Times New Roman" w:hAnsi="Times New Roman" w:cs="Times New Roman"/>
          <w:color w:val="000000"/>
          <w:sz w:val="28"/>
          <w:lang w:val="ru-UA" w:eastAsia="ru-UA"/>
        </w:rPr>
        <w:t xml:space="preserve">. Визначити середній крос-курс GBP/EUR, якщо GBP/USD = 1,6658, а EUR/USD = 1,3689.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GBP/EUR = [GBP/USD ] / [EUR/USD ] = 1,6658/1,3689 = 1,2169. </w:t>
      </w: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Середній крос-курс GBP/EUR = 1,2169. </w:t>
      </w:r>
    </w:p>
    <w:p w:rsidR="00477159" w:rsidRPr="00477159" w:rsidRDefault="00477159" w:rsidP="00477159">
      <w:pPr>
        <w:spacing w:after="2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Але найчастіше використовують </w:t>
      </w:r>
      <w:r w:rsidRPr="00477159">
        <w:rPr>
          <w:rFonts w:ascii="Times New Roman" w:eastAsia="Times New Roman" w:hAnsi="Times New Roman" w:cs="Times New Roman"/>
          <w:b/>
          <w:i/>
          <w:color w:val="000000"/>
          <w:sz w:val="28"/>
          <w:lang w:val="ru-UA" w:eastAsia="ru-UA"/>
        </w:rPr>
        <w:t>крос-курси купівлі та продажу</w:t>
      </w:r>
      <w:r w:rsidRPr="00477159">
        <w:rPr>
          <w:rFonts w:ascii="Times New Roman" w:eastAsia="Times New Roman" w:hAnsi="Times New Roman" w:cs="Times New Roman"/>
          <w:color w:val="000000"/>
          <w:sz w:val="28"/>
          <w:lang w:val="ru-UA" w:eastAsia="ru-UA"/>
        </w:rPr>
        <w:t xml:space="preserve">, а не середні крос-курси. На міжбанківському ринку крос-курси купівлі та продажу валюти визначаються за двома правилами: </w:t>
      </w:r>
    </w:p>
    <w:p w:rsidR="00477159" w:rsidRPr="00477159" w:rsidRDefault="00477159" w:rsidP="00477159">
      <w:pPr>
        <w:spacing w:after="2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numPr>
          <w:ilvl w:val="0"/>
          <w:numId w:val="1"/>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Для валют з прямим котируванням до американського долара: крос-курс купівлі знаходять, розділивши доларовий курс купівлі валюти, яка в крос-курсі є валютою котирування, на доларовий курс продажу валюти, яка в крос-курсі є базою котирування;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Щоб визначити їх</w:t>
      </w:r>
      <w:r w:rsidRPr="00477159">
        <w:rPr>
          <w:rFonts w:ascii="Times New Roman" w:eastAsia="Times New Roman" w:hAnsi="Times New Roman" w:cs="Times New Roman"/>
          <w:b/>
          <w:color w:val="000000"/>
          <w:sz w:val="28"/>
          <w:lang w:val="ru-UA" w:eastAsia="ru-UA"/>
        </w:rPr>
        <w:t xml:space="preserve"> </w:t>
      </w:r>
      <w:r w:rsidRPr="00477159">
        <w:rPr>
          <w:rFonts w:ascii="Times New Roman" w:eastAsia="Times New Roman" w:hAnsi="Times New Roman" w:cs="Times New Roman"/>
          <w:color w:val="000000"/>
          <w:sz w:val="28"/>
          <w:lang w:val="ru-UA" w:eastAsia="ru-UA"/>
        </w:rPr>
        <w:t>крос-курс продажу</w:t>
      </w:r>
      <w:r w:rsidRPr="00477159">
        <w:rPr>
          <w:rFonts w:ascii="Times New Roman" w:eastAsia="Times New Roman" w:hAnsi="Times New Roman" w:cs="Times New Roman"/>
          <w:b/>
          <w:color w:val="000000"/>
          <w:sz w:val="28"/>
          <w:lang w:val="ru-UA" w:eastAsia="ru-UA"/>
        </w:rPr>
        <w:t>,</w:t>
      </w:r>
      <w:r w:rsidRPr="00477159">
        <w:rPr>
          <w:rFonts w:ascii="Times New Roman" w:eastAsia="Times New Roman" w:hAnsi="Times New Roman" w:cs="Times New Roman"/>
          <w:color w:val="000000"/>
          <w:sz w:val="28"/>
          <w:lang w:val="ru-UA" w:eastAsia="ru-UA"/>
        </w:rPr>
        <w:t xml:space="preserve"> слід розділити доларовий курс продажу валюти, яка в крос-курсі є валютою котирування, на доларовий курс купівлі валюти – бази котирування.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 4</w:t>
      </w:r>
      <w:r w:rsidRPr="00477159">
        <w:rPr>
          <w:rFonts w:ascii="Times New Roman" w:eastAsia="Times New Roman" w:hAnsi="Times New Roman" w:cs="Times New Roman"/>
          <w:b/>
          <w:bCs/>
          <w:i/>
          <w:iCs/>
          <w:color w:val="000000"/>
          <w:sz w:val="28"/>
          <w:lang w:val="ru-UA" w:eastAsia="ru-UA"/>
        </w:rPr>
        <w:t>.</w:t>
      </w:r>
      <w:r w:rsidRPr="00477159">
        <w:rPr>
          <w:rFonts w:ascii="Times New Roman" w:eastAsia="Times New Roman" w:hAnsi="Times New Roman" w:cs="Times New Roman"/>
          <w:color w:val="000000"/>
          <w:sz w:val="28"/>
          <w:lang w:val="ru-UA" w:eastAsia="ru-UA"/>
        </w:rPr>
        <w:t xml:space="preserve"> Визначити крос-курси купівлі та продажу CAD/UAH, якщо USD/CAD = 1,0755-1,0963, а USD/UAH = 8,5200 – 8,7800. </w:t>
      </w:r>
    </w:p>
    <w:p w:rsidR="00477159" w:rsidRPr="00477159" w:rsidRDefault="00477159" w:rsidP="00477159">
      <w:pPr>
        <w:spacing w:after="15" w:line="268" w:lineRule="auto"/>
        <w:ind w:right="100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крос-курс купівлі CAD/UAH = 8,5200/1,0963 = 7,7716,   а крос-курс продажу CAD/UAH = 8,7800/1,0755 = 8,1636. </w:t>
      </w: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CAD/UAH = 7,7716 – 8,1636. </w:t>
      </w:r>
    </w:p>
    <w:p w:rsidR="00477159" w:rsidRPr="00477159" w:rsidRDefault="00477159" w:rsidP="00477159">
      <w:pPr>
        <w:spacing w:after="28"/>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numPr>
          <w:ilvl w:val="0"/>
          <w:numId w:val="1"/>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Для валют з прямим та зворотним котируванням до американського долара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крос-курс купівлі можна визначити, перемноживши доларові крос-курси цих валют, а крос-курс продажу - перемноживши їх доларові курси продажу. </w:t>
      </w:r>
    </w:p>
    <w:p w:rsidR="00477159" w:rsidRPr="00477159" w:rsidRDefault="00477159" w:rsidP="00477159">
      <w:pPr>
        <w:spacing w:after="2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w:t>
      </w:r>
      <w:r w:rsidRPr="00477159">
        <w:rPr>
          <w:rFonts w:ascii="Times New Roman" w:eastAsia="Times New Roman" w:hAnsi="Times New Roman" w:cs="Times New Roman"/>
          <w:b/>
          <w:bCs/>
          <w:i/>
          <w:iCs/>
          <w:color w:val="000000"/>
          <w:sz w:val="28"/>
          <w:u w:val="single" w:color="000000"/>
          <w:lang w:val="ru-UA" w:eastAsia="ru-UA"/>
        </w:rPr>
        <w:t xml:space="preserve"> 5</w:t>
      </w:r>
      <w:r w:rsidRPr="00477159">
        <w:rPr>
          <w:rFonts w:ascii="Times New Roman" w:eastAsia="Times New Roman" w:hAnsi="Times New Roman" w:cs="Times New Roman"/>
          <w:b/>
          <w:bCs/>
          <w:i/>
          <w:iCs/>
          <w:color w:val="000000"/>
          <w:sz w:val="28"/>
          <w:lang w:val="ru-UA" w:eastAsia="ru-UA"/>
        </w:rPr>
        <w:t>.</w:t>
      </w:r>
      <w:r w:rsidRPr="00477159">
        <w:rPr>
          <w:rFonts w:ascii="Times New Roman" w:eastAsia="Times New Roman" w:hAnsi="Times New Roman" w:cs="Times New Roman"/>
          <w:color w:val="000000"/>
          <w:sz w:val="28"/>
          <w:lang w:val="ru-UA" w:eastAsia="ru-UA"/>
        </w:rPr>
        <w:t xml:space="preserve"> Визначити крос-курси купівлі та продажу EUR/CAD, якщо USD/CAD = 1,0855-1,0963, а EUR/USD = 1,3588 – 1,3689.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Крос-курс купівлі EUR/CAD = 1,0855*1,3588 = 1,4749, а кроскурс продажу EUR/CAD = 1,0963*1,3689 = 1,5007. </w:t>
      </w: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EUR/CAD = 1,4749 – 1,5007. </w:t>
      </w:r>
    </w:p>
    <w:p w:rsidR="00477159" w:rsidRPr="00477159" w:rsidRDefault="00477159" w:rsidP="00477159">
      <w:pPr>
        <w:spacing w:after="33"/>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Задачі до теми «Міжнародний валютний ринок» </w:t>
      </w:r>
    </w:p>
    <w:p w:rsidR="00477159" w:rsidRPr="00477159" w:rsidRDefault="00477159" w:rsidP="00477159">
      <w:pPr>
        <w:spacing w:after="26"/>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Дата валютування</w:t>
      </w:r>
      <w:r w:rsidRPr="00477159">
        <w:rPr>
          <w:rFonts w:ascii="Times New Roman" w:eastAsia="Times New Roman" w:hAnsi="Times New Roman" w:cs="Times New Roman"/>
          <w:color w:val="000000"/>
          <w:sz w:val="28"/>
          <w:lang w:val="ru-UA" w:eastAsia="ru-UA"/>
        </w:rPr>
        <w:t xml:space="preserve"> – день, коли відповідно до укладеної угоди здійснюються платежі. </w:t>
      </w:r>
    </w:p>
    <w:p w:rsidR="00477159" w:rsidRPr="00477159" w:rsidRDefault="00477159" w:rsidP="00477159">
      <w:pPr>
        <w:keepNext/>
        <w:keepLines/>
        <w:spacing w:after="4" w:line="269" w:lineRule="auto"/>
        <w:jc w:val="center"/>
        <w:outlineLvl w:val="0"/>
        <w:rPr>
          <w:rFonts w:ascii="Times New Roman" w:eastAsia="Times New Roman" w:hAnsi="Times New Roman" w:cs="Times New Roman"/>
          <w:b/>
          <w:color w:val="000000"/>
          <w:sz w:val="28"/>
          <w:lang w:val="ru-UA" w:eastAsia="ru-UA"/>
        </w:rPr>
      </w:pPr>
      <w:r w:rsidRPr="00477159">
        <w:rPr>
          <w:rFonts w:ascii="Times New Roman" w:eastAsia="Times New Roman" w:hAnsi="Times New Roman" w:cs="Times New Roman"/>
          <w:b/>
          <w:color w:val="000000"/>
          <w:sz w:val="28"/>
          <w:lang w:val="ru-UA" w:eastAsia="ru-UA"/>
        </w:rPr>
        <w:t xml:space="preserve">Правила роботи спот ринку </w:t>
      </w:r>
    </w:p>
    <w:p w:rsidR="00477159" w:rsidRPr="00477159" w:rsidRDefault="00477159" w:rsidP="00477159">
      <w:pPr>
        <w:spacing w:after="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numPr>
          <w:ilvl w:val="0"/>
          <w:numId w:val="2"/>
        </w:numPr>
        <w:spacing w:after="10"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Платежі здійснюються на другий робочий банківський день після укладання угоди без нарахування відсоткової ставки на суму валюти, що поставляється. </w:t>
      </w:r>
    </w:p>
    <w:p w:rsidR="00477159" w:rsidRPr="00477159" w:rsidRDefault="00477159" w:rsidP="00477159">
      <w:pPr>
        <w:numPr>
          <w:ilvl w:val="0"/>
          <w:numId w:val="2"/>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Угоди здійснюються на базі електронної торгівлі з підтвердженням електронними повідомленнями (авізо) протягом наступного робочого дня.  </w:t>
      </w:r>
    </w:p>
    <w:p w:rsidR="00477159" w:rsidRPr="00477159" w:rsidRDefault="00477159" w:rsidP="00477159">
      <w:pPr>
        <w:numPr>
          <w:ilvl w:val="0"/>
          <w:numId w:val="2"/>
        </w:numPr>
        <w:spacing w:after="11"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Валюти котируються до четвертого знака після коми (базового пункту), за винятком японської єни, яка котирується до другого знаку після коми. 100 базових пунктів утворюють ―велику фігуру‖. </w:t>
      </w:r>
    </w:p>
    <w:p w:rsidR="00477159" w:rsidRPr="00477159" w:rsidRDefault="00477159" w:rsidP="00477159">
      <w:pPr>
        <w:numPr>
          <w:ilvl w:val="0"/>
          <w:numId w:val="2"/>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Якщо дата валютування контракту припадає на вихідний або святковий день, то платежі здійснюються у перший робочий день після вихідних. </w:t>
      </w:r>
    </w:p>
    <w:p w:rsidR="00477159" w:rsidRPr="00477159" w:rsidRDefault="00477159" w:rsidP="00477159">
      <w:pPr>
        <w:numPr>
          <w:ilvl w:val="0"/>
          <w:numId w:val="2"/>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 Австралії платежі за угодою здійснюються, як правило, у перший робочий день після дня її укладання. </w:t>
      </w:r>
    </w:p>
    <w:p w:rsidR="00477159" w:rsidRPr="00477159" w:rsidRDefault="00477159" w:rsidP="00477159">
      <w:pPr>
        <w:numPr>
          <w:ilvl w:val="0"/>
          <w:numId w:val="2"/>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З‘ясовуючи дату валютування, необхідно враховувати, що в країнах Середнього Сходу вихідними вважаються п‘ятниця та неділя, а субота – робочий день.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w:t>
      </w:r>
      <w:r w:rsidRPr="00477159">
        <w:rPr>
          <w:rFonts w:ascii="Times New Roman" w:eastAsia="Times New Roman" w:hAnsi="Times New Roman" w:cs="Times New Roman"/>
          <w:b/>
          <w:bCs/>
          <w:i/>
          <w:iCs/>
          <w:color w:val="000000"/>
          <w:sz w:val="28"/>
          <w:u w:val="single" w:color="000000"/>
          <w:lang w:val="ru-UA" w:eastAsia="ru-UA"/>
        </w:rPr>
        <w:t xml:space="preserve"> 6.</w:t>
      </w:r>
      <w:r w:rsidRPr="00477159">
        <w:rPr>
          <w:rFonts w:ascii="Times New Roman" w:eastAsia="Times New Roman" w:hAnsi="Times New Roman" w:cs="Times New Roman"/>
          <w:color w:val="000000"/>
          <w:sz w:val="28"/>
          <w:lang w:val="ru-UA" w:eastAsia="ru-UA"/>
        </w:rPr>
        <w:t xml:space="preserve"> Визначити дату валютування згідно з угодою UAH/USD, що була укладена в середу 30 грудня.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Відповідно до звичаїв спот ринку дата валютування – це другий робочий день після дня укладання угоди. У нашому випадку це - п‘ятниця 1 січня, але в більшості країн світу (принаймні в Україні та США - у країнах, </w:t>
      </w:r>
      <w:r w:rsidRPr="00477159">
        <w:rPr>
          <w:rFonts w:ascii="Times New Roman" w:eastAsia="Times New Roman" w:hAnsi="Times New Roman" w:cs="Times New Roman"/>
          <w:color w:val="000000"/>
          <w:sz w:val="28"/>
          <w:lang w:val="ru-UA" w:eastAsia="ru-UA"/>
        </w:rPr>
        <w:lastRenderedPageBreak/>
        <w:t xml:space="preserve">валюти яких беруть участь в угоді) 1 січня – вихідний день, субота та неділя також вихідні дні. Першим робочим днем після 1 січня буде понеділок 4 січня.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Платежі за цією угодою будуть здійснені в понеділок 4 січня. </w:t>
      </w:r>
    </w:p>
    <w:p w:rsidR="00477159" w:rsidRPr="00477159" w:rsidRDefault="00477159" w:rsidP="00477159">
      <w:pPr>
        <w:spacing w:after="2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i/>
          <w:color w:val="000000"/>
          <w:sz w:val="28"/>
          <w:lang w:val="ru-UA" w:eastAsia="ru-UA"/>
        </w:rPr>
        <w:t xml:space="preserve"> </w:t>
      </w:r>
    </w:p>
    <w:p w:rsidR="00477159" w:rsidRPr="00477159" w:rsidRDefault="00477159" w:rsidP="00477159">
      <w:pPr>
        <w:spacing w:after="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Форвардний валютний контракт</w:t>
      </w:r>
      <w:r w:rsidRPr="00477159">
        <w:rPr>
          <w:rFonts w:ascii="Times New Roman" w:eastAsia="Times New Roman" w:hAnsi="Times New Roman" w:cs="Times New Roman"/>
          <w:color w:val="000000"/>
          <w:sz w:val="28"/>
          <w:lang w:val="ru-UA" w:eastAsia="ru-UA"/>
        </w:rPr>
        <w:t xml:space="preserve"> – це обов‘язкова до виконання угода між банками щодо купівлі або продажу в певний день у майбутньому визначеної суми іноземної валюти. При цьому валюта, сума, обмінний курс та дата платежу фіксуються в момент укладання угоди.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Як правило, форвардні курси купівлі та продажу як такі не котируються. Оператори валютного ринку працюють лише з різницями (диференціалами) між спот та форвардними курсами, вираженими в десятинних частках валюти котирування. Ці різниці називаються </w:t>
      </w:r>
      <w:r w:rsidRPr="00477159">
        <w:rPr>
          <w:rFonts w:ascii="Times New Roman" w:eastAsia="Times New Roman" w:hAnsi="Times New Roman" w:cs="Times New Roman"/>
          <w:i/>
          <w:color w:val="000000"/>
          <w:sz w:val="28"/>
          <w:lang w:val="ru-UA" w:eastAsia="ru-UA"/>
        </w:rPr>
        <w:t>свопставками</w:t>
      </w:r>
      <w:r w:rsidRPr="00477159">
        <w:rPr>
          <w:rFonts w:ascii="Times New Roman" w:eastAsia="Times New Roman" w:hAnsi="Times New Roman" w:cs="Times New Roman"/>
          <w:color w:val="000000"/>
          <w:sz w:val="28"/>
          <w:lang w:val="ru-UA" w:eastAsia="ru-UA"/>
        </w:rPr>
        <w:t xml:space="preserve">. Своп-ставки виражаються в базових пунктах. Якщо банк котирує своп-ставки на 1 місяць для певної валюти 15-25, то необхідно при розрахунках їх записувати як 0,0015-0,0025; якщо 5-9 – то 0,0005-0,0009 і т.д. Для визначення форвардного курсу своп-ставки додають або віднімають від спот курсу.  Якщо своп-ставки котируються банком за порядком ―меншабільша‖, то вони додаються до спот-курсу. Якщо своп-ставки котируються за порядком ―більша-менша‖, то вони віднімаються від спот-курсу.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 7</w:t>
      </w:r>
      <w:r w:rsidRPr="00477159">
        <w:rPr>
          <w:rFonts w:ascii="Times New Roman" w:eastAsia="Times New Roman" w:hAnsi="Times New Roman" w:cs="Times New Roman"/>
          <w:color w:val="000000"/>
          <w:sz w:val="28"/>
          <w:lang w:val="ru-UA" w:eastAsia="ru-UA"/>
        </w:rPr>
        <w:t xml:space="preserve">. Визначити форвардний курс через 30 днів, якщо спот-курс UAH/USD 8,4500-8,5500 і банк котирує своп-ставки на 30 днів 250-325.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Оскільки своп-ставки їдуть за порядком „менша-більша‖, то необхідно додавати їх до спот-курсу. Слід пам‘ятати, що свопставки надаються в базових пунктах.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1 Визначення форвардного курсу на основі своп-ставок </w:t>
      </w:r>
    </w:p>
    <w:tbl>
      <w:tblPr>
        <w:tblStyle w:val="TableGrid"/>
        <w:tblW w:w="10140" w:type="dxa"/>
        <w:tblInd w:w="252" w:type="dxa"/>
        <w:tblCellMar>
          <w:top w:w="9" w:type="dxa"/>
          <w:left w:w="108" w:type="dxa"/>
          <w:right w:w="115" w:type="dxa"/>
        </w:tblCellMar>
        <w:tblLook w:val="04A0" w:firstRow="1" w:lastRow="0" w:firstColumn="1" w:lastColumn="0" w:noHBand="0" w:noVBand="1"/>
      </w:tblPr>
      <w:tblGrid>
        <w:gridCol w:w="3380"/>
        <w:gridCol w:w="3380"/>
        <w:gridCol w:w="3380"/>
      </w:tblGrid>
      <w:tr w:rsidR="00477159" w:rsidRPr="00477159" w:rsidTr="00541C96">
        <w:trPr>
          <w:trHeight w:val="334"/>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UAH/USD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Курс купівлі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Курс продажу </w:t>
            </w:r>
          </w:p>
        </w:tc>
      </w:tr>
      <w:tr w:rsidR="00477159" w:rsidRPr="00477159" w:rsidTr="00541C96">
        <w:trPr>
          <w:trHeight w:val="331"/>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Спот-курс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8,4500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8,5500 </w:t>
            </w:r>
          </w:p>
        </w:tc>
      </w:tr>
      <w:tr w:rsidR="00477159" w:rsidRPr="00477159" w:rsidTr="00541C96">
        <w:trPr>
          <w:trHeight w:val="331"/>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Своп-ставки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0,0250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0,0325 </w:t>
            </w:r>
          </w:p>
        </w:tc>
      </w:tr>
      <w:tr w:rsidR="00477159" w:rsidRPr="00477159" w:rsidTr="00541C96">
        <w:trPr>
          <w:trHeight w:val="334"/>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Форвардний курс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8,4750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8,5825 </w:t>
            </w:r>
          </w:p>
        </w:tc>
      </w:tr>
    </w:tbl>
    <w:p w:rsidR="00477159" w:rsidRPr="00477159" w:rsidRDefault="00477159" w:rsidP="00477159">
      <w:pPr>
        <w:spacing w:after="21"/>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Форвардний курс через 30 днів становитиме UAH/USD 8,47508,5825.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Своп-ставки, що котируються в банківських інформаційних системах, вказуються тільки для повних місяців або так званих ―ординарних дат‖. Ситуація ускладнюється, якщо спот-дата валютування збігається з останнім днем місяця. У цьому випадку діє </w:t>
      </w:r>
      <w:r w:rsidRPr="00477159">
        <w:rPr>
          <w:rFonts w:ascii="Times New Roman" w:eastAsia="Times New Roman" w:hAnsi="Times New Roman" w:cs="Times New Roman"/>
          <w:i/>
          <w:color w:val="000000"/>
          <w:sz w:val="28"/>
          <w:lang w:val="ru-UA" w:eastAsia="ru-UA"/>
        </w:rPr>
        <w:t>правило “кінця місяця”,</w:t>
      </w:r>
      <w:r w:rsidRPr="00477159">
        <w:rPr>
          <w:rFonts w:ascii="Times New Roman" w:eastAsia="Times New Roman" w:hAnsi="Times New Roman" w:cs="Times New Roman"/>
          <w:color w:val="000000"/>
          <w:sz w:val="28"/>
          <w:lang w:val="ru-UA" w:eastAsia="ru-UA"/>
        </w:rPr>
        <w:t xml:space="preserve"> згідно з яким усі форвардні угоди на такому спот-курсі мають дату валютування в останній день місяця. </w:t>
      </w:r>
    </w:p>
    <w:p w:rsidR="00477159" w:rsidRPr="00477159" w:rsidRDefault="00477159" w:rsidP="00477159">
      <w:pPr>
        <w:spacing w:after="28"/>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lastRenderedPageBreak/>
        <w:t xml:space="preserve">Задача </w:t>
      </w:r>
      <w:r w:rsidRPr="00477159">
        <w:rPr>
          <w:rFonts w:ascii="Times New Roman" w:eastAsia="Times New Roman" w:hAnsi="Times New Roman" w:cs="Times New Roman"/>
          <w:b/>
          <w:bCs/>
          <w:i/>
          <w:iCs/>
          <w:color w:val="000000"/>
          <w:sz w:val="28"/>
          <w:u w:val="single" w:color="000000"/>
          <w:lang w:val="ru-UA" w:eastAsia="ru-UA"/>
        </w:rPr>
        <w:t>8</w:t>
      </w:r>
      <w:r w:rsidRPr="00477159">
        <w:rPr>
          <w:rFonts w:ascii="Times New Roman" w:eastAsia="Times New Roman" w:hAnsi="Times New Roman" w:cs="Times New Roman"/>
          <w:color w:val="000000"/>
          <w:sz w:val="28"/>
          <w:lang w:val="ru-UA" w:eastAsia="ru-UA"/>
        </w:rPr>
        <w:t xml:space="preserve">. Якщо 6-місячний форвард укладається 26 лютого, то відповідною спот-датою буде 28 лютого (другий робочий день після укладання угоди), тобто кінець місяця. У цьому випадку форвардна угода повинна бути оплаченою 31, а не 28 серпня.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Усі дати, що не підпадають під правило ―кінця місяця‖ та не є ―ординарними‖, називають </w:t>
      </w:r>
      <w:r w:rsidRPr="00477159">
        <w:rPr>
          <w:rFonts w:ascii="Times New Roman" w:eastAsia="Times New Roman" w:hAnsi="Times New Roman" w:cs="Times New Roman"/>
          <w:i/>
          <w:color w:val="000000"/>
          <w:sz w:val="28"/>
          <w:lang w:val="ru-UA" w:eastAsia="ru-UA"/>
        </w:rPr>
        <w:t>“рваними” датами</w:t>
      </w:r>
      <w:r w:rsidRPr="00477159">
        <w:rPr>
          <w:rFonts w:ascii="Times New Roman" w:eastAsia="Times New Roman" w:hAnsi="Times New Roman" w:cs="Times New Roman"/>
          <w:color w:val="000000"/>
          <w:sz w:val="28"/>
          <w:lang w:val="ru-UA" w:eastAsia="ru-UA"/>
        </w:rPr>
        <w:t xml:space="preserve">. У цьому випадку своп-ставки ―рваних дат‖ перераховуються щоразу по-новому через перерахунок у щоденну ставку різниці у своп-ставках для двох ―ординарних‖ дат до та після необхідної дати.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color w:val="000000"/>
          <w:sz w:val="28"/>
          <w:u w:val="single" w:color="000000"/>
          <w:lang w:val="uk-UA" w:eastAsia="ru-UA"/>
        </w:rPr>
        <w:t>Задача 9</w:t>
      </w:r>
      <w:r w:rsidRPr="00477159">
        <w:rPr>
          <w:rFonts w:ascii="Times New Roman" w:eastAsia="Times New Roman" w:hAnsi="Times New Roman" w:cs="Times New Roman"/>
          <w:color w:val="000000"/>
          <w:sz w:val="28"/>
          <w:lang w:val="ru-UA" w:eastAsia="ru-UA"/>
        </w:rPr>
        <w:t>. Розрахувати форвардний курс через 3 місяці та 5 днів, якщо спот-</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курс USD/CHF дорівнює 1,5905-1,5915, своп-ставки на 3 місяці 170-165, на 4 місяці - 220-210.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Розрахунок здійснюється таким чином. По-перше, визначаємо своп-ставки за четвертий місяць (віднімаються своп-ставки на три місяці від своп-ставок на чотири місяці 220-170=50 та 210-165=45).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noProof/>
          <w:color w:val="000000"/>
          <w:sz w:val="28"/>
          <w:lang w:eastAsia="ru-RU"/>
        </w:rPr>
        <w:drawing>
          <wp:anchor distT="0" distB="0" distL="114300" distR="114300" simplePos="0" relativeHeight="251659264" behindDoc="1" locked="0" layoutInCell="1" allowOverlap="0" wp14:anchorId="5B013042" wp14:editId="57A54A4A">
            <wp:simplePos x="0" y="0"/>
            <wp:positionH relativeFrom="column">
              <wp:posOffset>5779973</wp:posOffset>
            </wp:positionH>
            <wp:positionV relativeFrom="paragraph">
              <wp:posOffset>571227</wp:posOffset>
            </wp:positionV>
            <wp:extent cx="192024" cy="217932"/>
            <wp:effectExtent l="0" t="0" r="0" b="0"/>
            <wp:wrapNone/>
            <wp:docPr id="1"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7"/>
                    <a:stretch>
                      <a:fillRect/>
                    </a:stretch>
                  </pic:blipFill>
                  <pic:spPr>
                    <a:xfrm>
                      <a:off x="0" y="0"/>
                      <a:ext cx="192024" cy="217932"/>
                    </a:xfrm>
                    <a:prstGeom prst="rect">
                      <a:avLst/>
                    </a:prstGeom>
                  </pic:spPr>
                </pic:pic>
              </a:graphicData>
            </a:graphic>
          </wp:anchor>
        </w:drawing>
      </w:r>
      <w:r w:rsidRPr="00477159">
        <w:rPr>
          <w:rFonts w:ascii="Times New Roman" w:eastAsia="Times New Roman" w:hAnsi="Times New Roman" w:cs="Times New Roman"/>
          <w:noProof/>
          <w:color w:val="000000"/>
          <w:sz w:val="28"/>
          <w:lang w:eastAsia="ru-RU"/>
        </w:rPr>
        <w:drawing>
          <wp:anchor distT="0" distB="0" distL="114300" distR="114300" simplePos="0" relativeHeight="251660288" behindDoc="1" locked="0" layoutInCell="1" allowOverlap="0" wp14:anchorId="7B1FCB73" wp14:editId="0DCD016D">
            <wp:simplePos x="0" y="0"/>
            <wp:positionH relativeFrom="column">
              <wp:posOffset>1441653</wp:posOffset>
            </wp:positionH>
            <wp:positionV relativeFrom="paragraph">
              <wp:posOffset>789159</wp:posOffset>
            </wp:positionV>
            <wp:extent cx="192024" cy="217932"/>
            <wp:effectExtent l="0" t="0" r="0" b="0"/>
            <wp:wrapNone/>
            <wp:docPr id="2" name="Picture 1009"/>
            <wp:cNvGraphicFramePr/>
            <a:graphic xmlns:a="http://schemas.openxmlformats.org/drawingml/2006/main">
              <a:graphicData uri="http://schemas.openxmlformats.org/drawingml/2006/picture">
                <pic:pic xmlns:pic="http://schemas.openxmlformats.org/drawingml/2006/picture">
                  <pic:nvPicPr>
                    <pic:cNvPr id="1009" name="Picture 1009"/>
                    <pic:cNvPicPr/>
                  </pic:nvPicPr>
                  <pic:blipFill>
                    <a:blip r:embed="rId7"/>
                    <a:stretch>
                      <a:fillRect/>
                    </a:stretch>
                  </pic:blipFill>
                  <pic:spPr>
                    <a:xfrm>
                      <a:off x="0" y="0"/>
                      <a:ext cx="192024" cy="217932"/>
                    </a:xfrm>
                    <a:prstGeom prst="rect">
                      <a:avLst/>
                    </a:prstGeom>
                  </pic:spPr>
                </pic:pic>
              </a:graphicData>
            </a:graphic>
          </wp:anchor>
        </w:drawing>
      </w:r>
      <w:r w:rsidRPr="00477159">
        <w:rPr>
          <w:rFonts w:ascii="Times New Roman" w:eastAsia="Times New Roman" w:hAnsi="Times New Roman" w:cs="Times New Roman"/>
          <w:color w:val="000000"/>
          <w:sz w:val="28"/>
          <w:lang w:val="ru-UA" w:eastAsia="ru-UA"/>
        </w:rPr>
        <w:t xml:space="preserve">По-друге, визначаємо своп-ставки за один день четвертого місяця (своп-ставки за 4-й місяць поділити на 30 днів 50/30=1,7 та 45/30=1,5). По-третє, визначаємо своп-ставки за п‘ять днів четвертого місяця (ставки за один день помножити на 5 1,7*5 8 та 1,5*5 7).  По-четверте, визначаємо своп-ставки за 3 місяці та п‘ять днів (ставки за 5 днів четвертого місяця + ставки на 3 місяці 170+8=178 та 165+7=172). Тепер визначаємо форвардний курс згідно із загальними правилами: оскільки своп-ставки надаються за порядком „більша-менша‖, то ми їх віднімаємо від спот-курсу (1,5905-0,0178 та 1,5915-0,0172). </w:t>
      </w:r>
    </w:p>
    <w:p w:rsidR="00477159" w:rsidRPr="00477159" w:rsidRDefault="00477159" w:rsidP="00477159">
      <w:pPr>
        <w:spacing w:after="2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22"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2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Визначення форвардного курсу за “рваною датою” на основі своп-ставок </w:t>
      </w:r>
    </w:p>
    <w:tbl>
      <w:tblPr>
        <w:tblStyle w:val="TableGrid"/>
        <w:tblW w:w="10140" w:type="dxa"/>
        <w:tblInd w:w="252" w:type="dxa"/>
        <w:tblCellMar>
          <w:top w:w="9" w:type="dxa"/>
          <w:left w:w="108" w:type="dxa"/>
          <w:right w:w="115" w:type="dxa"/>
        </w:tblCellMar>
        <w:tblLook w:val="04A0" w:firstRow="1" w:lastRow="0" w:firstColumn="1" w:lastColumn="0" w:noHBand="0" w:noVBand="1"/>
      </w:tblPr>
      <w:tblGrid>
        <w:gridCol w:w="3709"/>
        <w:gridCol w:w="3051"/>
        <w:gridCol w:w="3380"/>
      </w:tblGrid>
      <w:tr w:rsidR="00477159" w:rsidRPr="00477159" w:rsidTr="00541C96">
        <w:trPr>
          <w:trHeight w:val="331"/>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USD/CHF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Курс купівлі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Курс продажу </w:t>
            </w:r>
          </w:p>
        </w:tc>
      </w:tr>
      <w:tr w:rsidR="00477159" w:rsidRPr="00477159" w:rsidTr="00541C96">
        <w:trPr>
          <w:trHeight w:val="334"/>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Спот-курс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1,5905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1,5915 </w:t>
            </w:r>
          </w:p>
        </w:tc>
      </w:tr>
      <w:tr w:rsidR="00477159" w:rsidRPr="00477159" w:rsidTr="00541C96">
        <w:trPr>
          <w:trHeight w:val="331"/>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Своп-ставки на 3 міс.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0,0170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0,0165 </w:t>
            </w:r>
          </w:p>
        </w:tc>
      </w:tr>
      <w:tr w:rsidR="00477159" w:rsidRPr="00477159" w:rsidTr="00541C96">
        <w:trPr>
          <w:trHeight w:val="331"/>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Своп-ставки на 4 міс.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0,0220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0,0210 </w:t>
            </w:r>
          </w:p>
        </w:tc>
      </w:tr>
      <w:tr w:rsidR="00477159" w:rsidRPr="00477159" w:rsidTr="00541C96">
        <w:trPr>
          <w:trHeight w:val="334"/>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Своп-ставки за 4 міс.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0,0050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0,0045 </w:t>
            </w:r>
          </w:p>
        </w:tc>
      </w:tr>
      <w:tr w:rsidR="00477159" w:rsidRPr="00477159" w:rsidTr="00541C96">
        <w:trPr>
          <w:trHeight w:val="331"/>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Своп-ставки за 1 день 4 міс.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0,0050/30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0,0045/30 </w:t>
            </w:r>
          </w:p>
        </w:tc>
      </w:tr>
      <w:tr w:rsidR="00477159" w:rsidRPr="00477159" w:rsidTr="00541C96">
        <w:trPr>
          <w:trHeight w:val="331"/>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Своп-ставки за 5 днів 4 міс.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0,0008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0,0007 </w:t>
            </w:r>
          </w:p>
        </w:tc>
      </w:tr>
      <w:tr w:rsidR="00477159" w:rsidRPr="00477159" w:rsidTr="00541C96">
        <w:trPr>
          <w:trHeight w:val="334"/>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Своп-ставки за 3 міс. 5 днів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0,0178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0,0172 </w:t>
            </w:r>
          </w:p>
        </w:tc>
      </w:tr>
      <w:tr w:rsidR="00477159" w:rsidRPr="00477159" w:rsidTr="00541C96">
        <w:trPr>
          <w:trHeight w:val="332"/>
        </w:trPr>
        <w:tc>
          <w:tcPr>
            <w:tcW w:w="370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Форвардний курс </w:t>
            </w:r>
          </w:p>
        </w:tc>
        <w:tc>
          <w:tcPr>
            <w:tcW w:w="305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1,5727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1,5743 </w:t>
            </w:r>
          </w:p>
        </w:tc>
      </w:tr>
    </w:tbl>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Форвардний курс через 30 днів становитиме USD/CHF 1,57271,5743.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Якщо валюта при продажу по форвардному контракту дорожчає в майбутньому, то кажуть, що вона продається з премією, а якщо валюта дешевшає, то вона продається з дисконтом.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 10</w:t>
      </w:r>
      <w:r w:rsidRPr="00477159">
        <w:rPr>
          <w:rFonts w:ascii="Times New Roman" w:eastAsia="Times New Roman" w:hAnsi="Times New Roman" w:cs="Times New Roman"/>
          <w:b/>
          <w:bCs/>
          <w:i/>
          <w:iCs/>
          <w:color w:val="000000"/>
          <w:sz w:val="28"/>
          <w:u w:val="single" w:color="000000"/>
          <w:lang w:val="ru-UA" w:eastAsia="ru-UA"/>
        </w:rPr>
        <w:t>.</w:t>
      </w:r>
      <w:r w:rsidRPr="00477159">
        <w:rPr>
          <w:rFonts w:ascii="Times New Roman" w:eastAsia="Times New Roman" w:hAnsi="Times New Roman" w:cs="Times New Roman"/>
          <w:color w:val="000000"/>
          <w:sz w:val="28"/>
          <w:lang w:val="ru-UA" w:eastAsia="ru-UA"/>
        </w:rPr>
        <w:t xml:space="preserve"> Яка валюта продається з премією, а яка з дисконтом, якщо споткурс USD/UAH =</w:t>
      </w:r>
      <w:r w:rsidRPr="00477159">
        <w:rPr>
          <w:rFonts w:ascii="Times New Roman" w:eastAsia="Times New Roman" w:hAnsi="Times New Roman" w:cs="Times New Roman"/>
          <w:color w:val="000000"/>
          <w:sz w:val="28"/>
          <w:lang w:val="uk-UA" w:eastAsia="ru-UA"/>
        </w:rPr>
        <w:t>2</w:t>
      </w:r>
      <w:r w:rsidRPr="00477159">
        <w:rPr>
          <w:rFonts w:ascii="Times New Roman" w:eastAsia="Times New Roman" w:hAnsi="Times New Roman" w:cs="Times New Roman"/>
          <w:color w:val="000000"/>
          <w:sz w:val="28"/>
          <w:lang w:val="ru-UA" w:eastAsia="ru-UA"/>
        </w:rPr>
        <w:t xml:space="preserve">8,2550, а одномісячний форвард USD/UAH = </w:t>
      </w:r>
      <w:r w:rsidRPr="00477159">
        <w:rPr>
          <w:rFonts w:ascii="Times New Roman" w:eastAsia="Times New Roman" w:hAnsi="Times New Roman" w:cs="Times New Roman"/>
          <w:color w:val="000000"/>
          <w:sz w:val="28"/>
          <w:lang w:val="uk-UA" w:eastAsia="ru-UA"/>
        </w:rPr>
        <w:t>2</w:t>
      </w:r>
      <w:r w:rsidRPr="00477159">
        <w:rPr>
          <w:rFonts w:ascii="Times New Roman" w:eastAsia="Times New Roman" w:hAnsi="Times New Roman" w:cs="Times New Roman"/>
          <w:color w:val="000000"/>
          <w:sz w:val="28"/>
          <w:lang w:val="ru-UA" w:eastAsia="ru-UA"/>
        </w:rPr>
        <w:t xml:space="preserve">8,2050? </w:t>
      </w: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В даному випадку долар дешевшає, а українська гривня дорожчає, тому гривня продається з премією, а долар – з дисконтом. </w:t>
      </w:r>
      <w:r w:rsidRPr="00477159">
        <w:rPr>
          <w:rFonts w:ascii="Times New Roman" w:eastAsia="Times New Roman" w:hAnsi="Times New Roman" w:cs="Times New Roman"/>
          <w:color w:val="000000"/>
          <w:sz w:val="28"/>
          <w:u w:val="single" w:color="000000"/>
          <w:lang w:val="ru-UA" w:eastAsia="ru-UA"/>
        </w:rPr>
        <w:t>Відповідь.</w:t>
      </w:r>
      <w:r w:rsidRPr="00477159">
        <w:rPr>
          <w:rFonts w:ascii="Times New Roman" w:eastAsia="Times New Roman" w:hAnsi="Times New Roman" w:cs="Times New Roman"/>
          <w:color w:val="000000"/>
          <w:sz w:val="28"/>
          <w:lang w:val="ru-UA" w:eastAsia="ru-UA"/>
        </w:rPr>
        <w:t xml:space="preserve"> Американський долар продається по одномісячному форварду з дисконтом, а українська гривня – з премією. </w:t>
      </w:r>
    </w:p>
    <w:p w:rsidR="00477159" w:rsidRPr="00477159" w:rsidRDefault="00477159" w:rsidP="00477159">
      <w:pPr>
        <w:spacing w:after="28"/>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5"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Ф’ючерсний валютний контракт</w:t>
      </w:r>
      <w:r w:rsidRPr="00477159">
        <w:rPr>
          <w:rFonts w:ascii="Times New Roman" w:eastAsia="Times New Roman" w:hAnsi="Times New Roman" w:cs="Times New Roman"/>
          <w:color w:val="000000"/>
          <w:sz w:val="28"/>
          <w:lang w:val="ru-UA" w:eastAsia="ru-UA"/>
        </w:rPr>
        <w:t xml:space="preserve"> також пов‘язаний із поставкою валюти на термін більше ніж 3 дні від дня укладання контракту, при цьому ціна виконання контракту в майбутньому визначається в момент укладання угоди. Але ф‘ючерс – це стандартизований контракт. Він відрізняється від форварда тим, що укладається на біржах і має стандартні дати валютування та стандартні суми контракту.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Стандартні дати валютування ф‘ючерсів на Міжнародному монетарному ринку при Чиказькій товарній біржі – кожна третя середа березня, червня, вересня та грудня. Існують також стандартні партії валют за ф‘ючерсами: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3 Стандартні партії ф‟ючерсних контрактів на деякі валюти </w:t>
      </w:r>
    </w:p>
    <w:tbl>
      <w:tblPr>
        <w:tblStyle w:val="TableGrid"/>
        <w:tblW w:w="8733" w:type="dxa"/>
        <w:tblInd w:w="672" w:type="dxa"/>
        <w:tblCellMar>
          <w:top w:w="9" w:type="dxa"/>
          <w:left w:w="106" w:type="dxa"/>
          <w:right w:w="115" w:type="dxa"/>
        </w:tblCellMar>
        <w:tblLook w:val="04A0" w:firstRow="1" w:lastRow="0" w:firstColumn="1" w:lastColumn="0" w:noHBand="0" w:noVBand="1"/>
      </w:tblPr>
      <w:tblGrid>
        <w:gridCol w:w="3687"/>
        <w:gridCol w:w="5046"/>
      </w:tblGrid>
      <w:tr w:rsidR="00477159" w:rsidRPr="00477159" w:rsidTr="00541C96">
        <w:trPr>
          <w:trHeight w:val="655"/>
        </w:trPr>
        <w:tc>
          <w:tcPr>
            <w:tcW w:w="3687"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Валюта </w:t>
            </w:r>
          </w:p>
        </w:tc>
        <w:tc>
          <w:tcPr>
            <w:tcW w:w="504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Стандартна партія ф‟ючерса (в одиницях валюти) </w:t>
            </w:r>
          </w:p>
        </w:tc>
      </w:tr>
      <w:tr w:rsidR="00477159" w:rsidRPr="00477159" w:rsidTr="00541C96">
        <w:trPr>
          <w:trHeight w:val="331"/>
        </w:trPr>
        <w:tc>
          <w:tcPr>
            <w:tcW w:w="3687"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японська єна </w:t>
            </w:r>
          </w:p>
        </w:tc>
        <w:tc>
          <w:tcPr>
            <w:tcW w:w="504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12500000 </w:t>
            </w:r>
          </w:p>
        </w:tc>
      </w:tr>
      <w:tr w:rsidR="00477159" w:rsidRPr="00477159" w:rsidTr="00541C96">
        <w:trPr>
          <w:trHeight w:val="331"/>
        </w:trPr>
        <w:tc>
          <w:tcPr>
            <w:tcW w:w="3687"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англійський фунт стерлінгів </w:t>
            </w:r>
          </w:p>
        </w:tc>
        <w:tc>
          <w:tcPr>
            <w:tcW w:w="504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62500 </w:t>
            </w:r>
          </w:p>
        </w:tc>
      </w:tr>
      <w:tr w:rsidR="00477159" w:rsidRPr="00477159" w:rsidTr="00541C96">
        <w:trPr>
          <w:trHeight w:val="334"/>
        </w:trPr>
        <w:tc>
          <w:tcPr>
            <w:tcW w:w="3687"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швейцарський франк </w:t>
            </w:r>
          </w:p>
        </w:tc>
        <w:tc>
          <w:tcPr>
            <w:tcW w:w="504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125000 </w:t>
            </w:r>
          </w:p>
        </w:tc>
      </w:tr>
      <w:tr w:rsidR="00477159" w:rsidRPr="00477159" w:rsidTr="00541C96">
        <w:trPr>
          <w:trHeight w:val="331"/>
        </w:trPr>
        <w:tc>
          <w:tcPr>
            <w:tcW w:w="3687"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канадський долар </w:t>
            </w:r>
          </w:p>
        </w:tc>
        <w:tc>
          <w:tcPr>
            <w:tcW w:w="504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100000 </w:t>
            </w:r>
          </w:p>
        </w:tc>
      </w:tr>
      <w:tr w:rsidR="00477159" w:rsidRPr="00477159" w:rsidTr="00541C96">
        <w:trPr>
          <w:trHeight w:val="331"/>
        </w:trPr>
        <w:tc>
          <w:tcPr>
            <w:tcW w:w="3687"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австралійський долар </w:t>
            </w:r>
          </w:p>
        </w:tc>
        <w:tc>
          <w:tcPr>
            <w:tcW w:w="504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100000 </w:t>
            </w:r>
          </w:p>
        </w:tc>
      </w:tr>
    </w:tbl>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Для того щоб управляти ризиком, який має місце у разі торгівлі ф‘ючерсами, біржа вимагає, щоб покупці та продавці валютних ф‘ючерcів мали в роботі зі своїми брокерами </w:t>
      </w:r>
      <w:r w:rsidRPr="00477159">
        <w:rPr>
          <w:rFonts w:ascii="Times New Roman" w:eastAsia="Times New Roman" w:hAnsi="Times New Roman" w:cs="Times New Roman"/>
          <w:i/>
          <w:color w:val="000000"/>
          <w:sz w:val="28"/>
          <w:lang w:val="ru-UA" w:eastAsia="ru-UA"/>
        </w:rPr>
        <w:t>мінімальний гарантійний внесок (початкова маржа)</w:t>
      </w:r>
      <w:r w:rsidRPr="00477159">
        <w:rPr>
          <w:rFonts w:ascii="Times New Roman" w:eastAsia="Times New Roman" w:hAnsi="Times New Roman" w:cs="Times New Roman"/>
          <w:b/>
          <w:color w:val="000000"/>
          <w:sz w:val="28"/>
          <w:lang w:val="ru-UA" w:eastAsia="ru-UA"/>
        </w:rPr>
        <w:t>.</w:t>
      </w:r>
      <w:r w:rsidRPr="00477159">
        <w:rPr>
          <w:rFonts w:ascii="Times New Roman" w:eastAsia="Times New Roman" w:hAnsi="Times New Roman" w:cs="Times New Roman"/>
          <w:color w:val="000000"/>
          <w:sz w:val="28"/>
          <w:lang w:val="ru-UA" w:eastAsia="ru-UA"/>
        </w:rPr>
        <w:t xml:space="preserve"> Це депозит готівкою, який необхідно внести клієнту для початку роботи на біржі. Розмір такої маржі залежить від стабільності цін та ймовірних прибутків та збитків. Щоденно біржа розраховує прибутки та збитки ринкової вартості ф‘ючерсних контрактів та, виходячи з результату , зменшує або збільшує величину цього депозиту. Якщо величина цього депозиту падає нижче встановленого рівня, то інвестор повинен додати певну суму, щоб зберегти контракт. Мінімум, до якого дозволено зменшити залишок на депозиті у брокера або в кліринговій палаті, називають</w:t>
      </w:r>
      <w:r w:rsidRPr="00477159">
        <w:rPr>
          <w:rFonts w:ascii="Times New Roman" w:eastAsia="Times New Roman" w:hAnsi="Times New Roman" w:cs="Times New Roman"/>
          <w:b/>
          <w:color w:val="000000"/>
          <w:sz w:val="28"/>
          <w:lang w:val="ru-UA" w:eastAsia="ru-UA"/>
        </w:rPr>
        <w:t xml:space="preserve"> </w:t>
      </w:r>
      <w:r w:rsidRPr="00477159">
        <w:rPr>
          <w:rFonts w:ascii="Times New Roman" w:eastAsia="Times New Roman" w:hAnsi="Times New Roman" w:cs="Times New Roman"/>
          <w:i/>
          <w:color w:val="000000"/>
          <w:sz w:val="28"/>
          <w:lang w:val="ru-UA" w:eastAsia="ru-UA"/>
        </w:rPr>
        <w:t>додатковим забезпеченням, або поточною маржею.</w:t>
      </w:r>
      <w:r w:rsidRPr="00477159">
        <w:rPr>
          <w:rFonts w:ascii="Times New Roman" w:eastAsia="Times New Roman" w:hAnsi="Times New Roman" w:cs="Times New Roman"/>
          <w:color w:val="000000"/>
          <w:sz w:val="28"/>
          <w:lang w:val="ru-UA" w:eastAsia="ru-UA"/>
        </w:rPr>
        <w:t xml:space="preserve"> Як правило, поточна маржа становить 75% від суми початкової маржі.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lastRenderedPageBreak/>
        <w:t xml:space="preserve">Таблиця 4 Нормативи маржі щодо деяких валют </w:t>
      </w:r>
    </w:p>
    <w:tbl>
      <w:tblPr>
        <w:tblStyle w:val="TableGrid"/>
        <w:tblW w:w="10140" w:type="dxa"/>
        <w:tblInd w:w="252" w:type="dxa"/>
        <w:tblCellMar>
          <w:top w:w="9" w:type="dxa"/>
          <w:left w:w="108" w:type="dxa"/>
          <w:right w:w="115" w:type="dxa"/>
        </w:tblCellMar>
        <w:tblLook w:val="04A0" w:firstRow="1" w:lastRow="0" w:firstColumn="1" w:lastColumn="0" w:noHBand="0" w:noVBand="1"/>
      </w:tblPr>
      <w:tblGrid>
        <w:gridCol w:w="3380"/>
        <w:gridCol w:w="3380"/>
        <w:gridCol w:w="3380"/>
      </w:tblGrid>
      <w:tr w:rsidR="00477159" w:rsidRPr="00477159" w:rsidTr="00541C96">
        <w:trPr>
          <w:trHeight w:val="331"/>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Валюта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Початкова маржа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8"/>
              </w:rPr>
              <w:t xml:space="preserve">Поточна маржа </w:t>
            </w:r>
          </w:p>
        </w:tc>
      </w:tr>
      <w:tr w:rsidR="00477159" w:rsidRPr="00477159" w:rsidTr="00541C96">
        <w:trPr>
          <w:trHeight w:val="334"/>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Американський долар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$2800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$2100 </w:t>
            </w:r>
          </w:p>
        </w:tc>
      </w:tr>
      <w:tr w:rsidR="00477159" w:rsidRPr="00477159" w:rsidTr="00541C96">
        <w:trPr>
          <w:trHeight w:val="331"/>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Японська єна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$2700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$2000 </w:t>
            </w:r>
          </w:p>
        </w:tc>
      </w:tr>
      <w:tr w:rsidR="00477159" w:rsidRPr="00477159" w:rsidTr="00541C96">
        <w:trPr>
          <w:trHeight w:val="331"/>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Швейцарський франк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$2700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$2000 </w:t>
            </w:r>
          </w:p>
        </w:tc>
      </w:tr>
      <w:tr w:rsidR="00477159" w:rsidRPr="00477159" w:rsidTr="00541C96">
        <w:trPr>
          <w:trHeight w:val="334"/>
        </w:trPr>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Канадський долар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$1000 </w:t>
            </w:r>
          </w:p>
        </w:tc>
        <w:tc>
          <w:tcPr>
            <w:tcW w:w="338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$800 </w:t>
            </w:r>
          </w:p>
        </w:tc>
      </w:tr>
    </w:tbl>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Якщо Ви купуєте ф‘ючерсний контракт, то Ви займаєте </w:t>
      </w:r>
      <w:r w:rsidRPr="00477159">
        <w:rPr>
          <w:rFonts w:ascii="Times New Roman" w:eastAsia="Times New Roman" w:hAnsi="Times New Roman" w:cs="Times New Roman"/>
          <w:b/>
          <w:color w:val="000000"/>
          <w:sz w:val="28"/>
          <w:lang w:val="ru-UA" w:eastAsia="ru-UA"/>
        </w:rPr>
        <w:t>строкову позицію, що утворилася у ході гри на підвищення</w:t>
      </w:r>
      <w:r w:rsidRPr="00477159">
        <w:rPr>
          <w:rFonts w:ascii="Times New Roman" w:eastAsia="Times New Roman" w:hAnsi="Times New Roman" w:cs="Times New Roman"/>
          <w:color w:val="000000"/>
          <w:sz w:val="28"/>
          <w:lang w:val="ru-UA" w:eastAsia="ru-UA"/>
        </w:rPr>
        <w:t xml:space="preserve">. Якщо Ви продаєте ф‘ючерсний контракт, то Ви займаєте </w:t>
      </w:r>
      <w:r w:rsidRPr="00477159">
        <w:rPr>
          <w:rFonts w:ascii="Times New Roman" w:eastAsia="Times New Roman" w:hAnsi="Times New Roman" w:cs="Times New Roman"/>
          <w:b/>
          <w:color w:val="000000"/>
          <w:sz w:val="28"/>
          <w:lang w:val="ru-UA" w:eastAsia="ru-UA"/>
        </w:rPr>
        <w:t>строкову позицію, що утворилася у ході гри на пониження</w:t>
      </w:r>
      <w:r w:rsidRPr="00477159">
        <w:rPr>
          <w:rFonts w:ascii="Times New Roman" w:eastAsia="Times New Roman" w:hAnsi="Times New Roman" w:cs="Times New Roman"/>
          <w:color w:val="000000"/>
          <w:sz w:val="28"/>
          <w:lang w:val="ru-UA" w:eastAsia="ru-UA"/>
        </w:rPr>
        <w:t xml:space="preserve">. Ф‘ючерсна біржа протягом ночі здійснює кліринг усіх позицій інвесторів. Якщо Ви протягом дня купили 10 та продали 6 ф‘ючерсних контрактів, то Ви почнете наступний день на позиції гри на підвищення за 4 контрактами. Біржові гравці, які вважають, що валюта в ціні підвищиться, хочуть купити валютний ф‘ючерсний контракт та знаходяться на позиції гри на підвищення, тому що вартість контрактів збільшується зі збільшенням вартості валюти.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4"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w:t>
      </w:r>
      <w:r w:rsidRPr="00477159">
        <w:rPr>
          <w:rFonts w:ascii="Times New Roman" w:eastAsia="Times New Roman" w:hAnsi="Times New Roman" w:cs="Times New Roman"/>
          <w:b/>
          <w:bCs/>
          <w:i/>
          <w:iCs/>
          <w:color w:val="000000"/>
          <w:sz w:val="28"/>
          <w:u w:val="single" w:color="000000"/>
          <w:lang w:val="ru-UA" w:eastAsia="ru-UA"/>
        </w:rPr>
        <w:t xml:space="preserve"> 11</w:t>
      </w:r>
      <w:r w:rsidRPr="00477159">
        <w:rPr>
          <w:rFonts w:ascii="Times New Roman" w:eastAsia="Times New Roman" w:hAnsi="Times New Roman" w:cs="Times New Roman"/>
          <w:color w:val="000000"/>
          <w:sz w:val="28"/>
          <w:lang w:val="ru-UA" w:eastAsia="ru-UA"/>
        </w:rPr>
        <w:t xml:space="preserve">. Робота з ф‘ючерсним валютним контрактом. Інвестор продає один ф‘ючерсний контракт на фунти стерлінгів за ціною $1,9048 за GBP1. Його гарантійний внесок становить 2000 доларів, а розмір додаткового забезпечення 1500 доларів. Стандартна партія на фунти стерлінгів - 625000. Якщо наприкінці дня остання угода фунтовими ф‘ючерсами відбулася за ціною $1,9030 за GBP1, то інвестор виграв і на його рахунок зранку біржа додасть 112,5 доларів (($1,9048 - $1,9030)*625000 = 112,5). За бажанням інвестор може зняти ці гроші зі свого рахунку. Наступного дня контракти починають продавати з ціни $1,9030 за GBP1. Якщо на момент закриття біржі ціна такого контракту піднялася до $1,9060 за GBP1, то інвестор програв і з його рахунку біржа за ніч відрахує 812,5 доларів (($1,9030 - $1,9060)*625000 = -812,5). Тобто на його рахунку залишиться 1300 доларів (2000 + 112,5 – 812,5 =  1300), а це нижче ніж додаткове забезпечення (1500 доларів). Інвестор одержить вимогу від біржі доплатити 200 доларів для продовження гри на біржі. Якщо він цього не зробить, то його контракт буде ліквідовано. Якщо інвестор поповнить рахунок, але забажає анулювати свою позицію наступного дня, то він повинен купити один аналогічний ф‘ючерсний контракт. </w:t>
      </w:r>
    </w:p>
    <w:p w:rsidR="00477159" w:rsidRPr="00477159" w:rsidRDefault="00477159" w:rsidP="00477159">
      <w:pPr>
        <w:spacing w:after="11"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Причому депонування додаткових грошей не вимагається. Наприкінці дня розрахункова палата зіставить його позиції гри на підвищення та гри на пониження і анулює обидва контракти.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Тобто, розв‘язуючи задачі такого типу, слід приділяти </w:t>
      </w:r>
      <w:r w:rsidRPr="00477159">
        <w:rPr>
          <w:rFonts w:ascii="Times New Roman" w:eastAsia="Times New Roman" w:hAnsi="Times New Roman" w:cs="Times New Roman"/>
          <w:b/>
          <w:color w:val="000000"/>
          <w:sz w:val="28"/>
          <w:lang w:val="ru-UA" w:eastAsia="ru-UA"/>
        </w:rPr>
        <w:t xml:space="preserve">особливу увагу </w:t>
      </w:r>
      <w:r w:rsidRPr="00477159">
        <w:rPr>
          <w:rFonts w:ascii="Times New Roman" w:eastAsia="Times New Roman" w:hAnsi="Times New Roman" w:cs="Times New Roman"/>
          <w:color w:val="000000"/>
          <w:sz w:val="28"/>
          <w:lang w:val="ru-UA" w:eastAsia="ru-UA"/>
        </w:rPr>
        <w:t xml:space="preserve"> таким моментам: </w:t>
      </w:r>
    </w:p>
    <w:p w:rsidR="00477159" w:rsidRPr="00477159" w:rsidRDefault="00477159" w:rsidP="00477159">
      <w:pPr>
        <w:numPr>
          <w:ilvl w:val="0"/>
          <w:numId w:val="3"/>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необхідно визначити якою є позиція інвестора (на пониження чи на підвищення валютного курсу); </w:t>
      </w:r>
    </w:p>
    <w:p w:rsidR="00477159" w:rsidRPr="00477159" w:rsidRDefault="00477159" w:rsidP="00477159">
      <w:pPr>
        <w:numPr>
          <w:ilvl w:val="0"/>
          <w:numId w:val="3"/>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щодня торгівля контрактами починається з ціни, якою вчора закінчилася торгівля; </w:t>
      </w:r>
    </w:p>
    <w:p w:rsidR="00477159" w:rsidRPr="00477159" w:rsidRDefault="00477159" w:rsidP="00477159">
      <w:pPr>
        <w:numPr>
          <w:ilvl w:val="0"/>
          <w:numId w:val="3"/>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якщо сума депозиту стає меншою за додаткове забезпечення, для продовження гри на біржі необхідно додати певну суму грошей на депозит. </w:t>
      </w:r>
    </w:p>
    <w:p w:rsidR="00477159" w:rsidRPr="00477159" w:rsidRDefault="00477159" w:rsidP="00477159">
      <w:pPr>
        <w:spacing w:after="28"/>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Cs/>
          <w:color w:val="000000"/>
          <w:sz w:val="28"/>
          <w:lang w:val="ru-UA" w:eastAsia="ru-UA"/>
        </w:rPr>
        <w:t>Опціон</w:t>
      </w:r>
      <w:r w:rsidRPr="00477159">
        <w:rPr>
          <w:rFonts w:ascii="Times New Roman" w:eastAsia="Times New Roman" w:hAnsi="Times New Roman" w:cs="Times New Roman"/>
          <w:color w:val="000000"/>
          <w:sz w:val="28"/>
          <w:lang w:val="ru-UA" w:eastAsia="ru-UA"/>
        </w:rPr>
        <w:t xml:space="preserve"> – це цінний папір, який дає право його власнику купити/продати певну кількість валюти за фіксованою в момент укладання угоди ціною у визначений день у майбутньому. Основною характеристикою опціонів є те, що його власнику надається вибір: реалізувати опціон за заздалегідь визначеною ціною або відмовитися від його використання. Класичний опціон також є стандартизованим контрактом. </w:t>
      </w:r>
      <w:r w:rsidRPr="00477159">
        <w:rPr>
          <w:rFonts w:ascii="Times New Roman" w:eastAsia="Times New Roman" w:hAnsi="Times New Roman" w:cs="Times New Roman"/>
          <w:b/>
          <w:bCs/>
          <w:i/>
          <w:iCs/>
          <w:color w:val="000000"/>
          <w:sz w:val="28"/>
          <w:lang w:val="ru-UA" w:eastAsia="ru-UA"/>
        </w:rPr>
        <w:t>Стандартні дати виконання опціонів</w:t>
      </w:r>
      <w:r w:rsidRPr="00477159">
        <w:rPr>
          <w:rFonts w:ascii="Times New Roman" w:eastAsia="Times New Roman" w:hAnsi="Times New Roman" w:cs="Times New Roman"/>
          <w:color w:val="000000"/>
          <w:sz w:val="28"/>
          <w:lang w:val="ru-UA" w:eastAsia="ru-UA"/>
        </w:rPr>
        <w:t xml:space="preserve"> – це кожна друга п‘ятниця березня, червня, вересня та грудня. Стандартні партії опціонів дорівнюють половині стандартних партій ф‘ючерсів. </w:t>
      </w:r>
    </w:p>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Cs/>
          <w:color w:val="000000"/>
          <w:sz w:val="28"/>
          <w:lang w:val="ru-UA" w:eastAsia="ru-UA"/>
        </w:rPr>
        <w:t>Внутрішня вартість опціону</w:t>
      </w:r>
      <w:r w:rsidRPr="00477159">
        <w:rPr>
          <w:rFonts w:ascii="Times New Roman" w:eastAsia="Times New Roman" w:hAnsi="Times New Roman" w:cs="Times New Roman"/>
          <w:color w:val="000000"/>
          <w:sz w:val="28"/>
          <w:lang w:val="ru-UA" w:eastAsia="ru-UA"/>
        </w:rPr>
        <w:t xml:space="preserve"> – це різниця між тією величиною, яку інвестор вимушений був би заплатити за валюту без опціону (ринковий валютний курс), та тією, яку інвестор сплачує, використовуючи опціон (ціною виконання опціону).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bCs/>
          <w:i/>
          <w:iCs/>
          <w:color w:val="000000"/>
          <w:sz w:val="28"/>
          <w:u w:val="single" w:color="000000"/>
          <w:lang w:val="uk-UA" w:eastAsia="ru-UA"/>
        </w:rPr>
        <w:t>Задача</w:t>
      </w:r>
      <w:r w:rsidRPr="00477159">
        <w:rPr>
          <w:rFonts w:ascii="Times New Roman" w:eastAsia="Times New Roman" w:hAnsi="Times New Roman" w:cs="Times New Roman"/>
          <w:b/>
          <w:bCs/>
          <w:i/>
          <w:iCs/>
          <w:color w:val="000000"/>
          <w:sz w:val="28"/>
          <w:u w:val="single" w:color="000000"/>
          <w:lang w:val="ru-UA" w:eastAsia="ru-UA"/>
        </w:rPr>
        <w:t>12.</w:t>
      </w:r>
      <w:r w:rsidRPr="00477159">
        <w:rPr>
          <w:rFonts w:ascii="Times New Roman" w:eastAsia="Times New Roman" w:hAnsi="Times New Roman" w:cs="Times New Roman"/>
          <w:color w:val="000000"/>
          <w:sz w:val="28"/>
          <w:lang w:val="ru-UA" w:eastAsia="ru-UA"/>
        </w:rPr>
        <w:t xml:space="preserve"> Укладається опціон на купівлю через 3 місяці 31250 фунтів стерлінгів за ціною $1,60 за GBP1. Ринковий валютний курс становить $1,70 за GBP. Чому дорівнює внутрішня вартість опціону?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$1,70 - $1,60 = $0,10.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Через те що опціон не вимагає обов‘язкового виконання, його вартість не може бути від‘ємною величиною. Якщо ринкова ціна буде менша ніж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$1,60 за GBP1, то внутрішня вартість опціону стане нульовою.   </w:t>
      </w:r>
    </w:p>
    <w:p w:rsidR="00477159" w:rsidRPr="00477159" w:rsidRDefault="00477159" w:rsidP="00477159">
      <w:pPr>
        <w:spacing w:after="3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Задачі на розрахунки валютних курсів і депозитних ставок у СДР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Стандарт СДР (спеціальні права запозичення)– це міжнародна розрахункова валютна одиниця, яка існує у вигляді записів у бухгалтерських книгах на рахунках країн-учасниць системи СДР, МВФ та деяких міжнародних організацій і знаходиться тільки у безготівковому обігу. З січня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2011 р. по грудень 2015 р. формула СДР має такий вигляд: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keepNext/>
        <w:keepLines/>
        <w:spacing w:after="4" w:line="269" w:lineRule="auto"/>
        <w:ind w:right="362"/>
        <w:jc w:val="center"/>
        <w:outlineLvl w:val="0"/>
        <w:rPr>
          <w:rFonts w:ascii="Times New Roman" w:eastAsia="Times New Roman" w:hAnsi="Times New Roman" w:cs="Times New Roman"/>
          <w:b/>
          <w:color w:val="000000"/>
          <w:sz w:val="28"/>
          <w:lang w:val="ru-UA" w:eastAsia="ru-UA"/>
        </w:rPr>
      </w:pPr>
      <w:r w:rsidRPr="00477159">
        <w:rPr>
          <w:rFonts w:ascii="Times New Roman" w:eastAsia="Times New Roman" w:hAnsi="Times New Roman" w:cs="Times New Roman"/>
          <w:b/>
          <w:color w:val="000000"/>
          <w:sz w:val="28"/>
          <w:lang w:val="ru-UA" w:eastAsia="ru-UA"/>
        </w:rPr>
        <w:t xml:space="preserve">SDR1 = USD0,6600 + EUR0,4230 + JPY12,10 + GBP0,1110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i/>
          <w:color w:val="000000"/>
          <w:sz w:val="28"/>
          <w:lang w:val="ru-UA" w:eastAsia="ru-UA"/>
        </w:rPr>
        <w:lastRenderedPageBreak/>
        <w:t>Приклад.</w:t>
      </w:r>
      <w:r w:rsidRPr="00477159">
        <w:rPr>
          <w:rFonts w:ascii="Times New Roman" w:eastAsia="Times New Roman" w:hAnsi="Times New Roman" w:cs="Times New Roman"/>
          <w:color w:val="000000"/>
          <w:sz w:val="28"/>
          <w:lang w:val="ru-UA" w:eastAsia="ru-UA"/>
        </w:rPr>
        <w:t xml:space="preserve"> Інвестор хоче розмістити 5 млн. доларів США на депозиті терміном на  1 рік, деномінувавши цей депозит в СДР.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На момент відкриття депозиту визначені такі спот-курси: USD1=JPY102,61, GBP1=USD1,6577 та EUR1=USD1,3678.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Ставки ЛІБОР на момент відкриття депозиту: USD – 9%, GBP – 13%, JPY – 10%, EUR – 12%.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На момент закриття депозиту визначені такі спот-курси: USD1=JPY104,00, GBP1=USD1,6588 та EUR1=USD1,3555.  </w:t>
      </w:r>
    </w:p>
    <w:p w:rsidR="00477159" w:rsidRPr="00477159" w:rsidRDefault="00477159" w:rsidP="00477159">
      <w:pPr>
        <w:spacing w:after="3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0"/>
        <w:ind w:right="361"/>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u w:val="single" w:color="000000"/>
          <w:lang w:val="ru-UA" w:eastAsia="ru-UA"/>
        </w:rPr>
        <w:t>Розрахувати:</w:t>
      </w:r>
      <w:r w:rsidRPr="00477159">
        <w:rPr>
          <w:rFonts w:ascii="Times New Roman" w:eastAsia="Times New Roman" w:hAnsi="Times New Roman" w:cs="Times New Roman"/>
          <w:b/>
          <w:i/>
          <w:color w:val="000000"/>
          <w:sz w:val="28"/>
          <w:lang w:val="ru-UA" w:eastAsia="ru-UA"/>
        </w:rPr>
        <w:t xml:space="preserve"> </w:t>
      </w:r>
    </w:p>
    <w:p w:rsidR="00477159" w:rsidRPr="00477159" w:rsidRDefault="00477159" w:rsidP="00477159">
      <w:pPr>
        <w:spacing w:after="2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 xml:space="preserve"> </w:t>
      </w:r>
    </w:p>
    <w:p w:rsidR="00477159" w:rsidRPr="00477159" w:rsidRDefault="00477159" w:rsidP="00477159">
      <w:pPr>
        <w:numPr>
          <w:ilvl w:val="0"/>
          <w:numId w:val="4"/>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валютний курс СДР відносно долара США на момент відкриття депозиту; </w:t>
      </w:r>
    </w:p>
    <w:p w:rsidR="00477159" w:rsidRPr="00477159" w:rsidRDefault="00477159" w:rsidP="00477159">
      <w:pPr>
        <w:numPr>
          <w:ilvl w:val="0"/>
          <w:numId w:val="4"/>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суму депозиту в СДР на момент відкриття депозиту; </w:t>
      </w:r>
    </w:p>
    <w:p w:rsidR="00477159" w:rsidRPr="00477159" w:rsidRDefault="00477159" w:rsidP="00477159">
      <w:pPr>
        <w:numPr>
          <w:ilvl w:val="0"/>
          <w:numId w:val="4"/>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ставку процента по депозиту в СДР; </w:t>
      </w:r>
    </w:p>
    <w:p w:rsidR="00477159" w:rsidRPr="00477159" w:rsidRDefault="00477159" w:rsidP="00477159">
      <w:pPr>
        <w:numPr>
          <w:ilvl w:val="0"/>
          <w:numId w:val="4"/>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суму депозиту в СДР, що підлягає погашенню з урахуванням процентів; </w:t>
      </w:r>
    </w:p>
    <w:p w:rsidR="00477159" w:rsidRPr="00477159" w:rsidRDefault="00477159" w:rsidP="00477159">
      <w:pPr>
        <w:numPr>
          <w:ilvl w:val="0"/>
          <w:numId w:val="4"/>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курсу СДР відносно долара США на момент погашення депозиту через 1 рік; </w:t>
      </w:r>
    </w:p>
    <w:p w:rsidR="00477159" w:rsidRPr="00477159" w:rsidRDefault="00477159" w:rsidP="00477159">
      <w:pPr>
        <w:numPr>
          <w:ilvl w:val="0"/>
          <w:numId w:val="4"/>
        </w:numPr>
        <w:spacing w:after="12"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суму депозиту та процентів через 1 рік в доларах США. </w:t>
      </w:r>
    </w:p>
    <w:p w:rsidR="00477159" w:rsidRPr="00477159" w:rsidRDefault="00477159" w:rsidP="00477159">
      <w:pPr>
        <w:spacing w:after="3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u w:val="single" w:color="000000"/>
          <w:lang w:val="ru-UA" w:eastAsia="ru-UA"/>
        </w:rPr>
        <w:t>Питання:</w:t>
      </w:r>
      <w:r w:rsidRPr="00477159">
        <w:rPr>
          <w:rFonts w:ascii="Times New Roman" w:eastAsia="Times New Roman" w:hAnsi="Times New Roman" w:cs="Times New Roman"/>
          <w:b/>
          <w:i/>
          <w:color w:val="000000"/>
          <w:sz w:val="28"/>
          <w:lang w:val="ru-UA" w:eastAsia="ru-UA"/>
        </w:rPr>
        <w:t xml:space="preserve"> </w:t>
      </w:r>
    </w:p>
    <w:p w:rsidR="00477159" w:rsidRPr="00477159" w:rsidRDefault="00477159" w:rsidP="00477159">
      <w:pPr>
        <w:spacing w:after="22"/>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 xml:space="preserve"> </w:t>
      </w:r>
    </w:p>
    <w:p w:rsidR="00477159" w:rsidRPr="00477159" w:rsidRDefault="00477159" w:rsidP="00477159">
      <w:pPr>
        <w:numPr>
          <w:ilvl w:val="0"/>
          <w:numId w:val="5"/>
        </w:numPr>
        <w:spacing w:after="36" w:line="249" w:lineRule="auto"/>
        <w:ind w:right="178" w:firstLine="566"/>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Обґрунтуйте Ваші рекомендації інвестору щодо розміщення коштів. </w:t>
      </w:r>
    </w:p>
    <w:p w:rsidR="00477159" w:rsidRPr="00477159" w:rsidRDefault="00477159" w:rsidP="00477159">
      <w:pPr>
        <w:numPr>
          <w:ilvl w:val="0"/>
          <w:numId w:val="5"/>
        </w:numPr>
        <w:spacing w:after="36" w:line="249" w:lineRule="auto"/>
        <w:ind w:right="178" w:firstLine="566"/>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 чому полягають переваги інвестора, який відкриває депозит в СДР? </w:t>
      </w:r>
    </w:p>
    <w:p w:rsidR="00477159" w:rsidRPr="00477159" w:rsidRDefault="00477159" w:rsidP="00477159">
      <w:pPr>
        <w:numPr>
          <w:ilvl w:val="0"/>
          <w:numId w:val="5"/>
        </w:numPr>
        <w:spacing w:after="9" w:line="249" w:lineRule="auto"/>
        <w:ind w:right="178" w:firstLine="566"/>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Проаналізуйте сучасні тенденції на міжнародних валютних ринках та аргументуйте вплив волатильності валютних курсів на процес прийняття інвестиційних рішень.  </w:t>
      </w:r>
    </w:p>
    <w:p w:rsidR="00477159" w:rsidRPr="00477159" w:rsidRDefault="00477159" w:rsidP="00477159">
      <w:pPr>
        <w:spacing w:after="36"/>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4" w:line="269" w:lineRule="auto"/>
        <w:ind w:right="365"/>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Алгоритм розв‟язання задачі: </w:t>
      </w:r>
    </w:p>
    <w:p w:rsidR="00477159" w:rsidRPr="00477159" w:rsidRDefault="00477159" w:rsidP="00477159">
      <w:pPr>
        <w:spacing w:after="24"/>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Інвестор має 5 млн. доларів США, які він хоче розмістити на депозиті, деномінувавши їх у СДР, на 1 рік.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2"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1)</w:t>
      </w:r>
      <w:r w:rsidRPr="00477159">
        <w:rPr>
          <w:rFonts w:ascii="Arial" w:eastAsia="Arial" w:hAnsi="Arial" w:cs="Arial"/>
          <w:b/>
          <w:i/>
          <w:color w:val="000000"/>
          <w:sz w:val="28"/>
          <w:lang w:val="ru-UA" w:eastAsia="ru-UA"/>
        </w:rPr>
        <w:t xml:space="preserve"> </w:t>
      </w:r>
      <w:r w:rsidRPr="00477159">
        <w:rPr>
          <w:rFonts w:ascii="Times New Roman" w:eastAsia="Times New Roman" w:hAnsi="Times New Roman" w:cs="Times New Roman"/>
          <w:b/>
          <w:i/>
          <w:color w:val="000000"/>
          <w:sz w:val="28"/>
          <w:lang w:val="ru-UA" w:eastAsia="ru-UA"/>
        </w:rPr>
        <w:t xml:space="preserve">Розрахунок валютного курсу СДР відносно долара на момент відкриття депозиту. </w:t>
      </w:r>
    </w:p>
    <w:p w:rsidR="00477159" w:rsidRPr="00477159" w:rsidRDefault="00477159" w:rsidP="00477159">
      <w:pPr>
        <w:spacing w:after="22"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5  </w:t>
      </w:r>
    </w:p>
    <w:p w:rsidR="00477159" w:rsidRPr="00477159" w:rsidRDefault="00477159" w:rsidP="00477159">
      <w:pPr>
        <w:keepNext/>
        <w:keepLines/>
        <w:spacing w:after="4" w:line="269" w:lineRule="auto"/>
        <w:jc w:val="center"/>
        <w:outlineLvl w:val="0"/>
        <w:rPr>
          <w:rFonts w:ascii="Times New Roman" w:eastAsia="Times New Roman" w:hAnsi="Times New Roman" w:cs="Times New Roman"/>
          <w:b/>
          <w:color w:val="000000"/>
          <w:sz w:val="28"/>
          <w:lang w:val="ru-UA" w:eastAsia="ru-UA"/>
        </w:rPr>
      </w:pPr>
      <w:r w:rsidRPr="00477159">
        <w:rPr>
          <w:rFonts w:ascii="Times New Roman" w:eastAsia="Times New Roman" w:hAnsi="Times New Roman" w:cs="Times New Roman"/>
          <w:b/>
          <w:color w:val="000000"/>
          <w:sz w:val="28"/>
          <w:lang w:val="ru-UA" w:eastAsia="ru-UA"/>
        </w:rPr>
        <w:lastRenderedPageBreak/>
        <w:t xml:space="preserve">Розрахунок валютного курсу СДР </w:t>
      </w:r>
    </w:p>
    <w:p w:rsidR="00477159" w:rsidRPr="00477159" w:rsidRDefault="00477159" w:rsidP="00477159">
      <w:pPr>
        <w:spacing w:after="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tbl>
      <w:tblPr>
        <w:tblStyle w:val="TableGrid"/>
        <w:tblW w:w="9573" w:type="dxa"/>
        <w:tblInd w:w="252" w:type="dxa"/>
        <w:tblCellMar>
          <w:top w:w="9" w:type="dxa"/>
          <w:left w:w="109" w:type="dxa"/>
          <w:right w:w="50" w:type="dxa"/>
        </w:tblCellMar>
        <w:tblLook w:val="04A0" w:firstRow="1" w:lastRow="0" w:firstColumn="1" w:lastColumn="0" w:noHBand="0" w:noVBand="1"/>
      </w:tblPr>
      <w:tblGrid>
        <w:gridCol w:w="2196"/>
        <w:gridCol w:w="2338"/>
        <w:gridCol w:w="2744"/>
        <w:gridCol w:w="2295"/>
      </w:tblGrid>
      <w:tr w:rsidR="00477159" w:rsidRPr="00477159" w:rsidTr="00541C96">
        <w:trPr>
          <w:trHeight w:val="334"/>
        </w:trPr>
        <w:tc>
          <w:tcPr>
            <w:tcW w:w="2196" w:type="dxa"/>
            <w:vMerge w:val="restart"/>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Компонент формули СДР </w:t>
            </w:r>
          </w:p>
        </w:tc>
        <w:tc>
          <w:tcPr>
            <w:tcW w:w="7377" w:type="dxa"/>
            <w:gridSpan w:val="3"/>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Курси та вага компонентів на дату відкриття </w:t>
            </w:r>
          </w:p>
        </w:tc>
      </w:tr>
      <w:tr w:rsidR="00477159" w:rsidRPr="00477159" w:rsidTr="00541C96">
        <w:trPr>
          <w:trHeight w:val="653"/>
        </w:trPr>
        <w:tc>
          <w:tcPr>
            <w:tcW w:w="0" w:type="auto"/>
            <w:vMerge/>
            <w:tcBorders>
              <w:top w:val="nil"/>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p>
        </w:tc>
        <w:tc>
          <w:tcPr>
            <w:tcW w:w="23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Спот-курс </w:t>
            </w:r>
          </w:p>
        </w:tc>
        <w:tc>
          <w:tcPr>
            <w:tcW w:w="27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Доларовий еквівалент </w:t>
            </w:r>
          </w:p>
        </w:tc>
        <w:tc>
          <w:tcPr>
            <w:tcW w:w="229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both"/>
              <w:rPr>
                <w:rFonts w:ascii="Times New Roman" w:hAnsi="Times New Roman" w:cs="Times New Roman"/>
                <w:color w:val="000000"/>
                <w:sz w:val="28"/>
              </w:rPr>
            </w:pPr>
            <w:r w:rsidRPr="00477159">
              <w:rPr>
                <w:rFonts w:ascii="Times New Roman" w:hAnsi="Times New Roman" w:cs="Times New Roman"/>
                <w:color w:val="000000"/>
                <w:sz w:val="28"/>
              </w:rPr>
              <w:t xml:space="preserve">Вага компоненти </w:t>
            </w:r>
          </w:p>
        </w:tc>
      </w:tr>
      <w:tr w:rsidR="00477159" w:rsidRPr="00477159" w:rsidTr="00541C96">
        <w:trPr>
          <w:trHeight w:val="331"/>
        </w:trPr>
        <w:tc>
          <w:tcPr>
            <w:tcW w:w="21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EUR 0,4230 </w:t>
            </w:r>
          </w:p>
        </w:tc>
        <w:tc>
          <w:tcPr>
            <w:tcW w:w="23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both"/>
              <w:rPr>
                <w:rFonts w:ascii="Times New Roman" w:hAnsi="Times New Roman" w:cs="Times New Roman"/>
                <w:color w:val="000000"/>
                <w:sz w:val="28"/>
              </w:rPr>
            </w:pPr>
            <w:r w:rsidRPr="00477159">
              <w:rPr>
                <w:rFonts w:ascii="Times New Roman" w:hAnsi="Times New Roman" w:cs="Times New Roman"/>
                <w:color w:val="000000"/>
                <w:sz w:val="28"/>
              </w:rPr>
              <w:t xml:space="preserve">EUR1/USD1,3678 </w:t>
            </w:r>
          </w:p>
        </w:tc>
        <w:tc>
          <w:tcPr>
            <w:tcW w:w="27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0,5786 </w:t>
            </w:r>
          </w:p>
        </w:tc>
        <w:tc>
          <w:tcPr>
            <w:tcW w:w="229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0,37 </w:t>
            </w:r>
          </w:p>
        </w:tc>
      </w:tr>
      <w:tr w:rsidR="00477159" w:rsidRPr="00477159" w:rsidTr="00541C96">
        <w:trPr>
          <w:trHeight w:val="334"/>
        </w:trPr>
        <w:tc>
          <w:tcPr>
            <w:tcW w:w="21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JPY 12,10 </w:t>
            </w:r>
          </w:p>
        </w:tc>
        <w:tc>
          <w:tcPr>
            <w:tcW w:w="23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USD1/JPY102,61 </w:t>
            </w:r>
          </w:p>
        </w:tc>
        <w:tc>
          <w:tcPr>
            <w:tcW w:w="27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0,1179 </w:t>
            </w:r>
          </w:p>
        </w:tc>
        <w:tc>
          <w:tcPr>
            <w:tcW w:w="229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0,08 </w:t>
            </w:r>
          </w:p>
        </w:tc>
      </w:tr>
      <w:tr w:rsidR="00477159" w:rsidRPr="00477159" w:rsidTr="00541C96">
        <w:trPr>
          <w:trHeight w:val="331"/>
        </w:trPr>
        <w:tc>
          <w:tcPr>
            <w:tcW w:w="21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GBP 0,1110 </w:t>
            </w:r>
          </w:p>
        </w:tc>
        <w:tc>
          <w:tcPr>
            <w:tcW w:w="23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both"/>
              <w:rPr>
                <w:rFonts w:ascii="Times New Roman" w:hAnsi="Times New Roman" w:cs="Times New Roman"/>
                <w:color w:val="000000"/>
                <w:sz w:val="28"/>
              </w:rPr>
            </w:pPr>
            <w:r w:rsidRPr="00477159">
              <w:rPr>
                <w:rFonts w:ascii="Times New Roman" w:hAnsi="Times New Roman" w:cs="Times New Roman"/>
                <w:color w:val="000000"/>
                <w:sz w:val="28"/>
              </w:rPr>
              <w:t xml:space="preserve">GBP1/USD1,6577 </w:t>
            </w:r>
          </w:p>
        </w:tc>
        <w:tc>
          <w:tcPr>
            <w:tcW w:w="27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0,1840 </w:t>
            </w:r>
          </w:p>
        </w:tc>
        <w:tc>
          <w:tcPr>
            <w:tcW w:w="229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0,12 </w:t>
            </w:r>
          </w:p>
        </w:tc>
      </w:tr>
      <w:tr w:rsidR="00477159" w:rsidRPr="00477159" w:rsidTr="00541C96">
        <w:trPr>
          <w:trHeight w:val="332"/>
        </w:trPr>
        <w:tc>
          <w:tcPr>
            <w:tcW w:w="21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USD 0,6600 </w:t>
            </w:r>
          </w:p>
        </w:tc>
        <w:tc>
          <w:tcPr>
            <w:tcW w:w="23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USD1/USD1 </w:t>
            </w:r>
          </w:p>
        </w:tc>
        <w:tc>
          <w:tcPr>
            <w:tcW w:w="27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0,6600 </w:t>
            </w:r>
          </w:p>
        </w:tc>
        <w:tc>
          <w:tcPr>
            <w:tcW w:w="229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0,43 </w:t>
            </w:r>
          </w:p>
        </w:tc>
      </w:tr>
      <w:tr w:rsidR="00477159" w:rsidRPr="00477159" w:rsidTr="00541C96">
        <w:trPr>
          <w:trHeight w:val="334"/>
        </w:trPr>
        <w:tc>
          <w:tcPr>
            <w:tcW w:w="21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SDR 1 </w:t>
            </w:r>
          </w:p>
        </w:tc>
        <w:tc>
          <w:tcPr>
            <w:tcW w:w="23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 </w:t>
            </w:r>
          </w:p>
        </w:tc>
        <w:tc>
          <w:tcPr>
            <w:tcW w:w="27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8"/>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1,5405 </w:t>
            </w:r>
          </w:p>
        </w:tc>
        <w:tc>
          <w:tcPr>
            <w:tcW w:w="229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 </w:t>
            </w:r>
          </w:p>
        </w:tc>
      </w:tr>
    </w:tbl>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 першому стовпчику вказані складові формули СДР, в другому – спот-курси валют, що входять до СДР, відносно долара на дату відкриття депозиту. В третьому стовпчику розраховується доларовий еквівалент кожної валюти, що входить до складу СДР. Доларовий еквівалент можна розрахувати на основі правила пропорції. Наприклад,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EUR1=USD1,3678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EUR0,4230 = X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X = EUR0,4230*USD1,3678 / EUR1 = 0,5786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Те саме робимо і для фунту і для єни. Після чого складаємо доларові еквіваленти всіх валют і одержуємо валютний курс СДР відносно американського долара SDR1 = USD1,5405. В четвертому стовпчику розраховуємо вагу кожної валюти в СДР. Це розрахунок проводиться також на основі правила пропорції.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1,5405 = 1 </w:t>
      </w:r>
    </w:p>
    <w:p w:rsidR="00477159" w:rsidRPr="00477159" w:rsidRDefault="00477159" w:rsidP="00477159">
      <w:pPr>
        <w:spacing w:after="36" w:line="249" w:lineRule="auto"/>
        <w:ind w:right="470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0,5786 = X Тобто, Х = 0,5786*1/1,5405 = 0,37.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Так само розраховуємо частки інших валют. Ці дані знадобляться при розрахунку ставки проценту по депозиту в СДР.  </w:t>
      </w:r>
    </w:p>
    <w:p w:rsidR="00477159" w:rsidRPr="00477159" w:rsidRDefault="00477159" w:rsidP="00477159">
      <w:pPr>
        <w:spacing w:after="38"/>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2"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2)</w:t>
      </w:r>
      <w:r w:rsidRPr="00477159">
        <w:rPr>
          <w:rFonts w:ascii="Arial" w:eastAsia="Arial" w:hAnsi="Arial" w:cs="Arial"/>
          <w:b/>
          <w:i/>
          <w:color w:val="000000"/>
          <w:sz w:val="28"/>
          <w:lang w:val="ru-UA" w:eastAsia="ru-UA"/>
        </w:rPr>
        <w:t xml:space="preserve"> </w:t>
      </w:r>
      <w:r w:rsidRPr="00477159">
        <w:rPr>
          <w:rFonts w:ascii="Times New Roman" w:eastAsia="Times New Roman" w:hAnsi="Times New Roman" w:cs="Times New Roman"/>
          <w:b/>
          <w:i/>
          <w:color w:val="000000"/>
          <w:sz w:val="28"/>
          <w:lang w:val="ru-UA" w:eastAsia="ru-UA"/>
        </w:rPr>
        <w:t xml:space="preserve">Розрахунок суми депозиту в СДР на момент відкриття депозиту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Визначивши валютний курс СДР відносно долара, здійснюємо перерахунок доларів у СДР.  </w:t>
      </w:r>
    </w:p>
    <w:p w:rsidR="00477159" w:rsidRPr="00477159" w:rsidRDefault="00477159" w:rsidP="00477159">
      <w:pPr>
        <w:spacing w:after="40" w:line="268" w:lineRule="auto"/>
        <w:ind w:right="2481"/>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USD5млн.*(SDR1/USD1,5405) = SDR3245699 Тобто, відкривається депозит на суму 3245699 СДР. </w:t>
      </w:r>
      <w:r w:rsidRPr="00477159">
        <w:rPr>
          <w:rFonts w:ascii="Times New Roman" w:eastAsia="Times New Roman" w:hAnsi="Times New Roman" w:cs="Times New Roman"/>
          <w:b/>
          <w:i/>
          <w:color w:val="000000"/>
          <w:sz w:val="28"/>
          <w:lang w:val="ru-UA" w:eastAsia="ru-UA"/>
        </w:rPr>
        <w:t>3)</w:t>
      </w:r>
      <w:r w:rsidRPr="00477159">
        <w:rPr>
          <w:rFonts w:ascii="Arial" w:eastAsia="Arial" w:hAnsi="Arial" w:cs="Arial"/>
          <w:b/>
          <w:i/>
          <w:color w:val="000000"/>
          <w:sz w:val="28"/>
          <w:lang w:val="ru-UA" w:eastAsia="ru-UA"/>
        </w:rPr>
        <w:t xml:space="preserve"> </w:t>
      </w:r>
      <w:r w:rsidRPr="00477159">
        <w:rPr>
          <w:rFonts w:ascii="Times New Roman" w:eastAsia="Times New Roman" w:hAnsi="Times New Roman" w:cs="Times New Roman"/>
          <w:b/>
          <w:i/>
          <w:color w:val="000000"/>
          <w:sz w:val="28"/>
          <w:lang w:val="ru-UA" w:eastAsia="ru-UA"/>
        </w:rPr>
        <w:t xml:space="preserve">Розрахунок ставки процента по депозиту в СДР </w:t>
      </w:r>
    </w:p>
    <w:p w:rsidR="00477159" w:rsidRPr="00477159" w:rsidRDefault="00477159" w:rsidP="00477159">
      <w:pPr>
        <w:spacing w:after="22"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6 </w:t>
      </w:r>
    </w:p>
    <w:p w:rsidR="00477159" w:rsidRPr="00477159" w:rsidRDefault="00477159" w:rsidP="00477159">
      <w:pPr>
        <w:keepNext/>
        <w:keepLines/>
        <w:spacing w:after="4" w:line="269" w:lineRule="auto"/>
        <w:ind w:right="366"/>
        <w:jc w:val="center"/>
        <w:outlineLvl w:val="0"/>
        <w:rPr>
          <w:rFonts w:ascii="Times New Roman" w:eastAsia="Times New Roman" w:hAnsi="Times New Roman" w:cs="Times New Roman"/>
          <w:b/>
          <w:color w:val="000000"/>
          <w:sz w:val="28"/>
          <w:lang w:val="ru-UA" w:eastAsia="ru-UA"/>
        </w:rPr>
      </w:pPr>
      <w:r w:rsidRPr="00477159">
        <w:rPr>
          <w:rFonts w:ascii="Times New Roman" w:eastAsia="Times New Roman" w:hAnsi="Times New Roman" w:cs="Times New Roman"/>
          <w:b/>
          <w:color w:val="000000"/>
          <w:sz w:val="28"/>
          <w:lang w:val="ru-UA" w:eastAsia="ru-UA"/>
        </w:rPr>
        <w:t xml:space="preserve">Розрахунок ставки процента по депозиту в СДР </w:t>
      </w:r>
    </w:p>
    <w:p w:rsidR="00477159" w:rsidRPr="00477159" w:rsidRDefault="00477159" w:rsidP="00477159">
      <w:pPr>
        <w:spacing w:after="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tbl>
      <w:tblPr>
        <w:tblStyle w:val="TableGrid"/>
        <w:tblW w:w="9328" w:type="dxa"/>
        <w:tblInd w:w="374" w:type="dxa"/>
        <w:tblCellMar>
          <w:top w:w="9" w:type="dxa"/>
          <w:left w:w="115" w:type="dxa"/>
          <w:right w:w="115" w:type="dxa"/>
        </w:tblCellMar>
        <w:tblLook w:val="04A0" w:firstRow="1" w:lastRow="0" w:firstColumn="1" w:lastColumn="0" w:noHBand="0" w:noVBand="1"/>
      </w:tblPr>
      <w:tblGrid>
        <w:gridCol w:w="1935"/>
        <w:gridCol w:w="2465"/>
        <w:gridCol w:w="2463"/>
        <w:gridCol w:w="2465"/>
      </w:tblGrid>
      <w:tr w:rsidR="00477159" w:rsidRPr="00477159" w:rsidTr="00541C96">
        <w:trPr>
          <w:trHeight w:val="655"/>
        </w:trPr>
        <w:tc>
          <w:tcPr>
            <w:tcW w:w="19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lastRenderedPageBreak/>
              <w:t xml:space="preserve">Валюта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Ставка ЛІБОР </w:t>
            </w:r>
          </w:p>
        </w:tc>
        <w:tc>
          <w:tcPr>
            <w:tcW w:w="246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Вага валюти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Ставка процента на депозит в СДР </w:t>
            </w:r>
          </w:p>
        </w:tc>
      </w:tr>
      <w:tr w:rsidR="00477159" w:rsidRPr="00477159" w:rsidTr="00541C96">
        <w:trPr>
          <w:trHeight w:val="331"/>
        </w:trPr>
        <w:tc>
          <w:tcPr>
            <w:tcW w:w="19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EUR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12 </w:t>
            </w:r>
          </w:p>
        </w:tc>
        <w:tc>
          <w:tcPr>
            <w:tcW w:w="246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0,37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4,44 </w:t>
            </w:r>
          </w:p>
        </w:tc>
      </w:tr>
      <w:tr w:rsidR="00477159" w:rsidRPr="00477159" w:rsidTr="00541C96">
        <w:trPr>
          <w:trHeight w:val="331"/>
        </w:trPr>
        <w:tc>
          <w:tcPr>
            <w:tcW w:w="19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JPY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10 </w:t>
            </w:r>
          </w:p>
        </w:tc>
        <w:tc>
          <w:tcPr>
            <w:tcW w:w="246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0,08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0,80 </w:t>
            </w:r>
          </w:p>
        </w:tc>
      </w:tr>
      <w:tr w:rsidR="00477159" w:rsidRPr="00477159" w:rsidTr="00541C96">
        <w:trPr>
          <w:trHeight w:val="334"/>
        </w:trPr>
        <w:tc>
          <w:tcPr>
            <w:tcW w:w="19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GBP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13 </w:t>
            </w:r>
          </w:p>
        </w:tc>
        <w:tc>
          <w:tcPr>
            <w:tcW w:w="246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0,12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1,56 </w:t>
            </w:r>
          </w:p>
        </w:tc>
      </w:tr>
      <w:tr w:rsidR="00477159" w:rsidRPr="00477159" w:rsidTr="00541C96">
        <w:trPr>
          <w:trHeight w:val="331"/>
        </w:trPr>
        <w:tc>
          <w:tcPr>
            <w:tcW w:w="19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USD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9 </w:t>
            </w:r>
          </w:p>
        </w:tc>
        <w:tc>
          <w:tcPr>
            <w:tcW w:w="246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0,43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3,87 </w:t>
            </w:r>
          </w:p>
        </w:tc>
      </w:tr>
      <w:tr w:rsidR="00477159" w:rsidRPr="00477159" w:rsidTr="00541C96">
        <w:trPr>
          <w:trHeight w:val="331"/>
        </w:trPr>
        <w:tc>
          <w:tcPr>
            <w:tcW w:w="19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SDR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10,67 </w:t>
            </w:r>
          </w:p>
        </w:tc>
      </w:tr>
    </w:tbl>
    <w:p w:rsidR="00477159" w:rsidRPr="00477159" w:rsidRDefault="00477159" w:rsidP="00477159">
      <w:pPr>
        <w:spacing w:after="28"/>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 другому стовпчику вказується ставка ЛІБОР, або будь-яка інша поточна стандартна ставка по депозитах для кожної з валют, що входять до складу СДР (те, яка саме стандартна ставка застосовується, обумовлюється при укладанні депозитного договору). Третій стовпчик – це вага кожної валюти, що було розраховано на першому етапі. Для розрахунку ставки проценту на депозит в СДР необхідно скласти ставки ЛІБОР всіх валют, враховуючи їх вагу у формулі СДР, тобто </w:t>
      </w:r>
    </w:p>
    <w:p w:rsidR="00477159" w:rsidRPr="00477159" w:rsidRDefault="00477159" w:rsidP="00477159">
      <w:pPr>
        <w:spacing w:after="8"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(12*0,37)+(10*0,08)+(13*0,12)+(9*0,43) = 4,44+0,80+1,56+3,87 = 10,67. Тобто ставка проценту по депозиту у СДР на момент укладання депозитного договору становила 10,67%. </w:t>
      </w:r>
    </w:p>
    <w:p w:rsidR="00477159" w:rsidRPr="00477159" w:rsidRDefault="00477159" w:rsidP="00477159">
      <w:pPr>
        <w:spacing w:after="3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numPr>
          <w:ilvl w:val="0"/>
          <w:numId w:val="6"/>
        </w:numPr>
        <w:spacing w:after="12" w:line="271" w:lineRule="auto"/>
        <w:ind w:right="182" w:firstLine="556"/>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 xml:space="preserve">Розрахунок суми депозиту в СДР, що підлягає погашенню з урахуванням процентів </w:t>
      </w:r>
    </w:p>
    <w:p w:rsidR="00477159" w:rsidRPr="00477159" w:rsidRDefault="00477159" w:rsidP="00477159">
      <w:pPr>
        <w:spacing w:after="1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 xml:space="preserve"> </w:t>
      </w:r>
    </w:p>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Розраховуємо суму депозиту разом із процентами через 1 рік. SDR3245699 *(1+0,1067) = SDR3592015 </w:t>
      </w:r>
    </w:p>
    <w:p w:rsidR="00477159" w:rsidRPr="00477159" w:rsidRDefault="00477159" w:rsidP="00477159">
      <w:pPr>
        <w:spacing w:after="3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numPr>
          <w:ilvl w:val="0"/>
          <w:numId w:val="6"/>
        </w:numPr>
        <w:spacing w:after="12" w:line="271" w:lineRule="auto"/>
        <w:ind w:right="182" w:firstLine="556"/>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Розрахунок курсу СДР відносно долара США</w:t>
      </w:r>
      <w:r w:rsidRPr="00477159">
        <w:rPr>
          <w:rFonts w:ascii="Times New Roman" w:eastAsia="Times New Roman" w:hAnsi="Times New Roman" w:cs="Times New Roman"/>
          <w:color w:val="000000"/>
          <w:sz w:val="28"/>
          <w:lang w:val="ru-UA" w:eastAsia="ru-UA"/>
        </w:rPr>
        <w:t xml:space="preserve"> </w:t>
      </w:r>
      <w:r w:rsidRPr="00477159">
        <w:rPr>
          <w:rFonts w:ascii="Times New Roman" w:eastAsia="Times New Roman" w:hAnsi="Times New Roman" w:cs="Times New Roman"/>
          <w:b/>
          <w:i/>
          <w:color w:val="000000"/>
          <w:sz w:val="28"/>
          <w:lang w:val="ru-UA" w:eastAsia="ru-UA"/>
        </w:rPr>
        <w:t xml:space="preserve">на момент погашення депозиту через 1 рік </w:t>
      </w:r>
    </w:p>
    <w:p w:rsidR="00477159" w:rsidRPr="00477159" w:rsidRDefault="00477159" w:rsidP="00477159">
      <w:pPr>
        <w:spacing w:after="0"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7 </w:t>
      </w:r>
    </w:p>
    <w:p w:rsidR="00477159" w:rsidRPr="00477159" w:rsidRDefault="00477159" w:rsidP="00477159">
      <w:pPr>
        <w:spacing w:after="30"/>
        <w:ind w:right="113"/>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keepNext/>
        <w:keepLines/>
        <w:spacing w:after="4" w:line="269" w:lineRule="auto"/>
        <w:ind w:right="368"/>
        <w:jc w:val="center"/>
        <w:outlineLvl w:val="0"/>
        <w:rPr>
          <w:rFonts w:ascii="Times New Roman" w:eastAsia="Times New Roman" w:hAnsi="Times New Roman" w:cs="Times New Roman"/>
          <w:b/>
          <w:color w:val="000000"/>
          <w:sz w:val="28"/>
          <w:lang w:val="ru-UA" w:eastAsia="ru-UA"/>
        </w:rPr>
      </w:pPr>
      <w:r w:rsidRPr="00477159">
        <w:rPr>
          <w:rFonts w:ascii="Times New Roman" w:eastAsia="Times New Roman" w:hAnsi="Times New Roman" w:cs="Times New Roman"/>
          <w:b/>
          <w:color w:val="000000"/>
          <w:sz w:val="28"/>
          <w:lang w:val="ru-UA" w:eastAsia="ru-UA"/>
        </w:rPr>
        <w:t xml:space="preserve">Розрахунок курсу СДР відносно долара на момент закриття депозиту </w:t>
      </w:r>
    </w:p>
    <w:p w:rsidR="00477159" w:rsidRPr="00477159" w:rsidRDefault="00477159" w:rsidP="00477159">
      <w:pPr>
        <w:spacing w:after="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tbl>
      <w:tblPr>
        <w:tblStyle w:val="TableGrid"/>
        <w:tblW w:w="9225" w:type="dxa"/>
        <w:tblInd w:w="252" w:type="dxa"/>
        <w:tblCellMar>
          <w:top w:w="9" w:type="dxa"/>
          <w:left w:w="178" w:type="dxa"/>
          <w:right w:w="107" w:type="dxa"/>
        </w:tblCellMar>
        <w:tblLook w:val="04A0" w:firstRow="1" w:lastRow="0" w:firstColumn="1" w:lastColumn="0" w:noHBand="0" w:noVBand="1"/>
      </w:tblPr>
      <w:tblGrid>
        <w:gridCol w:w="3440"/>
        <w:gridCol w:w="2789"/>
        <w:gridCol w:w="2996"/>
      </w:tblGrid>
      <w:tr w:rsidR="00477159" w:rsidRPr="00477159" w:rsidTr="00541C96">
        <w:trPr>
          <w:trHeight w:val="331"/>
        </w:trPr>
        <w:tc>
          <w:tcPr>
            <w:tcW w:w="344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Компонент формули СДР </w:t>
            </w:r>
          </w:p>
        </w:tc>
        <w:tc>
          <w:tcPr>
            <w:tcW w:w="278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Спот-курс </w:t>
            </w:r>
          </w:p>
        </w:tc>
        <w:tc>
          <w:tcPr>
            <w:tcW w:w="29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8"/>
              </w:rPr>
              <w:t xml:space="preserve">Доларовий еквівалент </w:t>
            </w:r>
          </w:p>
        </w:tc>
      </w:tr>
      <w:tr w:rsidR="00477159" w:rsidRPr="00477159" w:rsidTr="00541C96">
        <w:trPr>
          <w:trHeight w:val="334"/>
        </w:trPr>
        <w:tc>
          <w:tcPr>
            <w:tcW w:w="344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0"/>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EUR 0,4230 </w:t>
            </w:r>
          </w:p>
        </w:tc>
        <w:tc>
          <w:tcPr>
            <w:tcW w:w="278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EUR1/USD1,3555 </w:t>
            </w:r>
          </w:p>
        </w:tc>
        <w:tc>
          <w:tcPr>
            <w:tcW w:w="29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0,5734 </w:t>
            </w:r>
          </w:p>
        </w:tc>
      </w:tr>
      <w:tr w:rsidR="00477159" w:rsidRPr="00477159" w:rsidTr="00541C96">
        <w:trPr>
          <w:trHeight w:val="331"/>
        </w:trPr>
        <w:tc>
          <w:tcPr>
            <w:tcW w:w="344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JPY 12,10 </w:t>
            </w:r>
          </w:p>
        </w:tc>
        <w:tc>
          <w:tcPr>
            <w:tcW w:w="278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USD1/JPY104,00 </w:t>
            </w:r>
          </w:p>
        </w:tc>
        <w:tc>
          <w:tcPr>
            <w:tcW w:w="29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0,1163 </w:t>
            </w:r>
          </w:p>
        </w:tc>
      </w:tr>
      <w:tr w:rsidR="00477159" w:rsidRPr="00477159" w:rsidTr="00541C96">
        <w:trPr>
          <w:trHeight w:val="331"/>
        </w:trPr>
        <w:tc>
          <w:tcPr>
            <w:tcW w:w="344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0"/>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GBP 0,1110 </w:t>
            </w:r>
          </w:p>
        </w:tc>
        <w:tc>
          <w:tcPr>
            <w:tcW w:w="278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GBP1/USD1,6588 </w:t>
            </w:r>
          </w:p>
        </w:tc>
        <w:tc>
          <w:tcPr>
            <w:tcW w:w="29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0,1841 </w:t>
            </w:r>
          </w:p>
        </w:tc>
      </w:tr>
      <w:tr w:rsidR="00477159" w:rsidRPr="00477159" w:rsidTr="00541C96">
        <w:trPr>
          <w:trHeight w:val="334"/>
        </w:trPr>
        <w:tc>
          <w:tcPr>
            <w:tcW w:w="344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0"/>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USD 0,6600 </w:t>
            </w:r>
          </w:p>
        </w:tc>
        <w:tc>
          <w:tcPr>
            <w:tcW w:w="278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USD1/USD1 </w:t>
            </w:r>
          </w:p>
        </w:tc>
        <w:tc>
          <w:tcPr>
            <w:tcW w:w="29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0,6600 </w:t>
            </w:r>
          </w:p>
        </w:tc>
      </w:tr>
      <w:tr w:rsidR="00477159" w:rsidRPr="00477159" w:rsidTr="00541C96">
        <w:trPr>
          <w:trHeight w:val="331"/>
        </w:trPr>
        <w:tc>
          <w:tcPr>
            <w:tcW w:w="344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1"/>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SDR 1 </w:t>
            </w:r>
          </w:p>
        </w:tc>
        <w:tc>
          <w:tcPr>
            <w:tcW w:w="278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 </w:t>
            </w:r>
          </w:p>
        </w:tc>
        <w:tc>
          <w:tcPr>
            <w:tcW w:w="299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3"/>
              <w:jc w:val="center"/>
              <w:rPr>
                <w:rFonts w:ascii="Times New Roman" w:hAnsi="Times New Roman" w:cs="Times New Roman"/>
                <w:color w:val="000000"/>
                <w:sz w:val="28"/>
              </w:rPr>
            </w:pPr>
            <w:r w:rsidRPr="00477159">
              <w:rPr>
                <w:rFonts w:ascii="Times New Roman" w:hAnsi="Times New Roman" w:cs="Times New Roman"/>
                <w:color w:val="000000"/>
                <w:sz w:val="28"/>
              </w:rPr>
              <w:t xml:space="preserve">1,5338 </w:t>
            </w:r>
          </w:p>
        </w:tc>
      </w:tr>
    </w:tbl>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1"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Розрахунок валютного курсу СДР відносно долара робиться так само, як на першому етапі. На момент закриття депозиту валютний курс СДР відносно американського долара становить SDR1 = USD1,5338. </w:t>
      </w:r>
    </w:p>
    <w:p w:rsidR="00477159" w:rsidRPr="00477159" w:rsidRDefault="00477159" w:rsidP="00477159">
      <w:pPr>
        <w:spacing w:after="3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 </w:t>
      </w:r>
    </w:p>
    <w:p w:rsidR="00477159" w:rsidRPr="00477159" w:rsidRDefault="00477159" w:rsidP="00477159">
      <w:pPr>
        <w:spacing w:after="0"/>
        <w:ind w:right="236"/>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6)</w:t>
      </w:r>
      <w:r w:rsidRPr="00477159">
        <w:rPr>
          <w:rFonts w:ascii="Arial" w:eastAsia="Arial" w:hAnsi="Arial" w:cs="Arial"/>
          <w:b/>
          <w:i/>
          <w:color w:val="000000"/>
          <w:sz w:val="28"/>
          <w:lang w:val="ru-UA" w:eastAsia="ru-UA"/>
        </w:rPr>
        <w:t xml:space="preserve"> </w:t>
      </w:r>
      <w:r w:rsidRPr="00477159">
        <w:rPr>
          <w:rFonts w:ascii="Times New Roman" w:eastAsia="Times New Roman" w:hAnsi="Times New Roman" w:cs="Times New Roman"/>
          <w:b/>
          <w:i/>
          <w:color w:val="000000"/>
          <w:sz w:val="28"/>
          <w:lang w:val="ru-UA" w:eastAsia="ru-UA"/>
        </w:rPr>
        <w:t xml:space="preserve">Розрахунок суми депозиту та процентів через 1 рік в доларах США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0" w:line="249" w:lineRule="auto"/>
        <w:ind w:right="607"/>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Розраховуємо суму, що підлягає погашенню в доларах. SDR3592015 / (SDR1/USD1,5338) = USD 5509432,6.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Тобто, після закінчення терміну дії депозитного договору – через 1 рік - інвестор одержить 5509432,6 американських доларів. Сума депозиту та проценти можуть бути видані в будь-якій іншій валюті, якщо це обумовлено в договорі.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Дана операція має значну перевагу, яка полягає в зменшенні валютного ризику, оскільки депозит був відкритий не в одній валюті, а в кошику валют. </w:t>
      </w:r>
    </w:p>
    <w:p w:rsidR="00477159" w:rsidRPr="00477159" w:rsidRDefault="00477159" w:rsidP="00477159">
      <w:pPr>
        <w:spacing w:after="1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4"/>
          <w:lang w:val="ru-UA" w:eastAsia="ru-UA"/>
        </w:rPr>
        <w:t xml:space="preserve"> </w:t>
      </w:r>
    </w:p>
    <w:p w:rsidR="00477159" w:rsidRPr="00477159" w:rsidRDefault="00477159" w:rsidP="00477159">
      <w:pPr>
        <w:spacing w:after="2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0"/>
        <w:rPr>
          <w:rFonts w:ascii="Times New Roman" w:eastAsia="Times New Roman" w:hAnsi="Times New Roman" w:cs="Times New Roman"/>
          <w:color w:val="000000"/>
          <w:sz w:val="28"/>
          <w:lang w:val="ru-UA" w:eastAsia="ru-UA"/>
        </w:rPr>
      </w:pP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Задачі на розрахунок повних витрат на придбання єврооблігацій </w:t>
      </w:r>
    </w:p>
    <w:p w:rsidR="00477159" w:rsidRPr="00477159" w:rsidRDefault="00477159" w:rsidP="00477159">
      <w:pPr>
        <w:spacing w:after="2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Вторинний ринок єврооблігацій діє як позабіржовий ринок цінних</w:t>
      </w:r>
      <w:r w:rsidRPr="00477159">
        <w:rPr>
          <w:rFonts w:ascii="Times New Roman" w:eastAsia="Times New Roman" w:hAnsi="Times New Roman" w:cs="Times New Roman"/>
          <w:b/>
          <w:color w:val="000000"/>
          <w:sz w:val="28"/>
          <w:lang w:val="ru-UA" w:eastAsia="ru-UA"/>
        </w:rPr>
        <w:t xml:space="preserve"> </w:t>
      </w:r>
      <w:r w:rsidRPr="00477159">
        <w:rPr>
          <w:rFonts w:ascii="Times New Roman" w:eastAsia="Times New Roman" w:hAnsi="Times New Roman" w:cs="Times New Roman"/>
          <w:color w:val="000000"/>
          <w:sz w:val="28"/>
          <w:lang w:val="ru-UA" w:eastAsia="ru-UA"/>
        </w:rPr>
        <w:t xml:space="preserve">паперів. Ціни на єврооблігації призначаються у процентах від номіналу. Котировка ціни єврооблігації ―попит – пропозиція‖, що дорівнює 92 - 93, означає що курс, який пропонується покупцем цінних паперів, дорівнює  $920, а курс, що пропонується продавцем цінних паперів, - $930 для облігації з номінальною вартістю $1000. Стандартний розмір угоди з єврооблігаціями становить 100 облігацій (тобто номінальна вартість стандартної угоди дорівнює 100*$1000 = $100000). Ціни, що котируються, відносяться до угод стандартного розміру. Якщо укладається угода на меншу кількість єврооблігацій, то ціни переглядаються. Купівля-продаж на вторинному ринку здійснюється на  ―купонній основі‖. Покупець виплачує продавцю узгоджену ціну та відсоткові нарахування, що накопичилися з часу їх останньої сплати. Це пов‘язано з тим, що відсотки за єврооблігаціями виплачуються один раз на рік і розраховуються, використовуючи метод ―30/360‖, який передбачає, що в кожному місяці 30 днів та 360 днів на рік.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03" w:line="249" w:lineRule="auto"/>
        <w:ind w:right="178"/>
        <w:jc w:val="both"/>
        <w:rPr>
          <w:rFonts w:ascii="Times New Roman" w:eastAsia="Times New Roman" w:hAnsi="Times New Roman" w:cs="Times New Roman"/>
          <w:color w:val="000000"/>
          <w:sz w:val="28"/>
          <w:lang w:val="ru-UA" w:eastAsia="ru-UA"/>
        </w:rPr>
      </w:pPr>
      <w:bookmarkStart w:id="0" w:name="_Hlk62216458"/>
      <w:r w:rsidRPr="00477159">
        <w:rPr>
          <w:rFonts w:ascii="Times New Roman" w:eastAsia="Times New Roman" w:hAnsi="Times New Roman" w:cs="Times New Roman"/>
          <w:color w:val="000000"/>
          <w:sz w:val="28"/>
          <w:u w:val="single" w:color="000000"/>
          <w:lang w:val="ru-UA" w:eastAsia="ru-UA"/>
        </w:rPr>
        <w:t>Приклад 13</w:t>
      </w:r>
      <w:r w:rsidRPr="00477159">
        <w:rPr>
          <w:rFonts w:ascii="Times New Roman" w:eastAsia="Times New Roman" w:hAnsi="Times New Roman" w:cs="Times New Roman"/>
          <w:color w:val="000000"/>
          <w:sz w:val="28"/>
          <w:lang w:val="ru-UA" w:eastAsia="ru-UA"/>
        </w:rPr>
        <w:t xml:space="preserve">. Трейдер купує 300 єврооблігацій, номінальна вартість кожної $1000. Облігації мають 10%-купон, а трейдер сплачує ціну 95. З дня останньої виплати відсотків минуло 220 днів. Розрахуйте повні витрати трейдера.  </w:t>
      </w:r>
    </w:p>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Спочатку з‘ясовуємо суму, яку суму буде сплачено трейдером за купівлю облігацій без накопичених відсотків. 300*$1000*0,95 = </w:t>
      </w:r>
    </w:p>
    <w:p w:rsidR="00477159" w:rsidRPr="00477159" w:rsidRDefault="00477159" w:rsidP="00477159">
      <w:pPr>
        <w:spacing w:after="2" w:line="269" w:lineRule="auto"/>
        <w:ind w:right="190"/>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$288000. Далі необхідно обчислити прибуток, накопичений за </w:t>
      </w:r>
    </w:p>
    <w:p w:rsidR="00477159" w:rsidRPr="00477159" w:rsidRDefault="00477159" w:rsidP="00477159">
      <w:pPr>
        <w:spacing w:after="145"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220 днів. Відсотки знаходимо від номіналу: 300*0,10*$1000*220/360 = 18333. Тобто повні витрати трейдера становитимуть $288000+$18333 = $306333. </w:t>
      </w:r>
    </w:p>
    <w:p w:rsidR="00477159" w:rsidRPr="00477159" w:rsidRDefault="00477159" w:rsidP="00477159">
      <w:pPr>
        <w:spacing w:after="104"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lastRenderedPageBreak/>
        <w:t>Відповідь</w:t>
      </w:r>
      <w:r w:rsidRPr="00477159">
        <w:rPr>
          <w:rFonts w:ascii="Times New Roman" w:eastAsia="Times New Roman" w:hAnsi="Times New Roman" w:cs="Times New Roman"/>
          <w:color w:val="000000"/>
          <w:sz w:val="28"/>
          <w:lang w:val="ru-UA" w:eastAsia="ru-UA"/>
        </w:rPr>
        <w:t xml:space="preserve">. Повні витрати трейдера $306333. </w:t>
      </w:r>
    </w:p>
    <w:p w:rsidR="00477159" w:rsidRPr="00477159" w:rsidRDefault="00477159" w:rsidP="00477159">
      <w:pPr>
        <w:spacing w:after="151"/>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bookmarkEnd w:id="0"/>
    </w:p>
    <w:p w:rsidR="00477159" w:rsidRPr="00477159" w:rsidRDefault="00477159" w:rsidP="00477159">
      <w:pPr>
        <w:spacing w:after="15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77"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Задачі на визначення ефективності міжнародних лізингових угод </w:t>
      </w:r>
    </w:p>
    <w:p w:rsidR="00477159" w:rsidRPr="00477159" w:rsidRDefault="00477159" w:rsidP="00477159">
      <w:pPr>
        <w:spacing w:after="8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68"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Для оцінки економічної ефективності міжнародної лізингової угоди слід порівняти її вартість із вартістю кредиту під купівлю того ж самого обладнання. Перш за все, необхідно розрахувати лізингові платежів за контрактом. Лізингові платежі – це загальна сума, що сплачується лізингоодержувачем лізингодавцю за право користуватися майном – об'єктом лізингу. Як правило, лізингові платежі здійснюються рівновеликими частинами, бо таке рішення влаштовує і лізингоодержувача і лізнгодавця. Загальна сума лізингових платежів (ЛП) розраховується по формулі: </w:t>
      </w:r>
    </w:p>
    <w:p w:rsidR="00477159" w:rsidRPr="00477159" w:rsidRDefault="00477159" w:rsidP="00477159">
      <w:pPr>
        <w:spacing w:after="15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77"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ЛП = АВ + КВ + СП + ПК + ДП                            (1) </w:t>
      </w:r>
    </w:p>
    <w:p w:rsidR="00477159" w:rsidRPr="00477159" w:rsidRDefault="00477159" w:rsidP="00477159">
      <w:pPr>
        <w:spacing w:after="14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10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АВ - суму, що відшкодовує при кожному платежі частину вартості об'єкта лізингу, що амортизується за строк, за який вноситься лізинговий платіж; КВ - платіж як винагороду лізингодавцю за отримане в лізинг майно; СП - відшкодування страхових платежів за договором страхування об'єкта лізингу; ПК – плата за кредит; ІнВ - інші витрати лізингодавця, передбачені договором лізингу. </w:t>
      </w:r>
    </w:p>
    <w:p w:rsidR="00477159" w:rsidRPr="00477159" w:rsidRDefault="00477159" w:rsidP="00477159">
      <w:pPr>
        <w:spacing w:after="103"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Згідно з Законом України ―Про оподаткування прибутків підприємств‖ основні фонди поділяються на 3 групи: група 1 - будинки та споруди; група 2 - автомобільний транспорт, меблі, офісне обладнання; група 3 - спеціальне технологічне обладнання. Норми амортизації встановлюються таким чином: група 1 - 5%, група 2 -2-25%, група 3 - 3-15%. Прискорена амортизація може застосовуватися тільки для групи 3 за такими нормами з 1 по 7 рік експлуатації: 15%, 30%, 20%, 15%, 10%, 5%, 5% відповідно. При рівномірному методі амортизація нараховується за єдиними нормами амортизації. встановленими в процентах до початкової вартості основних фондів. За цим методом щорічні амортизаційні відрахування розраховуються за формулою: </w:t>
      </w:r>
    </w:p>
    <w:p w:rsidR="00477159" w:rsidRPr="00477159" w:rsidRDefault="00477159" w:rsidP="00477159">
      <w:pPr>
        <w:spacing w:after="14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83"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АВ = (Сав * ВО) / 100,                                                               (2) </w:t>
      </w:r>
    </w:p>
    <w:p w:rsidR="00477159" w:rsidRPr="00477159" w:rsidRDefault="00477159" w:rsidP="00477159">
      <w:pPr>
        <w:spacing w:after="139"/>
        <w:ind w:right="113"/>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104"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Сав – ставка амортизації; ВО – вартість обладнання.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Процент комісійної винагороди лізингодавцю або лізингова маржа в розвинених країнах становить 3-5% річних від суми лізингової операції, в Україні – 12-15% річних. Комісійна винагорода може встановлюватися за домовленістю сторін в процентах від балансової вартості лізингованого майна або в процентах від його середньорічної залишкової вартості. Тоді розрахунок лізингової маржі здійснюється за однією з двох формул: </w:t>
      </w:r>
    </w:p>
    <w:p w:rsidR="00477159" w:rsidRPr="00477159" w:rsidRDefault="00477159" w:rsidP="00477159">
      <w:pPr>
        <w:spacing w:after="11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83"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КВ = (Скв * БВ) / 100 ,                                                              (3) </w:t>
      </w:r>
    </w:p>
    <w:p w:rsidR="00477159" w:rsidRPr="00477159" w:rsidRDefault="00477159" w:rsidP="00477159">
      <w:pPr>
        <w:spacing w:after="140"/>
        <w:ind w:right="113"/>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Скв – ставка комісійної винагороди, БВ – балансова вартість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лізингованого майна.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86"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КВ = (СВ * Скв) / 100 ,                                                             (4) </w:t>
      </w:r>
    </w:p>
    <w:p w:rsidR="00477159" w:rsidRPr="00477159" w:rsidRDefault="00477159" w:rsidP="00477159">
      <w:pPr>
        <w:spacing w:after="140"/>
        <w:ind w:right="113"/>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СВ – середньорічна вартість лізингованого майна. </w:t>
      </w:r>
    </w:p>
    <w:p w:rsidR="00477159" w:rsidRPr="00477159" w:rsidRDefault="00477159" w:rsidP="00477159">
      <w:pPr>
        <w:spacing w:after="98"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 нижченаведених розрахунках використовувалася формула (4). Середньорічна вартість майна (СВ) розраховується за формулою: </w:t>
      </w:r>
    </w:p>
    <w:p w:rsidR="00477159" w:rsidRPr="00477159" w:rsidRDefault="00477159" w:rsidP="00477159">
      <w:pPr>
        <w:spacing w:after="133"/>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86"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СВ = (БВо + БВк) / 2 ,                                                             (5) </w:t>
      </w:r>
    </w:p>
    <w:p w:rsidR="00477159" w:rsidRPr="00477159" w:rsidRDefault="00477159" w:rsidP="00477159">
      <w:pPr>
        <w:spacing w:after="140"/>
        <w:ind w:right="113"/>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БВо – балансова вартість майна на початок року, БВк – балансова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вартість на кінець року. </w:t>
      </w:r>
    </w:p>
    <w:p w:rsidR="00477159" w:rsidRPr="00477159" w:rsidRDefault="00477159" w:rsidP="00477159">
      <w:pPr>
        <w:spacing w:after="128"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Плата за кредитні ресурси, що використовуються лізингодавцем для придбання майна, розраховуються за формулою: </w:t>
      </w:r>
    </w:p>
    <w:p w:rsidR="00477159" w:rsidRPr="00477159" w:rsidRDefault="00477159" w:rsidP="00477159">
      <w:pPr>
        <w:spacing w:after="129"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ПК = КР * Ск / 100,                                                                 (6)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КР – сума використаних кредитних ресурсів, Ск – річна відсоткова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ставка по кредиту.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Плата за кредитні ресурси співвідноситься з середньорічною сумою непогашеного кредиту в цьому році або середньорічною залишковою вартістю майна: </w:t>
      </w:r>
    </w:p>
    <w:p w:rsidR="00477159" w:rsidRPr="00477159" w:rsidRDefault="00477159" w:rsidP="00477159">
      <w:pPr>
        <w:spacing w:after="14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79"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КР = q (БВо + БВк) / 2,                                                               (7) </w:t>
      </w:r>
    </w:p>
    <w:p w:rsidR="00477159" w:rsidRPr="00477159" w:rsidRDefault="00477159" w:rsidP="00477159">
      <w:pPr>
        <w:spacing w:after="140"/>
        <w:ind w:right="113"/>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q – коефіцієнт, що враховує долю позичених коштів в загальній </w:t>
      </w:r>
    </w:p>
    <w:p w:rsidR="00477159" w:rsidRPr="00477159" w:rsidRDefault="00477159" w:rsidP="00477159">
      <w:pPr>
        <w:spacing w:after="0" w:line="366"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вартості майна. Якщо використовуються лише запозичені кошти, то q=1. Сума страховки визначається за формулою (8): </w:t>
      </w:r>
    </w:p>
    <w:p w:rsidR="00477159" w:rsidRPr="00477159" w:rsidRDefault="00477159" w:rsidP="00477159">
      <w:pPr>
        <w:spacing w:after="15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79"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СП = Сс * Вм / 100,                                                                        (8) </w:t>
      </w:r>
    </w:p>
    <w:p w:rsidR="00477159" w:rsidRPr="00477159" w:rsidRDefault="00477159" w:rsidP="00477159">
      <w:pPr>
        <w:spacing w:after="14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Сс – відсоткова ставка страховки від загальної суми контракту, Вм –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вартість майна, що страхується. </w:t>
      </w:r>
    </w:p>
    <w:p w:rsidR="00477159" w:rsidRPr="00477159" w:rsidRDefault="00477159" w:rsidP="00477159">
      <w:pPr>
        <w:spacing w:after="78"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Відповідно до Закону про прибуток витрати лізингодавця на купівлю об'єктів фінансового лізингу не включаються в склад валових витрат або в склад основних фондів такого лізингодавця. У лізингодавця при цьому не виникає права на податковий кредит по ПДВ, сплаченому при придбанні основних фондів. Як правило, лізингодавець включає вказану суму ПДВ в вартість об'єктів лізингу, яку далі відшкодовує лізингоодержувач при здійсненні лізингових платежів. Крім того, відповідно до Закону України ―Про ПДВ‖ (3.04.97) ―об'єктом оподаткування ПДВ є ввіз товарів на митну територію України та отримання послуг, що надаються нерезидентами для використання або споживання на митній території України за договором лізингу‖ (п.3.1.2.).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Наприклад, міжнародна лізингова угода здійснюється за такою схемою </w:t>
      </w:r>
    </w:p>
    <w:p w:rsidR="00477159" w:rsidRPr="00477159" w:rsidRDefault="00477159" w:rsidP="00477159">
      <w:pPr>
        <w:spacing w:after="10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(рис.).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9"/>
        <w:rPr>
          <w:rFonts w:ascii="Times New Roman" w:eastAsia="Times New Roman" w:hAnsi="Times New Roman" w:cs="Times New Roman"/>
          <w:color w:val="000000"/>
          <w:sz w:val="28"/>
          <w:lang w:val="ru-UA" w:eastAsia="ru-UA"/>
        </w:rPr>
      </w:pPr>
      <w:r w:rsidRPr="00477159">
        <w:rPr>
          <w:rFonts w:ascii="Calibri" w:eastAsia="Calibri" w:hAnsi="Calibri" w:cs="Calibri"/>
          <w:noProof/>
          <w:color w:val="000000"/>
          <w:lang w:eastAsia="ru-RU"/>
        </w:rPr>
        <mc:AlternateContent>
          <mc:Choice Requires="wpg">
            <w:drawing>
              <wp:inline distT="0" distB="0" distL="0" distR="0" wp14:anchorId="737794A5" wp14:editId="4D8E81F7">
                <wp:extent cx="5303520" cy="3200400"/>
                <wp:effectExtent l="0" t="0" r="0" b="0"/>
                <wp:docPr id="697551" name="Group 697551"/>
                <wp:cNvGraphicFramePr/>
                <a:graphic xmlns:a="http://schemas.openxmlformats.org/drawingml/2006/main">
                  <a:graphicData uri="http://schemas.microsoft.com/office/word/2010/wordprocessingGroup">
                    <wpg:wgp>
                      <wpg:cNvGrpSpPr/>
                      <wpg:grpSpPr>
                        <a:xfrm>
                          <a:off x="0" y="0"/>
                          <a:ext cx="5303520" cy="3200400"/>
                          <a:chOff x="0" y="0"/>
                          <a:chExt cx="5303520" cy="3200400"/>
                        </a:xfrm>
                      </wpg:grpSpPr>
                      <wps:wsp>
                        <wps:cNvPr id="4016" name="Shape 4016"/>
                        <wps:cNvSpPr/>
                        <wps:spPr>
                          <a:xfrm>
                            <a:off x="0" y="398145"/>
                            <a:ext cx="914400" cy="457200"/>
                          </a:xfrm>
                          <a:custGeom>
                            <a:avLst/>
                            <a:gdLst/>
                            <a:ahLst/>
                            <a:cxnLst/>
                            <a:rect l="0" t="0" r="0" b="0"/>
                            <a:pathLst>
                              <a:path w="914400" h="457200">
                                <a:moveTo>
                                  <a:pt x="0" y="457200"/>
                                </a:moveTo>
                                <a:lnTo>
                                  <a:pt x="914400" y="457200"/>
                                </a:lnTo>
                                <a:lnTo>
                                  <a:pt x="914400" y="0"/>
                                </a:lnTo>
                                <a:lnTo>
                                  <a:pt x="0" y="0"/>
                                </a:lnTo>
                                <a:close/>
                              </a:path>
                            </a:pathLst>
                          </a:custGeom>
                          <a:noFill/>
                          <a:ln w="9525" cap="rnd" cmpd="sng" algn="ctr">
                            <a:solidFill>
                              <a:srgbClr val="000000"/>
                            </a:solidFill>
                            <a:prstDash val="solid"/>
                            <a:miter lim="127000"/>
                          </a:ln>
                          <a:effectLst/>
                        </wps:spPr>
                        <wps:bodyPr/>
                      </wps:wsp>
                      <wps:wsp>
                        <wps:cNvPr id="4017" name="Rectangle 4017"/>
                        <wps:cNvSpPr/>
                        <wps:spPr>
                          <a:xfrm>
                            <a:off x="223139" y="506871"/>
                            <a:ext cx="624348" cy="240884"/>
                          </a:xfrm>
                          <a:prstGeom prst="rect">
                            <a:avLst/>
                          </a:prstGeom>
                          <a:ln>
                            <a:noFill/>
                          </a:ln>
                        </wps:spPr>
                        <wps:txbx>
                          <w:txbxContent>
                            <w:p w:rsidR="00477159" w:rsidRDefault="00477159" w:rsidP="00477159">
                              <w:r>
                                <w:rPr>
                                  <w:b/>
                                  <w:sz w:val="32"/>
                                </w:rPr>
                                <w:t>Банк</w:t>
                              </w:r>
                            </w:p>
                          </w:txbxContent>
                        </wps:txbx>
                        <wps:bodyPr horzOverflow="overflow" vert="horz" lIns="0" tIns="0" rIns="0" bIns="0" rtlCol="0">
                          <a:noAutofit/>
                        </wps:bodyPr>
                      </wps:wsp>
                      <wps:wsp>
                        <wps:cNvPr id="4018" name="Rectangle 4018"/>
                        <wps:cNvSpPr/>
                        <wps:spPr>
                          <a:xfrm>
                            <a:off x="692531" y="463545"/>
                            <a:ext cx="67395" cy="298426"/>
                          </a:xfrm>
                          <a:prstGeom prst="rect">
                            <a:avLst/>
                          </a:prstGeom>
                          <a:ln>
                            <a:noFill/>
                          </a:ln>
                        </wps:spPr>
                        <wps:txbx>
                          <w:txbxContent>
                            <w:p w:rsidR="00477159" w:rsidRDefault="00477159" w:rsidP="00477159">
                              <w:r>
                                <w:rPr>
                                  <w:b/>
                                  <w:sz w:val="32"/>
                                </w:rPr>
                                <w:t xml:space="preserve"> </w:t>
                              </w:r>
                            </w:p>
                          </w:txbxContent>
                        </wps:txbx>
                        <wps:bodyPr horzOverflow="overflow" vert="horz" lIns="0" tIns="0" rIns="0" bIns="0" rtlCol="0">
                          <a:noAutofit/>
                        </wps:bodyPr>
                      </wps:wsp>
                      <wps:wsp>
                        <wps:cNvPr id="4020" name="Shape 4020"/>
                        <wps:cNvSpPr/>
                        <wps:spPr>
                          <a:xfrm>
                            <a:off x="3566160" y="306705"/>
                            <a:ext cx="1371600" cy="548640"/>
                          </a:xfrm>
                          <a:custGeom>
                            <a:avLst/>
                            <a:gdLst/>
                            <a:ahLst/>
                            <a:cxnLst/>
                            <a:rect l="0" t="0" r="0" b="0"/>
                            <a:pathLst>
                              <a:path w="1371600" h="548640">
                                <a:moveTo>
                                  <a:pt x="0" y="548640"/>
                                </a:moveTo>
                                <a:lnTo>
                                  <a:pt x="1371600" y="548640"/>
                                </a:lnTo>
                                <a:lnTo>
                                  <a:pt x="1371600" y="0"/>
                                </a:lnTo>
                                <a:lnTo>
                                  <a:pt x="0" y="0"/>
                                </a:lnTo>
                                <a:close/>
                              </a:path>
                            </a:pathLst>
                          </a:custGeom>
                          <a:noFill/>
                          <a:ln w="9525" cap="rnd" cmpd="sng" algn="ctr">
                            <a:solidFill>
                              <a:srgbClr val="000000"/>
                            </a:solidFill>
                            <a:prstDash val="solid"/>
                            <a:miter lim="127000"/>
                          </a:ln>
                          <a:effectLst/>
                        </wps:spPr>
                        <wps:bodyPr/>
                      </wps:wsp>
                      <wps:wsp>
                        <wps:cNvPr id="4021" name="Rectangle 4021"/>
                        <wps:cNvSpPr/>
                        <wps:spPr>
                          <a:xfrm>
                            <a:off x="3924046" y="394628"/>
                            <a:ext cx="925897" cy="181116"/>
                          </a:xfrm>
                          <a:prstGeom prst="rect">
                            <a:avLst/>
                          </a:prstGeom>
                          <a:ln>
                            <a:noFill/>
                          </a:ln>
                        </wps:spPr>
                        <wps:txbx>
                          <w:txbxContent>
                            <w:p w:rsidR="00477159" w:rsidRDefault="00477159" w:rsidP="00477159">
                              <w:r>
                                <w:rPr>
                                  <w:b/>
                                  <w:sz w:val="24"/>
                                </w:rPr>
                                <w:t xml:space="preserve">Страхова </w:t>
                              </w:r>
                            </w:p>
                          </w:txbxContent>
                        </wps:txbx>
                        <wps:bodyPr horzOverflow="overflow" vert="horz" lIns="0" tIns="0" rIns="0" bIns="0" rtlCol="0">
                          <a:noAutofit/>
                        </wps:bodyPr>
                      </wps:wsp>
                      <wps:wsp>
                        <wps:cNvPr id="4022" name="Rectangle 4022"/>
                        <wps:cNvSpPr/>
                        <wps:spPr>
                          <a:xfrm>
                            <a:off x="3930142" y="575983"/>
                            <a:ext cx="858603" cy="181116"/>
                          </a:xfrm>
                          <a:prstGeom prst="rect">
                            <a:avLst/>
                          </a:prstGeom>
                          <a:ln>
                            <a:noFill/>
                          </a:ln>
                        </wps:spPr>
                        <wps:txbx>
                          <w:txbxContent>
                            <w:p w:rsidR="00477159" w:rsidRDefault="00477159" w:rsidP="00477159">
                              <w:proofErr w:type="spellStart"/>
                              <w:r>
                                <w:rPr>
                                  <w:b/>
                                  <w:sz w:val="24"/>
                                </w:rPr>
                                <w:t>компанія</w:t>
                              </w:r>
                              <w:proofErr w:type="spellEnd"/>
                            </w:p>
                          </w:txbxContent>
                        </wps:txbx>
                        <wps:bodyPr horzOverflow="overflow" vert="horz" lIns="0" tIns="0" rIns="0" bIns="0" rtlCol="0">
                          <a:noAutofit/>
                        </wps:bodyPr>
                      </wps:wsp>
                      <wps:wsp>
                        <wps:cNvPr id="4023" name="Rectangle 4023"/>
                        <wps:cNvSpPr/>
                        <wps:spPr>
                          <a:xfrm>
                            <a:off x="4575175" y="543407"/>
                            <a:ext cx="50673" cy="224380"/>
                          </a:xfrm>
                          <a:prstGeom prst="rect">
                            <a:avLst/>
                          </a:prstGeom>
                          <a:ln>
                            <a:noFill/>
                          </a:ln>
                        </wps:spPr>
                        <wps:txbx>
                          <w:txbxContent>
                            <w:p w:rsidR="00477159" w:rsidRDefault="00477159" w:rsidP="00477159">
                              <w:r>
                                <w:rPr>
                                  <w:b/>
                                  <w:sz w:val="24"/>
                                </w:rPr>
                                <w:t xml:space="preserve"> </w:t>
                              </w:r>
                            </w:p>
                          </w:txbxContent>
                        </wps:txbx>
                        <wps:bodyPr horzOverflow="overflow" vert="horz" lIns="0" tIns="0" rIns="0" bIns="0" rtlCol="0">
                          <a:noAutofit/>
                        </wps:bodyPr>
                      </wps:wsp>
                      <wps:wsp>
                        <wps:cNvPr id="4024" name="Shape 4024"/>
                        <wps:cNvSpPr/>
                        <wps:spPr>
                          <a:xfrm>
                            <a:off x="1005840" y="1097280"/>
                            <a:ext cx="2743200" cy="640080"/>
                          </a:xfrm>
                          <a:custGeom>
                            <a:avLst/>
                            <a:gdLst/>
                            <a:ahLst/>
                            <a:cxnLst/>
                            <a:rect l="0" t="0" r="0" b="0"/>
                            <a:pathLst>
                              <a:path w="2743200" h="640080">
                                <a:moveTo>
                                  <a:pt x="0" y="640080"/>
                                </a:moveTo>
                                <a:lnTo>
                                  <a:pt x="2743200" y="640080"/>
                                </a:lnTo>
                                <a:lnTo>
                                  <a:pt x="2743200" y="0"/>
                                </a:lnTo>
                                <a:lnTo>
                                  <a:pt x="0" y="0"/>
                                </a:lnTo>
                                <a:close/>
                              </a:path>
                            </a:pathLst>
                          </a:custGeom>
                          <a:noFill/>
                          <a:ln w="9525" cap="rnd" cmpd="sng" algn="ctr">
                            <a:solidFill>
                              <a:srgbClr val="000000"/>
                            </a:solidFill>
                            <a:prstDash val="solid"/>
                            <a:miter lim="127000"/>
                          </a:ln>
                          <a:effectLst/>
                        </wps:spPr>
                        <wps:bodyPr/>
                      </wps:wsp>
                      <wps:wsp>
                        <wps:cNvPr id="4025" name="Rectangle 4025"/>
                        <wps:cNvSpPr/>
                        <wps:spPr>
                          <a:xfrm>
                            <a:off x="1407668" y="1200673"/>
                            <a:ext cx="2443476" cy="240884"/>
                          </a:xfrm>
                          <a:prstGeom prst="rect">
                            <a:avLst/>
                          </a:prstGeom>
                          <a:ln>
                            <a:noFill/>
                          </a:ln>
                        </wps:spPr>
                        <wps:txbx>
                          <w:txbxContent>
                            <w:p w:rsidR="00477159" w:rsidRDefault="00477159" w:rsidP="00477159">
                              <w:proofErr w:type="spellStart"/>
                              <w:r>
                                <w:rPr>
                                  <w:b/>
                                  <w:sz w:val="32"/>
                                </w:rPr>
                                <w:t>Іноземний</w:t>
                              </w:r>
                              <w:proofErr w:type="spellEnd"/>
                              <w:r>
                                <w:rPr>
                                  <w:b/>
                                  <w:sz w:val="32"/>
                                </w:rPr>
                                <w:t xml:space="preserve"> </w:t>
                              </w:r>
                              <w:proofErr w:type="spellStart"/>
                              <w:r>
                                <w:rPr>
                                  <w:b/>
                                  <w:sz w:val="32"/>
                                </w:rPr>
                                <w:t>інвестор</w:t>
                              </w:r>
                              <w:proofErr w:type="spellEnd"/>
                              <w:r>
                                <w:rPr>
                                  <w:b/>
                                  <w:sz w:val="32"/>
                                </w:rPr>
                                <w:t xml:space="preserve"> </w:t>
                              </w:r>
                            </w:p>
                          </w:txbxContent>
                        </wps:txbx>
                        <wps:bodyPr horzOverflow="overflow" vert="horz" lIns="0" tIns="0" rIns="0" bIns="0" rtlCol="0">
                          <a:noAutofit/>
                        </wps:bodyPr>
                      </wps:wsp>
                      <wps:wsp>
                        <wps:cNvPr id="4026" name="Rectangle 4026"/>
                        <wps:cNvSpPr/>
                        <wps:spPr>
                          <a:xfrm>
                            <a:off x="3245866" y="1200673"/>
                            <a:ext cx="134790" cy="240884"/>
                          </a:xfrm>
                          <a:prstGeom prst="rect">
                            <a:avLst/>
                          </a:prstGeom>
                          <a:ln>
                            <a:noFill/>
                          </a:ln>
                        </wps:spPr>
                        <wps:txbx>
                          <w:txbxContent>
                            <w:p w:rsidR="00477159" w:rsidRDefault="00477159" w:rsidP="00477159">
                              <w:r>
                                <w:rPr>
                                  <w:b/>
                                  <w:sz w:val="32"/>
                                </w:rPr>
                                <w:t>–</w:t>
                              </w:r>
                            </w:p>
                          </w:txbxContent>
                        </wps:txbx>
                        <wps:bodyPr horzOverflow="overflow" vert="horz" lIns="0" tIns="0" rIns="0" bIns="0" rtlCol="0">
                          <a:noAutofit/>
                        </wps:bodyPr>
                      </wps:wsp>
                      <wps:wsp>
                        <wps:cNvPr id="4027" name="Rectangle 4027"/>
                        <wps:cNvSpPr/>
                        <wps:spPr>
                          <a:xfrm>
                            <a:off x="3347974" y="1157346"/>
                            <a:ext cx="67395" cy="298426"/>
                          </a:xfrm>
                          <a:prstGeom prst="rect">
                            <a:avLst/>
                          </a:prstGeom>
                          <a:ln>
                            <a:noFill/>
                          </a:ln>
                        </wps:spPr>
                        <wps:txbx>
                          <w:txbxContent>
                            <w:p w:rsidR="00477159" w:rsidRDefault="00477159" w:rsidP="00477159">
                              <w:r>
                                <w:rPr>
                                  <w:b/>
                                  <w:sz w:val="32"/>
                                </w:rPr>
                                <w:t xml:space="preserve"> </w:t>
                              </w:r>
                            </w:p>
                          </w:txbxContent>
                        </wps:txbx>
                        <wps:bodyPr horzOverflow="overflow" vert="horz" lIns="0" tIns="0" rIns="0" bIns="0" rtlCol="0">
                          <a:noAutofit/>
                        </wps:bodyPr>
                      </wps:wsp>
                      <wps:wsp>
                        <wps:cNvPr id="4028" name="Rectangle 4028"/>
                        <wps:cNvSpPr/>
                        <wps:spPr>
                          <a:xfrm>
                            <a:off x="1723136" y="1439941"/>
                            <a:ext cx="1738255" cy="240884"/>
                          </a:xfrm>
                          <a:prstGeom prst="rect">
                            <a:avLst/>
                          </a:prstGeom>
                          <a:ln>
                            <a:noFill/>
                          </a:ln>
                        </wps:spPr>
                        <wps:txbx>
                          <w:txbxContent>
                            <w:p w:rsidR="00477159" w:rsidRDefault="00477159" w:rsidP="00477159">
                              <w:proofErr w:type="spellStart"/>
                              <w:r>
                                <w:rPr>
                                  <w:b/>
                                  <w:sz w:val="32"/>
                                </w:rPr>
                                <w:t>лізингодавець</w:t>
                              </w:r>
                              <w:proofErr w:type="spellEnd"/>
                            </w:p>
                          </w:txbxContent>
                        </wps:txbx>
                        <wps:bodyPr horzOverflow="overflow" vert="horz" lIns="0" tIns="0" rIns="0" bIns="0" rtlCol="0">
                          <a:noAutofit/>
                        </wps:bodyPr>
                      </wps:wsp>
                      <wps:wsp>
                        <wps:cNvPr id="4029" name="Rectangle 4029"/>
                        <wps:cNvSpPr/>
                        <wps:spPr>
                          <a:xfrm>
                            <a:off x="3032506" y="1396615"/>
                            <a:ext cx="67395" cy="298426"/>
                          </a:xfrm>
                          <a:prstGeom prst="rect">
                            <a:avLst/>
                          </a:prstGeom>
                          <a:ln>
                            <a:noFill/>
                          </a:ln>
                        </wps:spPr>
                        <wps:txbx>
                          <w:txbxContent>
                            <w:p w:rsidR="00477159" w:rsidRDefault="00477159" w:rsidP="00477159">
                              <w:r>
                                <w:rPr>
                                  <w:b/>
                                  <w:sz w:val="32"/>
                                </w:rPr>
                                <w:t xml:space="preserve"> </w:t>
                              </w:r>
                            </w:p>
                          </w:txbxContent>
                        </wps:txbx>
                        <wps:bodyPr horzOverflow="overflow" vert="horz" lIns="0" tIns="0" rIns="0" bIns="0" rtlCol="0">
                          <a:noAutofit/>
                        </wps:bodyPr>
                      </wps:wsp>
                      <wps:wsp>
                        <wps:cNvPr id="4031" name="Shape 4031"/>
                        <wps:cNvSpPr/>
                        <wps:spPr>
                          <a:xfrm>
                            <a:off x="1463040" y="0"/>
                            <a:ext cx="1645920" cy="548640"/>
                          </a:xfrm>
                          <a:custGeom>
                            <a:avLst/>
                            <a:gdLst/>
                            <a:ahLst/>
                            <a:cxnLst/>
                            <a:rect l="0" t="0" r="0" b="0"/>
                            <a:pathLst>
                              <a:path w="1645920" h="548640">
                                <a:moveTo>
                                  <a:pt x="0" y="548640"/>
                                </a:moveTo>
                                <a:lnTo>
                                  <a:pt x="1645920" y="548640"/>
                                </a:lnTo>
                                <a:lnTo>
                                  <a:pt x="1645920" y="0"/>
                                </a:lnTo>
                                <a:lnTo>
                                  <a:pt x="0" y="0"/>
                                </a:lnTo>
                                <a:close/>
                              </a:path>
                            </a:pathLst>
                          </a:custGeom>
                          <a:noFill/>
                          <a:ln w="9525" cap="rnd" cmpd="sng" algn="ctr">
                            <a:solidFill>
                              <a:srgbClr val="000000"/>
                            </a:solidFill>
                            <a:prstDash val="solid"/>
                            <a:miter lim="127000"/>
                          </a:ln>
                          <a:effectLst/>
                        </wps:spPr>
                        <wps:bodyPr/>
                      </wps:wsp>
                      <wps:wsp>
                        <wps:cNvPr id="4032" name="Rectangle 4032"/>
                        <wps:cNvSpPr/>
                        <wps:spPr>
                          <a:xfrm>
                            <a:off x="1941068" y="88303"/>
                            <a:ext cx="918600" cy="181116"/>
                          </a:xfrm>
                          <a:prstGeom prst="rect">
                            <a:avLst/>
                          </a:prstGeom>
                          <a:ln>
                            <a:noFill/>
                          </a:ln>
                        </wps:spPr>
                        <wps:txbx>
                          <w:txbxContent>
                            <w:p w:rsidR="00477159" w:rsidRDefault="00477159" w:rsidP="00477159">
                              <w:proofErr w:type="spellStart"/>
                              <w:r>
                                <w:rPr>
                                  <w:b/>
                                  <w:sz w:val="24"/>
                                </w:rPr>
                                <w:t>Виробник</w:t>
                              </w:r>
                              <w:proofErr w:type="spellEnd"/>
                            </w:p>
                          </w:txbxContent>
                        </wps:txbx>
                        <wps:bodyPr horzOverflow="overflow" vert="horz" lIns="0" tIns="0" rIns="0" bIns="0" rtlCol="0">
                          <a:noAutofit/>
                        </wps:bodyPr>
                      </wps:wsp>
                      <wps:wsp>
                        <wps:cNvPr id="4033" name="Rectangle 4033"/>
                        <wps:cNvSpPr/>
                        <wps:spPr>
                          <a:xfrm>
                            <a:off x="2631694" y="55727"/>
                            <a:ext cx="50673" cy="224380"/>
                          </a:xfrm>
                          <a:prstGeom prst="rect">
                            <a:avLst/>
                          </a:prstGeom>
                          <a:ln>
                            <a:noFill/>
                          </a:ln>
                        </wps:spPr>
                        <wps:txbx>
                          <w:txbxContent>
                            <w:p w:rsidR="00477159" w:rsidRDefault="00477159" w:rsidP="00477159">
                              <w:r>
                                <w:rPr>
                                  <w:b/>
                                  <w:sz w:val="24"/>
                                </w:rPr>
                                <w:t xml:space="preserve"> </w:t>
                              </w:r>
                            </w:p>
                          </w:txbxContent>
                        </wps:txbx>
                        <wps:bodyPr horzOverflow="overflow" vert="horz" lIns="0" tIns="0" rIns="0" bIns="0" rtlCol="0">
                          <a:noAutofit/>
                        </wps:bodyPr>
                      </wps:wsp>
                      <wps:wsp>
                        <wps:cNvPr id="4034" name="Rectangle 4034"/>
                        <wps:cNvSpPr/>
                        <wps:spPr>
                          <a:xfrm>
                            <a:off x="2052320" y="237083"/>
                            <a:ext cx="50673" cy="224380"/>
                          </a:xfrm>
                          <a:prstGeom prst="rect">
                            <a:avLst/>
                          </a:prstGeom>
                          <a:ln>
                            <a:noFill/>
                          </a:ln>
                        </wps:spPr>
                        <wps:txbx>
                          <w:txbxContent>
                            <w:p w:rsidR="00477159" w:rsidRDefault="00477159" w:rsidP="00477159">
                              <w:r>
                                <w:rPr>
                                  <w:b/>
                                  <w:sz w:val="24"/>
                                </w:rPr>
                                <w:t xml:space="preserve"> </w:t>
                              </w:r>
                            </w:p>
                          </w:txbxContent>
                        </wps:txbx>
                        <wps:bodyPr horzOverflow="overflow" vert="horz" lIns="0" tIns="0" rIns="0" bIns="0" rtlCol="0">
                          <a:noAutofit/>
                        </wps:bodyPr>
                      </wps:wsp>
                      <wps:wsp>
                        <wps:cNvPr id="4035" name="Rectangle 4035"/>
                        <wps:cNvSpPr/>
                        <wps:spPr>
                          <a:xfrm>
                            <a:off x="2090420" y="269660"/>
                            <a:ext cx="575240" cy="181116"/>
                          </a:xfrm>
                          <a:prstGeom prst="rect">
                            <a:avLst/>
                          </a:prstGeom>
                          <a:ln>
                            <a:noFill/>
                          </a:ln>
                        </wps:spPr>
                        <wps:txbx>
                          <w:txbxContent>
                            <w:p w:rsidR="00477159" w:rsidRDefault="00477159" w:rsidP="00477159">
                              <w:r>
                                <w:rPr>
                                  <w:b/>
                                  <w:sz w:val="24"/>
                                </w:rPr>
                                <w:t>майна</w:t>
                              </w:r>
                            </w:p>
                          </w:txbxContent>
                        </wps:txbx>
                        <wps:bodyPr horzOverflow="overflow" vert="horz" lIns="0" tIns="0" rIns="0" bIns="0" rtlCol="0">
                          <a:noAutofit/>
                        </wps:bodyPr>
                      </wps:wsp>
                      <wps:wsp>
                        <wps:cNvPr id="4036" name="Rectangle 4036"/>
                        <wps:cNvSpPr/>
                        <wps:spPr>
                          <a:xfrm>
                            <a:off x="2521712" y="237083"/>
                            <a:ext cx="50673" cy="224380"/>
                          </a:xfrm>
                          <a:prstGeom prst="rect">
                            <a:avLst/>
                          </a:prstGeom>
                          <a:ln>
                            <a:noFill/>
                          </a:ln>
                        </wps:spPr>
                        <wps:txbx>
                          <w:txbxContent>
                            <w:p w:rsidR="00477159" w:rsidRDefault="00477159" w:rsidP="00477159">
                              <w:r>
                                <w:rPr>
                                  <w:b/>
                                  <w:sz w:val="24"/>
                                </w:rPr>
                                <w:t xml:space="preserve"> </w:t>
                              </w:r>
                            </w:p>
                          </w:txbxContent>
                        </wps:txbx>
                        <wps:bodyPr horzOverflow="overflow" vert="horz" lIns="0" tIns="0" rIns="0" bIns="0" rtlCol="0">
                          <a:noAutofit/>
                        </wps:bodyPr>
                      </wps:wsp>
                      <wps:wsp>
                        <wps:cNvPr id="4038" name="Shape 4038"/>
                        <wps:cNvSpPr/>
                        <wps:spPr>
                          <a:xfrm>
                            <a:off x="1097280" y="2560320"/>
                            <a:ext cx="2651760" cy="640080"/>
                          </a:xfrm>
                          <a:custGeom>
                            <a:avLst/>
                            <a:gdLst/>
                            <a:ahLst/>
                            <a:cxnLst/>
                            <a:rect l="0" t="0" r="0" b="0"/>
                            <a:pathLst>
                              <a:path w="2651760" h="640080">
                                <a:moveTo>
                                  <a:pt x="0" y="640080"/>
                                </a:moveTo>
                                <a:lnTo>
                                  <a:pt x="2651760" y="640080"/>
                                </a:lnTo>
                                <a:lnTo>
                                  <a:pt x="2651760" y="0"/>
                                </a:lnTo>
                                <a:lnTo>
                                  <a:pt x="0" y="0"/>
                                </a:lnTo>
                                <a:close/>
                              </a:path>
                            </a:pathLst>
                          </a:custGeom>
                          <a:noFill/>
                          <a:ln w="9525" cap="rnd" cmpd="sng" algn="ctr">
                            <a:solidFill>
                              <a:srgbClr val="000000"/>
                            </a:solidFill>
                            <a:prstDash val="solid"/>
                            <a:miter lim="127000"/>
                          </a:ln>
                          <a:effectLst/>
                        </wps:spPr>
                        <wps:bodyPr/>
                      </wps:wsp>
                      <wps:wsp>
                        <wps:cNvPr id="697539" name="Rectangle 697539"/>
                        <wps:cNvSpPr/>
                        <wps:spPr>
                          <a:xfrm>
                            <a:off x="1896872" y="2655842"/>
                            <a:ext cx="1401317" cy="211907"/>
                          </a:xfrm>
                          <a:prstGeom prst="rect">
                            <a:avLst/>
                          </a:prstGeom>
                          <a:ln>
                            <a:noFill/>
                          </a:ln>
                        </wps:spPr>
                        <wps:txbx>
                          <w:txbxContent>
                            <w:p w:rsidR="00477159" w:rsidRDefault="00477159" w:rsidP="00477159">
                              <w:proofErr w:type="spellStart"/>
                              <w:r>
                                <w:rPr>
                                  <w:b/>
                                  <w:u w:val="single" w:color="000000"/>
                                </w:rPr>
                                <w:t>Український</w:t>
                              </w:r>
                              <w:proofErr w:type="spellEnd"/>
                            </w:p>
                          </w:txbxContent>
                        </wps:txbx>
                        <wps:bodyPr horzOverflow="overflow" vert="horz" lIns="0" tIns="0" rIns="0" bIns="0" rtlCol="0">
                          <a:noAutofit/>
                        </wps:bodyPr>
                      </wps:wsp>
                      <wps:wsp>
                        <wps:cNvPr id="697540" name="Rectangle 697540"/>
                        <wps:cNvSpPr/>
                        <wps:spPr>
                          <a:xfrm>
                            <a:off x="2949959" y="2655842"/>
                            <a:ext cx="59288" cy="211907"/>
                          </a:xfrm>
                          <a:prstGeom prst="rect">
                            <a:avLst/>
                          </a:prstGeom>
                          <a:ln>
                            <a:noFill/>
                          </a:ln>
                        </wps:spPr>
                        <wps:txbx>
                          <w:txbxContent>
                            <w:p w:rsidR="00477159" w:rsidRDefault="00477159" w:rsidP="00477159">
                              <w:r>
                                <w:rPr>
                                  <w:b/>
                                </w:rPr>
                                <w:t xml:space="preserve"> </w:t>
                              </w:r>
                            </w:p>
                          </w:txbxContent>
                        </wps:txbx>
                        <wps:bodyPr horzOverflow="overflow" vert="horz" lIns="0" tIns="0" rIns="0" bIns="0" rtlCol="0">
                          <a:noAutofit/>
                        </wps:bodyPr>
                      </wps:wsp>
                      <wps:wsp>
                        <wps:cNvPr id="697541" name="Rectangle 697541"/>
                        <wps:cNvSpPr/>
                        <wps:spPr>
                          <a:xfrm>
                            <a:off x="1695704" y="2866408"/>
                            <a:ext cx="1936327" cy="211907"/>
                          </a:xfrm>
                          <a:prstGeom prst="rect">
                            <a:avLst/>
                          </a:prstGeom>
                          <a:ln>
                            <a:noFill/>
                          </a:ln>
                        </wps:spPr>
                        <wps:txbx>
                          <w:txbxContent>
                            <w:p w:rsidR="00477159" w:rsidRDefault="00477159" w:rsidP="00477159">
                              <w:proofErr w:type="spellStart"/>
                              <w:r>
                                <w:rPr>
                                  <w:b/>
                                  <w:u w:val="single" w:color="000000"/>
                                </w:rPr>
                                <w:t>лізингоодержувач</w:t>
                              </w:r>
                              <w:proofErr w:type="spellEnd"/>
                            </w:p>
                          </w:txbxContent>
                        </wps:txbx>
                        <wps:bodyPr horzOverflow="overflow" vert="horz" lIns="0" tIns="0" rIns="0" bIns="0" rtlCol="0">
                          <a:noAutofit/>
                        </wps:bodyPr>
                      </wps:wsp>
                      <wps:wsp>
                        <wps:cNvPr id="697542" name="Rectangle 697542"/>
                        <wps:cNvSpPr/>
                        <wps:spPr>
                          <a:xfrm>
                            <a:off x="3151378" y="2828295"/>
                            <a:ext cx="59288" cy="262525"/>
                          </a:xfrm>
                          <a:prstGeom prst="rect">
                            <a:avLst/>
                          </a:prstGeom>
                          <a:ln>
                            <a:noFill/>
                          </a:ln>
                        </wps:spPr>
                        <wps:txbx>
                          <w:txbxContent>
                            <w:p w:rsidR="00477159" w:rsidRDefault="00477159" w:rsidP="00477159">
                              <w:r>
                                <w:rPr>
                                  <w:b/>
                                </w:rPr>
                                <w:t xml:space="preserve"> </w:t>
                              </w:r>
                            </w:p>
                          </w:txbxContent>
                        </wps:txbx>
                        <wps:bodyPr horzOverflow="overflow" vert="horz" lIns="0" tIns="0" rIns="0" bIns="0" rtlCol="0">
                          <a:noAutofit/>
                        </wps:bodyPr>
                      </wps:wsp>
                      <wps:wsp>
                        <wps:cNvPr id="4044" name="Shape 4044"/>
                        <wps:cNvSpPr/>
                        <wps:spPr>
                          <a:xfrm>
                            <a:off x="0" y="2286000"/>
                            <a:ext cx="5303520" cy="0"/>
                          </a:xfrm>
                          <a:custGeom>
                            <a:avLst/>
                            <a:gdLst/>
                            <a:ahLst/>
                            <a:cxnLst/>
                            <a:rect l="0" t="0" r="0" b="0"/>
                            <a:pathLst>
                              <a:path w="5303520">
                                <a:moveTo>
                                  <a:pt x="0" y="0"/>
                                </a:moveTo>
                                <a:lnTo>
                                  <a:pt x="5303520" y="0"/>
                                </a:lnTo>
                              </a:path>
                            </a:pathLst>
                          </a:custGeom>
                          <a:noFill/>
                          <a:ln w="9525" cap="rnd" cmpd="sng" algn="ctr">
                            <a:solidFill>
                              <a:srgbClr val="000000"/>
                            </a:solidFill>
                            <a:custDash>
                              <a:ds d="225000" sp="300000"/>
                            </a:custDash>
                            <a:round/>
                          </a:ln>
                          <a:effectLst/>
                        </wps:spPr>
                        <wps:bodyPr/>
                      </wps:wsp>
                      <wps:wsp>
                        <wps:cNvPr id="4045" name="Shape 4045"/>
                        <wps:cNvSpPr/>
                        <wps:spPr>
                          <a:xfrm>
                            <a:off x="1607820" y="1737360"/>
                            <a:ext cx="76200" cy="829310"/>
                          </a:xfrm>
                          <a:custGeom>
                            <a:avLst/>
                            <a:gdLst/>
                            <a:ahLst/>
                            <a:cxnLst/>
                            <a:rect l="0" t="0" r="0" b="0"/>
                            <a:pathLst>
                              <a:path w="76200" h="829310">
                                <a:moveTo>
                                  <a:pt x="38100" y="0"/>
                                </a:moveTo>
                                <a:lnTo>
                                  <a:pt x="76200" y="76200"/>
                                </a:lnTo>
                                <a:lnTo>
                                  <a:pt x="44450" y="76200"/>
                                </a:lnTo>
                                <a:lnTo>
                                  <a:pt x="44450" y="822960"/>
                                </a:lnTo>
                                <a:cubicBezTo>
                                  <a:pt x="44450" y="826516"/>
                                  <a:pt x="41656" y="829310"/>
                                  <a:pt x="38100" y="829310"/>
                                </a:cubicBezTo>
                                <a:cubicBezTo>
                                  <a:pt x="34544" y="829310"/>
                                  <a:pt x="31750" y="826516"/>
                                  <a:pt x="31750" y="822960"/>
                                </a:cubicBezTo>
                                <a:lnTo>
                                  <a:pt x="31750" y="76200"/>
                                </a:lnTo>
                                <a:lnTo>
                                  <a:pt x="0" y="76200"/>
                                </a:lnTo>
                                <a:lnTo>
                                  <a:pt x="38100" y="0"/>
                                </a:lnTo>
                                <a:close/>
                              </a:path>
                            </a:pathLst>
                          </a:custGeom>
                          <a:solidFill>
                            <a:srgbClr val="000000"/>
                          </a:solidFill>
                          <a:ln w="0" cap="rnd">
                            <a:noFill/>
                            <a:miter lim="127000"/>
                          </a:ln>
                          <a:effectLst/>
                        </wps:spPr>
                        <wps:bodyPr/>
                      </wps:wsp>
                      <wps:wsp>
                        <wps:cNvPr id="4046" name="Shape 4046"/>
                        <wps:cNvSpPr/>
                        <wps:spPr>
                          <a:xfrm>
                            <a:off x="2856230" y="1734820"/>
                            <a:ext cx="76200" cy="829310"/>
                          </a:xfrm>
                          <a:custGeom>
                            <a:avLst/>
                            <a:gdLst/>
                            <a:ahLst/>
                            <a:cxnLst/>
                            <a:rect l="0" t="0" r="0" b="0"/>
                            <a:pathLst>
                              <a:path w="76200" h="829310">
                                <a:moveTo>
                                  <a:pt x="38100" y="0"/>
                                </a:moveTo>
                                <a:lnTo>
                                  <a:pt x="76200" y="76200"/>
                                </a:lnTo>
                                <a:lnTo>
                                  <a:pt x="44450" y="76200"/>
                                </a:lnTo>
                                <a:lnTo>
                                  <a:pt x="44450" y="822960"/>
                                </a:lnTo>
                                <a:cubicBezTo>
                                  <a:pt x="44450" y="826516"/>
                                  <a:pt x="41656" y="829310"/>
                                  <a:pt x="38100" y="829310"/>
                                </a:cubicBezTo>
                                <a:cubicBezTo>
                                  <a:pt x="34544" y="829310"/>
                                  <a:pt x="31750" y="826516"/>
                                  <a:pt x="31750" y="822960"/>
                                </a:cubicBezTo>
                                <a:lnTo>
                                  <a:pt x="31750" y="76200"/>
                                </a:lnTo>
                                <a:lnTo>
                                  <a:pt x="0" y="76200"/>
                                </a:lnTo>
                                <a:lnTo>
                                  <a:pt x="38100" y="0"/>
                                </a:lnTo>
                                <a:close/>
                              </a:path>
                            </a:pathLst>
                          </a:custGeom>
                          <a:solidFill>
                            <a:srgbClr val="000000"/>
                          </a:solidFill>
                          <a:ln w="0" cap="rnd">
                            <a:noFill/>
                            <a:miter lim="127000"/>
                          </a:ln>
                          <a:effectLst/>
                        </wps:spPr>
                        <wps:bodyPr/>
                      </wps:wsp>
                      <wps:wsp>
                        <wps:cNvPr id="4047" name="Shape 4047"/>
                        <wps:cNvSpPr/>
                        <wps:spPr>
                          <a:xfrm>
                            <a:off x="2293620" y="580390"/>
                            <a:ext cx="76200" cy="548639"/>
                          </a:xfrm>
                          <a:custGeom>
                            <a:avLst/>
                            <a:gdLst/>
                            <a:ahLst/>
                            <a:cxnLst/>
                            <a:rect l="0" t="0" r="0" b="0"/>
                            <a:pathLst>
                              <a:path w="76200" h="548639">
                                <a:moveTo>
                                  <a:pt x="38100" y="0"/>
                                </a:moveTo>
                                <a:lnTo>
                                  <a:pt x="76200" y="76200"/>
                                </a:lnTo>
                                <a:lnTo>
                                  <a:pt x="44450" y="76200"/>
                                </a:lnTo>
                                <a:lnTo>
                                  <a:pt x="44450" y="472439"/>
                                </a:lnTo>
                                <a:lnTo>
                                  <a:pt x="76200" y="472439"/>
                                </a:lnTo>
                                <a:lnTo>
                                  <a:pt x="38100" y="548639"/>
                                </a:lnTo>
                                <a:lnTo>
                                  <a:pt x="0" y="472439"/>
                                </a:lnTo>
                                <a:lnTo>
                                  <a:pt x="31750" y="472439"/>
                                </a:lnTo>
                                <a:lnTo>
                                  <a:pt x="31750" y="76200"/>
                                </a:lnTo>
                                <a:lnTo>
                                  <a:pt x="0" y="76200"/>
                                </a:lnTo>
                                <a:lnTo>
                                  <a:pt x="38100" y="0"/>
                                </a:lnTo>
                                <a:close/>
                              </a:path>
                            </a:pathLst>
                          </a:custGeom>
                          <a:solidFill>
                            <a:srgbClr val="000000"/>
                          </a:solidFill>
                          <a:ln w="0" cap="rnd">
                            <a:noFill/>
                            <a:miter lim="127000"/>
                          </a:ln>
                          <a:effectLst/>
                        </wps:spPr>
                        <wps:bodyPr/>
                      </wps:wsp>
                      <wps:wsp>
                        <wps:cNvPr id="4048" name="Shape 4048"/>
                        <wps:cNvSpPr/>
                        <wps:spPr>
                          <a:xfrm>
                            <a:off x="510540" y="855345"/>
                            <a:ext cx="76200" cy="646430"/>
                          </a:xfrm>
                          <a:custGeom>
                            <a:avLst/>
                            <a:gdLst/>
                            <a:ahLst/>
                            <a:cxnLst/>
                            <a:rect l="0" t="0" r="0" b="0"/>
                            <a:pathLst>
                              <a:path w="76200" h="646430">
                                <a:moveTo>
                                  <a:pt x="38100" y="0"/>
                                </a:moveTo>
                                <a:lnTo>
                                  <a:pt x="76200" y="76200"/>
                                </a:lnTo>
                                <a:lnTo>
                                  <a:pt x="44450" y="76200"/>
                                </a:lnTo>
                                <a:lnTo>
                                  <a:pt x="44450" y="640080"/>
                                </a:lnTo>
                                <a:cubicBezTo>
                                  <a:pt x="44450" y="643636"/>
                                  <a:pt x="41656" y="646430"/>
                                  <a:pt x="38100" y="646430"/>
                                </a:cubicBezTo>
                                <a:cubicBezTo>
                                  <a:pt x="34544" y="646430"/>
                                  <a:pt x="31750" y="643636"/>
                                  <a:pt x="31750" y="640080"/>
                                </a:cubicBezTo>
                                <a:lnTo>
                                  <a:pt x="31750" y="76200"/>
                                </a:lnTo>
                                <a:lnTo>
                                  <a:pt x="0" y="76200"/>
                                </a:lnTo>
                                <a:lnTo>
                                  <a:pt x="38100" y="0"/>
                                </a:lnTo>
                                <a:close/>
                              </a:path>
                            </a:pathLst>
                          </a:custGeom>
                          <a:solidFill>
                            <a:srgbClr val="000000"/>
                          </a:solidFill>
                          <a:ln w="0" cap="rnd">
                            <a:noFill/>
                            <a:miter lim="127000"/>
                          </a:ln>
                          <a:effectLst/>
                        </wps:spPr>
                        <wps:bodyPr/>
                      </wps:wsp>
                      <wps:wsp>
                        <wps:cNvPr id="4049" name="Shape 4049"/>
                        <wps:cNvSpPr/>
                        <wps:spPr>
                          <a:xfrm>
                            <a:off x="542290" y="1457325"/>
                            <a:ext cx="463550" cy="76200"/>
                          </a:xfrm>
                          <a:custGeom>
                            <a:avLst/>
                            <a:gdLst/>
                            <a:ahLst/>
                            <a:cxnLst/>
                            <a:rect l="0" t="0" r="0" b="0"/>
                            <a:pathLst>
                              <a:path w="463550" h="76200">
                                <a:moveTo>
                                  <a:pt x="387350" y="0"/>
                                </a:moveTo>
                                <a:lnTo>
                                  <a:pt x="463550" y="38100"/>
                                </a:lnTo>
                                <a:lnTo>
                                  <a:pt x="387350" y="76200"/>
                                </a:lnTo>
                                <a:lnTo>
                                  <a:pt x="387350" y="44450"/>
                                </a:lnTo>
                                <a:lnTo>
                                  <a:pt x="6350" y="44450"/>
                                </a:lnTo>
                                <a:cubicBezTo>
                                  <a:pt x="2794" y="44450"/>
                                  <a:pt x="0" y="41656"/>
                                  <a:pt x="0" y="38100"/>
                                </a:cubicBezTo>
                                <a:cubicBezTo>
                                  <a:pt x="0" y="34544"/>
                                  <a:pt x="2794" y="31750"/>
                                  <a:pt x="6350" y="31750"/>
                                </a:cubicBezTo>
                                <a:lnTo>
                                  <a:pt x="387350" y="31750"/>
                                </a:lnTo>
                                <a:lnTo>
                                  <a:pt x="387350" y="0"/>
                                </a:lnTo>
                                <a:close/>
                              </a:path>
                            </a:pathLst>
                          </a:custGeom>
                          <a:solidFill>
                            <a:srgbClr val="000000"/>
                          </a:solidFill>
                          <a:ln w="0" cap="rnd">
                            <a:noFill/>
                            <a:miter lim="127000"/>
                          </a:ln>
                          <a:effectLst/>
                        </wps:spPr>
                        <wps:bodyPr/>
                      </wps:wsp>
                      <wps:wsp>
                        <wps:cNvPr id="4050" name="Shape 4050"/>
                        <wps:cNvSpPr/>
                        <wps:spPr>
                          <a:xfrm>
                            <a:off x="4076700" y="855345"/>
                            <a:ext cx="76200" cy="646430"/>
                          </a:xfrm>
                          <a:custGeom>
                            <a:avLst/>
                            <a:gdLst/>
                            <a:ahLst/>
                            <a:cxnLst/>
                            <a:rect l="0" t="0" r="0" b="0"/>
                            <a:pathLst>
                              <a:path w="76200" h="646430">
                                <a:moveTo>
                                  <a:pt x="38100" y="0"/>
                                </a:moveTo>
                                <a:lnTo>
                                  <a:pt x="76200" y="76200"/>
                                </a:lnTo>
                                <a:lnTo>
                                  <a:pt x="44450" y="76200"/>
                                </a:lnTo>
                                <a:lnTo>
                                  <a:pt x="44450" y="640080"/>
                                </a:lnTo>
                                <a:cubicBezTo>
                                  <a:pt x="44450" y="643636"/>
                                  <a:pt x="41656" y="646430"/>
                                  <a:pt x="38100" y="646430"/>
                                </a:cubicBezTo>
                                <a:cubicBezTo>
                                  <a:pt x="34544" y="646430"/>
                                  <a:pt x="31750" y="643636"/>
                                  <a:pt x="31750" y="640080"/>
                                </a:cubicBezTo>
                                <a:lnTo>
                                  <a:pt x="31750" y="76200"/>
                                </a:lnTo>
                                <a:lnTo>
                                  <a:pt x="0" y="76200"/>
                                </a:lnTo>
                                <a:lnTo>
                                  <a:pt x="38100" y="0"/>
                                </a:lnTo>
                                <a:close/>
                              </a:path>
                            </a:pathLst>
                          </a:custGeom>
                          <a:solidFill>
                            <a:srgbClr val="000000"/>
                          </a:solidFill>
                          <a:ln w="0" cap="rnd">
                            <a:noFill/>
                            <a:miter lim="127000"/>
                          </a:ln>
                          <a:effectLst/>
                        </wps:spPr>
                        <wps:bodyPr/>
                      </wps:wsp>
                      <wps:wsp>
                        <wps:cNvPr id="4051" name="Shape 4051"/>
                        <wps:cNvSpPr/>
                        <wps:spPr>
                          <a:xfrm>
                            <a:off x="3749040" y="1457325"/>
                            <a:ext cx="372110" cy="76200"/>
                          </a:xfrm>
                          <a:custGeom>
                            <a:avLst/>
                            <a:gdLst/>
                            <a:ahLst/>
                            <a:cxnLst/>
                            <a:rect l="0" t="0" r="0" b="0"/>
                            <a:pathLst>
                              <a:path w="372110" h="76200">
                                <a:moveTo>
                                  <a:pt x="76200" y="0"/>
                                </a:moveTo>
                                <a:lnTo>
                                  <a:pt x="76200" y="31750"/>
                                </a:lnTo>
                                <a:lnTo>
                                  <a:pt x="365760" y="31750"/>
                                </a:lnTo>
                                <a:cubicBezTo>
                                  <a:pt x="369316" y="31750"/>
                                  <a:pt x="372110" y="34544"/>
                                  <a:pt x="372110" y="38100"/>
                                </a:cubicBezTo>
                                <a:cubicBezTo>
                                  <a:pt x="372110" y="41656"/>
                                  <a:pt x="369316" y="44450"/>
                                  <a:pt x="365760" y="44450"/>
                                </a:cubicBezTo>
                                <a:lnTo>
                                  <a:pt x="76200" y="44450"/>
                                </a:lnTo>
                                <a:lnTo>
                                  <a:pt x="76200" y="76200"/>
                                </a:lnTo>
                                <a:lnTo>
                                  <a:pt x="0" y="38100"/>
                                </a:lnTo>
                                <a:lnTo>
                                  <a:pt x="76200" y="0"/>
                                </a:lnTo>
                                <a:close/>
                              </a:path>
                            </a:pathLst>
                          </a:custGeom>
                          <a:solidFill>
                            <a:srgbClr val="000000"/>
                          </a:solidFill>
                          <a:ln w="0" cap="rnd">
                            <a:noFill/>
                            <a:miter lim="127000"/>
                          </a:ln>
                          <a:effectLst/>
                        </wps:spPr>
                        <wps:bodyPr/>
                      </wps:wsp>
                      <wps:wsp>
                        <wps:cNvPr id="908283" name="Shape 908283"/>
                        <wps:cNvSpPr/>
                        <wps:spPr>
                          <a:xfrm>
                            <a:off x="3108960" y="2011680"/>
                            <a:ext cx="2194560" cy="274320"/>
                          </a:xfrm>
                          <a:custGeom>
                            <a:avLst/>
                            <a:gdLst/>
                            <a:ahLst/>
                            <a:cxnLst/>
                            <a:rect l="0" t="0" r="0" b="0"/>
                            <a:pathLst>
                              <a:path w="2194560" h="274320">
                                <a:moveTo>
                                  <a:pt x="0" y="0"/>
                                </a:moveTo>
                                <a:lnTo>
                                  <a:pt x="2194560" y="0"/>
                                </a:lnTo>
                                <a:lnTo>
                                  <a:pt x="2194560" y="274320"/>
                                </a:lnTo>
                                <a:lnTo>
                                  <a:pt x="0" y="274320"/>
                                </a:lnTo>
                                <a:lnTo>
                                  <a:pt x="0" y="0"/>
                                </a:lnTo>
                              </a:path>
                            </a:pathLst>
                          </a:custGeom>
                          <a:solidFill>
                            <a:srgbClr val="FFFFFF"/>
                          </a:solidFill>
                          <a:ln w="0" cap="rnd">
                            <a:noFill/>
                            <a:miter lim="127000"/>
                          </a:ln>
                          <a:effectLst/>
                        </wps:spPr>
                        <wps:bodyPr/>
                      </wps:wsp>
                      <wps:wsp>
                        <wps:cNvPr id="4053" name="Rectangle 4053"/>
                        <wps:cNvSpPr/>
                        <wps:spPr>
                          <a:xfrm>
                            <a:off x="4231895" y="2212569"/>
                            <a:ext cx="50673" cy="224380"/>
                          </a:xfrm>
                          <a:prstGeom prst="rect">
                            <a:avLst/>
                          </a:prstGeom>
                          <a:ln>
                            <a:noFill/>
                          </a:ln>
                        </wps:spPr>
                        <wps:txbx>
                          <w:txbxContent>
                            <w:p w:rsidR="00477159" w:rsidRDefault="00477159" w:rsidP="00477159">
                              <w:r>
                                <w:rPr>
                                  <w:sz w:val="24"/>
                                </w:rPr>
                                <w:t xml:space="preserve"> </w:t>
                              </w:r>
                            </w:p>
                          </w:txbxContent>
                        </wps:txbx>
                        <wps:bodyPr horzOverflow="overflow" vert="horz" lIns="0" tIns="0" rIns="0" bIns="0" rtlCol="0">
                          <a:noAutofit/>
                        </wps:bodyPr>
                      </wps:wsp>
                      <wps:wsp>
                        <wps:cNvPr id="4054" name="Rectangle 4054"/>
                        <wps:cNvSpPr/>
                        <wps:spPr>
                          <a:xfrm>
                            <a:off x="4800727" y="2212569"/>
                            <a:ext cx="50673" cy="224380"/>
                          </a:xfrm>
                          <a:prstGeom prst="rect">
                            <a:avLst/>
                          </a:prstGeom>
                          <a:ln>
                            <a:noFill/>
                          </a:ln>
                        </wps:spPr>
                        <wps:txbx>
                          <w:txbxContent>
                            <w:p w:rsidR="00477159" w:rsidRDefault="00477159" w:rsidP="00477159">
                              <w:r>
                                <w:rPr>
                                  <w:sz w:val="24"/>
                                </w:rPr>
                                <w:t xml:space="preserve"> </w:t>
                              </w:r>
                            </w:p>
                          </w:txbxContent>
                        </wps:txbx>
                        <wps:bodyPr horzOverflow="overflow" vert="horz" lIns="0" tIns="0" rIns="0" bIns="0" rtlCol="0">
                          <a:noAutofit/>
                        </wps:bodyPr>
                      </wps:wsp>
                      <wps:wsp>
                        <wps:cNvPr id="4055" name="Shape 4055"/>
                        <wps:cNvSpPr/>
                        <wps:spPr>
                          <a:xfrm>
                            <a:off x="2247900" y="1731010"/>
                            <a:ext cx="76200" cy="829310"/>
                          </a:xfrm>
                          <a:custGeom>
                            <a:avLst/>
                            <a:gdLst/>
                            <a:ahLst/>
                            <a:cxnLst/>
                            <a:rect l="0" t="0" r="0" b="0"/>
                            <a:pathLst>
                              <a:path w="76200" h="829310">
                                <a:moveTo>
                                  <a:pt x="38100" y="0"/>
                                </a:moveTo>
                                <a:cubicBezTo>
                                  <a:pt x="41656" y="0"/>
                                  <a:pt x="44450" y="2794"/>
                                  <a:pt x="44450" y="6350"/>
                                </a:cubicBezTo>
                                <a:lnTo>
                                  <a:pt x="44450" y="753110"/>
                                </a:lnTo>
                                <a:lnTo>
                                  <a:pt x="76200" y="753110"/>
                                </a:lnTo>
                                <a:lnTo>
                                  <a:pt x="38100" y="829310"/>
                                </a:lnTo>
                                <a:lnTo>
                                  <a:pt x="0" y="753110"/>
                                </a:lnTo>
                                <a:lnTo>
                                  <a:pt x="31750" y="753110"/>
                                </a:lnTo>
                                <a:lnTo>
                                  <a:pt x="31750" y="6350"/>
                                </a:lnTo>
                                <a:cubicBezTo>
                                  <a:pt x="31750" y="2794"/>
                                  <a:pt x="34544" y="0"/>
                                  <a:pt x="38100" y="0"/>
                                </a:cubicBezTo>
                                <a:close/>
                              </a:path>
                            </a:pathLst>
                          </a:custGeom>
                          <a:solidFill>
                            <a:srgbClr val="000000"/>
                          </a:solidFill>
                          <a:ln w="0" cap="rnd">
                            <a:noFill/>
                            <a:miter lim="127000"/>
                          </a:ln>
                          <a:effectLst/>
                        </wps:spPr>
                        <wps:bodyPr/>
                      </wps:wsp>
                      <wps:wsp>
                        <wps:cNvPr id="4057" name="Rectangle 4057"/>
                        <wps:cNvSpPr/>
                        <wps:spPr>
                          <a:xfrm>
                            <a:off x="1832864" y="1973077"/>
                            <a:ext cx="118575" cy="262525"/>
                          </a:xfrm>
                          <a:prstGeom prst="rect">
                            <a:avLst/>
                          </a:prstGeom>
                          <a:ln>
                            <a:noFill/>
                          </a:ln>
                        </wps:spPr>
                        <wps:txbx>
                          <w:txbxContent>
                            <w:p w:rsidR="00477159" w:rsidRDefault="00477159" w:rsidP="00477159">
                              <w:r>
                                <w:rPr>
                                  <w:b/>
                                </w:rPr>
                                <w:t>1</w:t>
                              </w:r>
                            </w:p>
                          </w:txbxContent>
                        </wps:txbx>
                        <wps:bodyPr horzOverflow="overflow" vert="horz" lIns="0" tIns="0" rIns="0" bIns="0" rtlCol="0">
                          <a:noAutofit/>
                        </wps:bodyPr>
                      </wps:wsp>
                      <wps:wsp>
                        <wps:cNvPr id="4058" name="Rectangle 4058"/>
                        <wps:cNvSpPr/>
                        <wps:spPr>
                          <a:xfrm>
                            <a:off x="1921256" y="1973077"/>
                            <a:ext cx="59288" cy="262525"/>
                          </a:xfrm>
                          <a:prstGeom prst="rect">
                            <a:avLst/>
                          </a:prstGeom>
                          <a:ln>
                            <a:noFill/>
                          </a:ln>
                        </wps:spPr>
                        <wps:txbx>
                          <w:txbxContent>
                            <w:p w:rsidR="00477159" w:rsidRDefault="00477159" w:rsidP="00477159">
                              <w:r>
                                <w:rPr>
                                  <w:b/>
                                </w:rPr>
                                <w:t xml:space="preserve"> </w:t>
                              </w:r>
                            </w:p>
                          </w:txbxContent>
                        </wps:txbx>
                        <wps:bodyPr horzOverflow="overflow" vert="horz" lIns="0" tIns="0" rIns="0" bIns="0" rtlCol="0">
                          <a:noAutofit/>
                        </wps:bodyPr>
                      </wps:wsp>
                      <wps:wsp>
                        <wps:cNvPr id="4060" name="Rectangle 4060"/>
                        <wps:cNvSpPr/>
                        <wps:spPr>
                          <a:xfrm>
                            <a:off x="732155" y="1090680"/>
                            <a:ext cx="118575" cy="262525"/>
                          </a:xfrm>
                          <a:prstGeom prst="rect">
                            <a:avLst/>
                          </a:prstGeom>
                          <a:ln>
                            <a:noFill/>
                          </a:ln>
                        </wps:spPr>
                        <wps:txbx>
                          <w:txbxContent>
                            <w:p w:rsidR="00477159" w:rsidRDefault="00477159" w:rsidP="00477159">
                              <w:r>
                                <w:rPr>
                                  <w:b/>
                                </w:rPr>
                                <w:t>2</w:t>
                              </w:r>
                            </w:p>
                          </w:txbxContent>
                        </wps:txbx>
                        <wps:bodyPr horzOverflow="overflow" vert="horz" lIns="0" tIns="0" rIns="0" bIns="0" rtlCol="0">
                          <a:noAutofit/>
                        </wps:bodyPr>
                      </wps:wsp>
                      <wps:wsp>
                        <wps:cNvPr id="4061" name="Rectangle 4061"/>
                        <wps:cNvSpPr/>
                        <wps:spPr>
                          <a:xfrm>
                            <a:off x="820547" y="1090680"/>
                            <a:ext cx="59287" cy="262525"/>
                          </a:xfrm>
                          <a:prstGeom prst="rect">
                            <a:avLst/>
                          </a:prstGeom>
                          <a:ln>
                            <a:noFill/>
                          </a:ln>
                        </wps:spPr>
                        <wps:txbx>
                          <w:txbxContent>
                            <w:p w:rsidR="00477159" w:rsidRDefault="00477159" w:rsidP="00477159">
                              <w:r>
                                <w:rPr>
                                  <w:b/>
                                </w:rPr>
                                <w:t xml:space="preserve"> </w:t>
                              </w:r>
                            </w:p>
                          </w:txbxContent>
                        </wps:txbx>
                        <wps:bodyPr horzOverflow="overflow" vert="horz" lIns="0" tIns="0" rIns="0" bIns="0" rtlCol="0">
                          <a:noAutofit/>
                        </wps:bodyPr>
                      </wps:wsp>
                      <wps:wsp>
                        <wps:cNvPr id="4063" name="Rectangle 4063"/>
                        <wps:cNvSpPr/>
                        <wps:spPr>
                          <a:xfrm>
                            <a:off x="2653030" y="746256"/>
                            <a:ext cx="118575" cy="262525"/>
                          </a:xfrm>
                          <a:prstGeom prst="rect">
                            <a:avLst/>
                          </a:prstGeom>
                          <a:ln>
                            <a:noFill/>
                          </a:ln>
                        </wps:spPr>
                        <wps:txbx>
                          <w:txbxContent>
                            <w:p w:rsidR="00477159" w:rsidRDefault="00477159" w:rsidP="00477159">
                              <w:r>
                                <w:rPr>
                                  <w:b/>
                                </w:rPr>
                                <w:t>3</w:t>
                              </w:r>
                            </w:p>
                          </w:txbxContent>
                        </wps:txbx>
                        <wps:bodyPr horzOverflow="overflow" vert="horz" lIns="0" tIns="0" rIns="0" bIns="0" rtlCol="0">
                          <a:noAutofit/>
                        </wps:bodyPr>
                      </wps:wsp>
                      <wps:wsp>
                        <wps:cNvPr id="4064" name="Rectangle 4064"/>
                        <wps:cNvSpPr/>
                        <wps:spPr>
                          <a:xfrm>
                            <a:off x="2741422" y="746256"/>
                            <a:ext cx="59288" cy="262525"/>
                          </a:xfrm>
                          <a:prstGeom prst="rect">
                            <a:avLst/>
                          </a:prstGeom>
                          <a:ln>
                            <a:noFill/>
                          </a:ln>
                        </wps:spPr>
                        <wps:txbx>
                          <w:txbxContent>
                            <w:p w:rsidR="00477159" w:rsidRDefault="00477159" w:rsidP="00477159">
                              <w:r>
                                <w:rPr>
                                  <w:b/>
                                </w:rPr>
                                <w:t xml:space="preserve"> </w:t>
                              </w:r>
                            </w:p>
                          </w:txbxContent>
                        </wps:txbx>
                        <wps:bodyPr horzOverflow="overflow" vert="horz" lIns="0" tIns="0" rIns="0" bIns="0" rtlCol="0">
                          <a:noAutofit/>
                        </wps:bodyPr>
                      </wps:wsp>
                      <wps:wsp>
                        <wps:cNvPr id="4066" name="Rectangle 4066"/>
                        <wps:cNvSpPr/>
                        <wps:spPr>
                          <a:xfrm>
                            <a:off x="4299332" y="1090680"/>
                            <a:ext cx="118575" cy="262525"/>
                          </a:xfrm>
                          <a:prstGeom prst="rect">
                            <a:avLst/>
                          </a:prstGeom>
                          <a:ln>
                            <a:noFill/>
                          </a:ln>
                        </wps:spPr>
                        <wps:txbx>
                          <w:txbxContent>
                            <w:p w:rsidR="00477159" w:rsidRDefault="00477159" w:rsidP="00477159">
                              <w:r>
                                <w:rPr>
                                  <w:b/>
                                </w:rPr>
                                <w:t>4</w:t>
                              </w:r>
                            </w:p>
                          </w:txbxContent>
                        </wps:txbx>
                        <wps:bodyPr horzOverflow="overflow" vert="horz" lIns="0" tIns="0" rIns="0" bIns="0" rtlCol="0">
                          <a:noAutofit/>
                        </wps:bodyPr>
                      </wps:wsp>
                      <wps:wsp>
                        <wps:cNvPr id="4067" name="Rectangle 4067"/>
                        <wps:cNvSpPr/>
                        <wps:spPr>
                          <a:xfrm>
                            <a:off x="4387723" y="1090680"/>
                            <a:ext cx="59288" cy="262525"/>
                          </a:xfrm>
                          <a:prstGeom prst="rect">
                            <a:avLst/>
                          </a:prstGeom>
                          <a:ln>
                            <a:noFill/>
                          </a:ln>
                        </wps:spPr>
                        <wps:txbx>
                          <w:txbxContent>
                            <w:p w:rsidR="00477159" w:rsidRDefault="00477159" w:rsidP="00477159">
                              <w:r>
                                <w:rPr>
                                  <w:b/>
                                </w:rPr>
                                <w:t xml:space="preserve"> </w:t>
                              </w:r>
                            </w:p>
                          </w:txbxContent>
                        </wps:txbx>
                        <wps:bodyPr horzOverflow="overflow" vert="horz" lIns="0" tIns="0" rIns="0" bIns="0" rtlCol="0">
                          <a:noAutofit/>
                        </wps:bodyPr>
                      </wps:wsp>
                      <wps:wsp>
                        <wps:cNvPr id="697531" name="Rectangle 697531"/>
                        <wps:cNvSpPr/>
                        <wps:spPr>
                          <a:xfrm>
                            <a:off x="2469896" y="1973077"/>
                            <a:ext cx="118575" cy="262525"/>
                          </a:xfrm>
                          <a:prstGeom prst="rect">
                            <a:avLst/>
                          </a:prstGeom>
                          <a:ln>
                            <a:noFill/>
                          </a:ln>
                        </wps:spPr>
                        <wps:txbx>
                          <w:txbxContent>
                            <w:p w:rsidR="00477159" w:rsidRDefault="00477159" w:rsidP="00477159">
                              <w:r>
                                <w:rPr>
                                  <w:b/>
                                </w:rPr>
                                <w:t>5</w:t>
                              </w:r>
                            </w:p>
                          </w:txbxContent>
                        </wps:txbx>
                        <wps:bodyPr horzOverflow="overflow" vert="horz" lIns="0" tIns="0" rIns="0" bIns="0" rtlCol="0">
                          <a:noAutofit/>
                        </wps:bodyPr>
                      </wps:wsp>
                      <wps:wsp>
                        <wps:cNvPr id="697532" name="Rectangle 697532"/>
                        <wps:cNvSpPr/>
                        <wps:spPr>
                          <a:xfrm>
                            <a:off x="2559585" y="1973077"/>
                            <a:ext cx="236201" cy="262525"/>
                          </a:xfrm>
                          <a:prstGeom prst="rect">
                            <a:avLst/>
                          </a:prstGeom>
                          <a:ln>
                            <a:noFill/>
                          </a:ln>
                        </wps:spPr>
                        <wps:txbx>
                          <w:txbxContent>
                            <w:p w:rsidR="00477159" w:rsidRDefault="00477159" w:rsidP="00477159">
                              <w:r>
                                <w:rPr>
                                  <w:b/>
                                </w:rPr>
                                <w:t xml:space="preserve">    </w:t>
                              </w:r>
                            </w:p>
                          </w:txbxContent>
                        </wps:txbx>
                        <wps:bodyPr horzOverflow="overflow" vert="horz" lIns="0" tIns="0" rIns="0" bIns="0" rtlCol="0">
                          <a:noAutofit/>
                        </wps:bodyPr>
                      </wps:wsp>
                      <wps:wsp>
                        <wps:cNvPr id="4071" name="Rectangle 4071"/>
                        <wps:cNvSpPr/>
                        <wps:spPr>
                          <a:xfrm>
                            <a:off x="3078226" y="1970028"/>
                            <a:ext cx="118575" cy="262525"/>
                          </a:xfrm>
                          <a:prstGeom prst="rect">
                            <a:avLst/>
                          </a:prstGeom>
                          <a:ln>
                            <a:noFill/>
                          </a:ln>
                        </wps:spPr>
                        <wps:txbx>
                          <w:txbxContent>
                            <w:p w:rsidR="00477159" w:rsidRDefault="00477159" w:rsidP="00477159">
                              <w:r>
                                <w:rPr>
                                  <w:b/>
                                </w:rPr>
                                <w:t>6</w:t>
                              </w:r>
                            </w:p>
                          </w:txbxContent>
                        </wps:txbx>
                        <wps:bodyPr horzOverflow="overflow" vert="horz" lIns="0" tIns="0" rIns="0" bIns="0" rtlCol="0">
                          <a:noAutofit/>
                        </wps:bodyPr>
                      </wps:wsp>
                      <wps:wsp>
                        <wps:cNvPr id="4072" name="Rectangle 4072"/>
                        <wps:cNvSpPr/>
                        <wps:spPr>
                          <a:xfrm>
                            <a:off x="3166618" y="1993113"/>
                            <a:ext cx="50673" cy="224380"/>
                          </a:xfrm>
                          <a:prstGeom prst="rect">
                            <a:avLst/>
                          </a:prstGeom>
                          <a:ln>
                            <a:noFill/>
                          </a:ln>
                        </wps:spPr>
                        <wps:txbx>
                          <w:txbxContent>
                            <w:p w:rsidR="00477159" w:rsidRDefault="00477159" w:rsidP="00477159">
                              <w:r>
                                <w:rPr>
                                  <w:b/>
                                  <w:sz w:val="24"/>
                                </w:rPr>
                                <w:t xml:space="preserve"> </w:t>
                              </w:r>
                            </w:p>
                          </w:txbxContent>
                        </wps:txbx>
                        <wps:bodyPr horzOverflow="overflow" vert="horz" lIns="0" tIns="0" rIns="0" bIns="0" rtlCol="0">
                          <a:noAutofit/>
                        </wps:bodyPr>
                      </wps:wsp>
                    </wpg:wgp>
                  </a:graphicData>
                </a:graphic>
              </wp:inline>
            </w:drawing>
          </mc:Choice>
          <mc:Fallback>
            <w:pict>
              <v:group w14:anchorId="737794A5" id="Group 697551" o:spid="_x0000_s1026" style="width:417.6pt;height:252pt;mso-position-horizontal-relative:char;mso-position-vertical-relative:line" coordsize="53035,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">
                <v:shape id="Shape 4016" o:spid="_x0000_s1027" style="position:absolute;top:3981;width:9144;height:4572;visibility:visible;mso-wrap-style:square;v-text-anchor:top" coordsize="914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" path="m,457200r914400,l914400,,,,,457200xe" filled="f">
                  <v:stroke miterlimit="83231f" joinstyle="miter" endcap="round"/>
                  <v:path arrowok="t" textboxrect="0,0,914400,457200"/>
                </v:shape>
                <v:rect id="Rectangle 4017" o:spid="_x0000_s1028" style="position:absolute;left:2231;top:5068;width:624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477159" w:rsidRDefault="00477159" w:rsidP="00477159">
                        <w:r>
                          <w:rPr>
                            <w:b/>
                            <w:sz w:val="32"/>
                          </w:rPr>
                          <w:t>Банк</w:t>
                        </w:r>
                      </w:p>
                    </w:txbxContent>
                  </v:textbox>
                </v:rect>
                <v:rect id="Rectangle 4018" o:spid="_x0000_s1029" style="position:absolute;left:6925;top:4635;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rsidR="00477159" w:rsidRDefault="00477159" w:rsidP="00477159">
                        <w:r>
                          <w:rPr>
                            <w:b/>
                            <w:sz w:val="32"/>
                          </w:rPr>
                          <w:t xml:space="preserve"> </w:t>
                        </w:r>
                      </w:p>
                    </w:txbxContent>
                  </v:textbox>
                </v:rect>
                <v:shape id="Shape 4020" o:spid="_x0000_s1030" style="position:absolute;left:35661;top:3067;width:13716;height:5486;visibility:visible;mso-wrap-style:square;v-text-anchor:top" coordsize="137160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" path="m,548640r1371600,l1371600,,,,,548640xe" filled="f">
                  <v:stroke miterlimit="83231f" joinstyle="miter" endcap="round"/>
                  <v:path arrowok="t" textboxrect="0,0,1371600,548640"/>
                </v:shape>
                <v:rect id="Rectangle 4021" o:spid="_x0000_s1031" style="position:absolute;left:39240;top:3946;width:925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NRBxQAAAN0AAAAPAAAAZHJzL2Rvd25yZXYueG1sRI9Bi8Iw&#10;FITvgv8hPGFvmioi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G7NRBxQAAAN0AAAAP&#10;AAAAAAAAAAAAAAAAAAcCAABkcnMvZG93bnJldi54bWxQSwUGAAAAAAMAAwC3AAAA+QIAAAAA&#10;" filled="f" stroked="f">
                  <v:textbox inset="0,0,0,0">
                    <w:txbxContent>
                      <w:p w:rsidR="00477159" w:rsidRDefault="00477159" w:rsidP="00477159">
                        <w:r>
                          <w:rPr>
                            <w:b/>
                            <w:sz w:val="24"/>
                          </w:rPr>
                          <w:t xml:space="preserve">Страхова </w:t>
                        </w:r>
                      </w:p>
                    </w:txbxContent>
                  </v:textbox>
                </v:rect>
                <v:rect id="Rectangle 4022" o:spid="_x0000_s1032" style="position:absolute;left:39301;top:5759;width:858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" filled="f" stroked="f">
                  <v:textbox inset="0,0,0,0">
                    <w:txbxContent>
                      <w:p w:rsidR="00477159" w:rsidRDefault="00477159" w:rsidP="00477159">
                        <w:proofErr w:type="spellStart"/>
                        <w:r>
                          <w:rPr>
                            <w:b/>
                            <w:sz w:val="24"/>
                          </w:rPr>
                          <w:t>компанія</w:t>
                        </w:r>
                        <w:proofErr w:type="spellEnd"/>
                      </w:p>
                    </w:txbxContent>
                  </v:textbox>
                </v:rect>
                <v:rect id="Rectangle 4023" o:spid="_x0000_s1033" style="position:absolute;left:45751;top:543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txwAAAN0AAAAPAAAAZHJzL2Rvd25yZXYueG1sRI9Ba8JA&#10;FITvgv9heUJvutEW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Jly763HAAAA3QAA&#10;AA8AAAAAAAAAAAAAAAAABwIAAGRycy9kb3ducmV2LnhtbFBLBQYAAAAAAwADALcAAAD7AgAAAAA=&#10;" filled="f" stroked="f">
                  <v:textbox inset="0,0,0,0">
                    <w:txbxContent>
                      <w:p w:rsidR="00477159" w:rsidRDefault="00477159" w:rsidP="00477159">
                        <w:r>
                          <w:rPr>
                            <w:b/>
                            <w:sz w:val="24"/>
                          </w:rPr>
                          <w:t xml:space="preserve"> </w:t>
                        </w:r>
                      </w:p>
                    </w:txbxContent>
                  </v:textbox>
                </v:rect>
                <v:shape id="Shape 4024" o:spid="_x0000_s1034" style="position:absolute;left:10058;top:10972;width:27432;height:6401;visibility:visible;mso-wrap-style:square;v-text-anchor:top" coordsize="274320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" path="m,640080r2743200,l2743200,,,,,640080xe" filled="f">
                  <v:stroke miterlimit="83231f" joinstyle="miter" endcap="round"/>
                  <v:path arrowok="t" textboxrect="0,0,2743200,640080"/>
                </v:shape>
                <v:rect id="Rectangle 4025" o:spid="_x0000_s1035" style="position:absolute;left:14076;top:12006;width:2443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rsidR="00477159" w:rsidRDefault="00477159" w:rsidP="00477159">
                        <w:proofErr w:type="spellStart"/>
                        <w:r>
                          <w:rPr>
                            <w:b/>
                            <w:sz w:val="32"/>
                          </w:rPr>
                          <w:t>Іноземний</w:t>
                        </w:r>
                        <w:proofErr w:type="spellEnd"/>
                        <w:r>
                          <w:rPr>
                            <w:b/>
                            <w:sz w:val="32"/>
                          </w:rPr>
                          <w:t xml:space="preserve"> </w:t>
                        </w:r>
                        <w:proofErr w:type="spellStart"/>
                        <w:r>
                          <w:rPr>
                            <w:b/>
                            <w:sz w:val="32"/>
                          </w:rPr>
                          <w:t>інвестор</w:t>
                        </w:r>
                        <w:proofErr w:type="spellEnd"/>
                        <w:r>
                          <w:rPr>
                            <w:b/>
                            <w:sz w:val="32"/>
                          </w:rPr>
                          <w:t xml:space="preserve"> </w:t>
                        </w:r>
                      </w:p>
                    </w:txbxContent>
                  </v:textbox>
                </v:rect>
                <v:rect id="Rectangle 4026" o:spid="_x0000_s1036" style="position:absolute;left:32458;top:12006;width:134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477159" w:rsidRDefault="00477159" w:rsidP="00477159">
                        <w:r>
                          <w:rPr>
                            <w:b/>
                            <w:sz w:val="32"/>
                          </w:rPr>
                          <w:t>–</w:t>
                        </w:r>
                      </w:p>
                    </w:txbxContent>
                  </v:textbox>
                </v:rect>
                <v:rect id="Rectangle 4027" o:spid="_x0000_s1037" style="position:absolute;left:33479;top:11573;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muxwAAAN0AAAAPAAAAZHJzL2Rvd25yZXYueG1sRI9Ba8JA&#10;FITvgv9heUJvulFK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OZJ6a7HAAAA3QAA&#10;AA8AAAAAAAAAAAAAAAAABwIAAGRycy9kb3ducmV2LnhtbFBLBQYAAAAAAwADALcAAAD7AgAAAAA=&#10;" filled="f" stroked="f">
                  <v:textbox inset="0,0,0,0">
                    <w:txbxContent>
                      <w:p w:rsidR="00477159" w:rsidRDefault="00477159" w:rsidP="00477159">
                        <w:r>
                          <w:rPr>
                            <w:b/>
                            <w:sz w:val="32"/>
                          </w:rPr>
                          <w:t xml:space="preserve"> </w:t>
                        </w:r>
                      </w:p>
                    </w:txbxContent>
                  </v:textbox>
                </v:rect>
                <v:rect id="Rectangle 4028" o:spid="_x0000_s1038" style="position:absolute;left:17231;top:14399;width:1738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3c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JfWfdzEAAAA3QAAAA8A&#10;AAAAAAAAAAAAAAAABwIAAGRycy9kb3ducmV2LnhtbFBLBQYAAAAAAwADALcAAAD4AgAAAAA=&#10;" filled="f" stroked="f">
                  <v:textbox inset="0,0,0,0">
                    <w:txbxContent>
                      <w:p w:rsidR="00477159" w:rsidRDefault="00477159" w:rsidP="00477159">
                        <w:proofErr w:type="spellStart"/>
                        <w:r>
                          <w:rPr>
                            <w:b/>
                            <w:sz w:val="32"/>
                          </w:rPr>
                          <w:t>лізингодавець</w:t>
                        </w:r>
                        <w:proofErr w:type="spellEnd"/>
                      </w:p>
                    </w:txbxContent>
                  </v:textbox>
                </v:rect>
                <v:rect id="Rectangle 4029" o:spid="_x0000_s1039" style="position:absolute;left:30325;top:13966;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hHxQAAAN0AAAAPAAAAZHJzL2Rvd25yZXYueG1sRI9Pi8Iw&#10;FMTvwn6H8Ba8aaos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4mthHxQAAAN0AAAAP&#10;AAAAAAAAAAAAAAAAAAcCAABkcnMvZG93bnJldi54bWxQSwUGAAAAAAMAAwC3AAAA+QIAAAAA&#10;" filled="f" stroked="f">
                  <v:textbox inset="0,0,0,0">
                    <w:txbxContent>
                      <w:p w:rsidR="00477159" w:rsidRDefault="00477159" w:rsidP="00477159">
                        <w:r>
                          <w:rPr>
                            <w:b/>
                            <w:sz w:val="32"/>
                          </w:rPr>
                          <w:t xml:space="preserve"> </w:t>
                        </w:r>
                      </w:p>
                    </w:txbxContent>
                  </v:textbox>
                </v:rect>
                <v:shape id="Shape 4031" o:spid="_x0000_s1040" style="position:absolute;left:14630;width:16459;height:5486;visibility:visible;mso-wrap-style:square;v-text-anchor:top" coordsize="164592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" path="m,548640r1645920,l1645920,,,,,548640xe" filled="f">
                  <v:stroke miterlimit="83231f" joinstyle="miter" endcap="round"/>
                  <v:path arrowok="t" textboxrect="0,0,1645920,548640"/>
                </v:shape>
                <v:rect id="Rectangle 4032" o:spid="_x0000_s1041" style="position:absolute;left:19410;top:883;width:918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zrxwAAAN0AAAAPAAAAZHJzL2Rvd25yZXYueG1sRI9Ba8JA&#10;FITvgv9heUJvutEW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HPn3OvHAAAA3QAA&#10;AA8AAAAAAAAAAAAAAAAABwIAAGRycy9kb3ducmV2LnhtbFBLBQYAAAAAAwADALcAAAD7AgAAAAA=&#10;" filled="f" stroked="f">
                  <v:textbox inset="0,0,0,0">
                    <w:txbxContent>
                      <w:p w:rsidR="00477159" w:rsidRDefault="00477159" w:rsidP="00477159">
                        <w:proofErr w:type="spellStart"/>
                        <w:r>
                          <w:rPr>
                            <w:b/>
                            <w:sz w:val="24"/>
                          </w:rPr>
                          <w:t>Виробник</w:t>
                        </w:r>
                        <w:proofErr w:type="spellEnd"/>
                      </w:p>
                    </w:txbxContent>
                  </v:textbox>
                </v:rect>
                <v:rect id="Rectangle 4033" o:spid="_x0000_s1042" style="position:absolute;left:26316;top:5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lwxQAAAN0AAAAPAAAAZHJzL2Rvd25yZXYueG1sRI9Pi8Iw&#10;FMTvwn6H8Ba8aboq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cq3lwxQAAAN0AAAAP&#10;AAAAAAAAAAAAAAAAAAcCAABkcnMvZG93bnJldi54bWxQSwUGAAAAAAMAAwC3AAAA+QIAAAAA&#10;" filled="f" stroked="f">
                  <v:textbox inset="0,0,0,0">
                    <w:txbxContent>
                      <w:p w:rsidR="00477159" w:rsidRDefault="00477159" w:rsidP="00477159">
                        <w:r>
                          <w:rPr>
                            <w:b/>
                            <w:sz w:val="24"/>
                          </w:rPr>
                          <w:t xml:space="preserve"> </w:t>
                        </w:r>
                      </w:p>
                    </w:txbxContent>
                  </v:textbox>
                </v:rect>
                <v:rect id="Rectangle 4034" o:spid="_x0000_s1043" style="position:absolute;left:20523;top:23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EExwAAAN0AAAAPAAAAZHJzL2Rvd25yZXYueG1sRI9Ba8JA&#10;FITvgv9heYXedNMq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JNC4QTHAAAA3QAA&#10;AA8AAAAAAAAAAAAAAAAABwIAAGRycy9kb3ducmV2LnhtbFBLBQYAAAAAAwADALcAAAD7AgAAAAA=&#10;" filled="f" stroked="f">
                  <v:textbox inset="0,0,0,0">
                    <w:txbxContent>
                      <w:p w:rsidR="00477159" w:rsidRDefault="00477159" w:rsidP="00477159">
                        <w:r>
                          <w:rPr>
                            <w:b/>
                            <w:sz w:val="24"/>
                          </w:rPr>
                          <w:t xml:space="preserve"> </w:t>
                        </w:r>
                      </w:p>
                    </w:txbxContent>
                  </v:textbox>
                </v:rect>
                <v:rect id="Rectangle 4035" o:spid="_x0000_s1044" style="position:absolute;left:20904;top:2696;width:575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" filled="f" stroked="f">
                  <v:textbox inset="0,0,0,0">
                    <w:txbxContent>
                      <w:p w:rsidR="00477159" w:rsidRDefault="00477159" w:rsidP="00477159">
                        <w:r>
                          <w:rPr>
                            <w:b/>
                            <w:sz w:val="24"/>
                          </w:rPr>
                          <w:t>майна</w:t>
                        </w:r>
                      </w:p>
                    </w:txbxContent>
                  </v:textbox>
                </v:rect>
                <v:rect id="Rectangle 4036" o:spid="_x0000_s1045" style="position:absolute;left:25217;top:23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" filled="f" stroked="f">
                  <v:textbox inset="0,0,0,0">
                    <w:txbxContent>
                      <w:p w:rsidR="00477159" w:rsidRDefault="00477159" w:rsidP="00477159">
                        <w:r>
                          <w:rPr>
                            <w:b/>
                            <w:sz w:val="24"/>
                          </w:rPr>
                          <w:t xml:space="preserve"> </w:t>
                        </w:r>
                      </w:p>
                    </w:txbxContent>
                  </v:textbox>
                </v:rect>
                <v:shape id="Shape 4038" o:spid="_x0000_s1046" style="position:absolute;left:10972;top:25603;width:26518;height:6401;visibility:visible;mso-wrap-style:square;v-text-anchor:top" coordsize="265176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" path="m,640080r2651760,l2651760,,,,,640080xe" filled="f">
                  <v:stroke miterlimit="83231f" joinstyle="miter" endcap="round"/>
                  <v:path arrowok="t" textboxrect="0,0,2651760,640080"/>
                </v:shape>
                <v:rect id="Rectangle 697539" o:spid="_x0000_s1047" style="position:absolute;left:18968;top:26558;width:1401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" filled="f" stroked="f">
                  <v:textbox inset="0,0,0,0">
                    <w:txbxContent>
                      <w:p w:rsidR="00477159" w:rsidRDefault="00477159" w:rsidP="00477159">
                        <w:proofErr w:type="spellStart"/>
                        <w:r>
                          <w:rPr>
                            <w:b/>
                            <w:u w:val="single" w:color="000000"/>
                          </w:rPr>
                          <w:t>Український</w:t>
                        </w:r>
                        <w:proofErr w:type="spellEnd"/>
                      </w:p>
                    </w:txbxContent>
                  </v:textbox>
                </v:rect>
                <v:rect id="Rectangle 697540" o:spid="_x0000_s1048" style="position:absolute;left:29499;top:26558;width:59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" filled="f" stroked="f">
                  <v:textbox inset="0,0,0,0">
                    <w:txbxContent>
                      <w:p w:rsidR="00477159" w:rsidRDefault="00477159" w:rsidP="00477159">
                        <w:r>
                          <w:rPr>
                            <w:b/>
                          </w:rPr>
                          <w:t xml:space="preserve"> </w:t>
                        </w:r>
                      </w:p>
                    </w:txbxContent>
                  </v:textbox>
                </v:rect>
                <v:rect id="Rectangle 697541" o:spid="_x0000_s1049" style="position:absolute;left:16957;top:28664;width:1936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" filled="f" stroked="f">
                  <v:textbox inset="0,0,0,0">
                    <w:txbxContent>
                      <w:p w:rsidR="00477159" w:rsidRDefault="00477159" w:rsidP="00477159">
                        <w:proofErr w:type="spellStart"/>
                        <w:r>
                          <w:rPr>
                            <w:b/>
                            <w:u w:val="single" w:color="000000"/>
                          </w:rPr>
                          <w:t>лізингоодержувач</w:t>
                        </w:r>
                        <w:proofErr w:type="spellEnd"/>
                      </w:p>
                    </w:txbxContent>
                  </v:textbox>
                </v:rect>
                <v:rect id="Rectangle 697542" o:spid="_x0000_s1050" style="position:absolute;left:31513;top:2828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" filled="f" stroked="f">
                  <v:textbox inset="0,0,0,0">
                    <w:txbxContent>
                      <w:p w:rsidR="00477159" w:rsidRDefault="00477159" w:rsidP="00477159">
                        <w:r>
                          <w:rPr>
                            <w:b/>
                          </w:rPr>
                          <w:t xml:space="preserve"> </w:t>
                        </w:r>
                      </w:p>
                    </w:txbxContent>
                  </v:textbox>
                </v:rect>
                <v:shape id="Shape 4044" o:spid="_x0000_s1051" style="position:absolute;top:22860;width:53035;height:0;visibility:visible;mso-wrap-style:square;v-text-anchor:top" coordsize="530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" path="m,l5303520,e" filled="f">
                  <v:stroke endcap="round"/>
                  <v:path arrowok="t" textboxrect="0,0,5303520,0"/>
                </v:shape>
                <v:shape id="Shape 4045" o:spid="_x0000_s1052" style="position:absolute;left:16078;top:17373;width:762;height:8293;visibility:visible;mso-wrap-style:square;v-text-anchor:top" coordsize="76200,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" path="m38100,l76200,76200r-31750,l44450,822960v,3556,-2794,6350,-6350,6350c34544,829310,31750,826516,31750,822960r,-746760l,76200,38100,xe" fillcolor="black" stroked="f" strokeweight="0">
                  <v:stroke miterlimit="83231f" joinstyle="miter" endcap="round"/>
                  <v:path arrowok="t" textboxrect="0,0,76200,829310"/>
                </v:shape>
                <v:shape id="Shape 4046" o:spid="_x0000_s1053" style="position:absolute;left:28562;top:17348;width:762;height:8293;visibility:visible;mso-wrap-style:square;v-text-anchor:top" coordsize="76200,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" path="m38100,l76200,76200r-31750,l44450,822960v,3556,-2794,6350,-6350,6350c34544,829310,31750,826516,31750,822960r,-746760l,76200,38100,xe" fillcolor="black" stroked="f" strokeweight="0">
                  <v:stroke miterlimit="83231f" joinstyle="miter" endcap="round"/>
                  <v:path arrowok="t" textboxrect="0,0,76200,829310"/>
                </v:shape>
                <v:shape id="Shape 4047" o:spid="_x0000_s1054" style="position:absolute;left:22936;top:5803;width:762;height:5487;visibility:visible;mso-wrap-style:square;v-text-anchor:top" coordsize="76200,54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" path="m38100,l76200,76200r-31750,l44450,472439r31750,l38100,548639,,472439r31750,l31750,76200,,76200,38100,xe" fillcolor="black" stroked="f" strokeweight="0">
                  <v:stroke miterlimit="83231f" joinstyle="miter" endcap="round"/>
                  <v:path arrowok="t" textboxrect="0,0,76200,548639"/>
                </v:shape>
                <v:shape id="Shape 4048" o:spid="_x0000_s1055" style="position:absolute;left:5105;top:8553;width:762;height:6464;visibility:visible;mso-wrap-style:square;v-text-anchor:top" coordsize="76200,6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" path="m38100,l76200,76200r-31750,l44450,640080v,3556,-2794,6350,-6350,6350c34544,646430,31750,643636,31750,640080r,-563880l,76200,38100,xe" fillcolor="black" stroked="f" strokeweight="0">
                  <v:stroke miterlimit="83231f" joinstyle="miter" endcap="round"/>
                  <v:path arrowok="t" textboxrect="0,0,76200,646430"/>
                </v:shape>
                <v:shape id="Shape 4049" o:spid="_x0000_s1056" style="position:absolute;left:5422;top:14573;width:4636;height:762;visibility:visible;mso-wrap-style:square;v-text-anchor:top" coordsize="4635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" path="m387350,r76200,38100l387350,76200r,-31750l6350,44450c2794,44450,,41656,,38100,,34544,2794,31750,6350,31750r381000,l387350,xe" fillcolor="black" stroked="f" strokeweight="0">
                  <v:stroke miterlimit="83231f" joinstyle="miter" endcap="round"/>
                  <v:path arrowok="t" textboxrect="0,0,463550,76200"/>
                </v:shape>
                <v:shape id="Shape 4050" o:spid="_x0000_s1057" style="position:absolute;left:40767;top:8553;width:762;height:6464;visibility:visible;mso-wrap-style:square;v-text-anchor:top" coordsize="76200,64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" path="m38100,l76200,76200r-31750,l44450,640080v,3556,-2794,6350,-6350,6350c34544,646430,31750,643636,31750,640080r,-563880l,76200,38100,xe" fillcolor="black" stroked="f" strokeweight="0">
                  <v:stroke miterlimit="83231f" joinstyle="miter" endcap="round"/>
                  <v:path arrowok="t" textboxrect="0,0,76200,646430"/>
                </v:shape>
                <v:shape id="Shape 4051" o:spid="_x0000_s1058" style="position:absolute;left:37490;top:14573;width:3721;height:762;visibility:visible;mso-wrap-style:square;v-text-anchor:top" coordsize="3721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" path="m76200,r,31750l365760,31750v3556,,6350,2794,6350,6350c372110,41656,369316,44450,365760,44450r-289560,l76200,76200,,38100,76200,xe" fillcolor="black" stroked="f" strokeweight="0">
                  <v:stroke miterlimit="83231f" joinstyle="miter" endcap="round"/>
                  <v:path arrowok="t" textboxrect="0,0,372110,76200"/>
                </v:shape>
                <v:shape id="Shape 908283" o:spid="_x0000_s1059" style="position:absolute;left:31089;top:20116;width:21946;height:2744;visibility:visible;mso-wrap-style:square;v-text-anchor:top" coordsize="219456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" path="m,l2194560,r,274320l,274320,,e" stroked="f" strokeweight="0">
                  <v:stroke miterlimit="83231f" joinstyle="miter" endcap="round"/>
                  <v:path arrowok="t" textboxrect="0,0,2194560,274320"/>
                </v:shape>
                <v:rect id="Rectangle 4053" o:spid="_x0000_s1060" style="position:absolute;left:42318;top:221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" filled="f" stroked="f">
                  <v:textbox inset="0,0,0,0">
                    <w:txbxContent>
                      <w:p w:rsidR="00477159" w:rsidRDefault="00477159" w:rsidP="00477159">
                        <w:r>
                          <w:rPr>
                            <w:sz w:val="24"/>
                          </w:rPr>
                          <w:t xml:space="preserve"> </w:t>
                        </w:r>
                      </w:p>
                    </w:txbxContent>
                  </v:textbox>
                </v:rect>
                <v:rect id="Rectangle 4054" o:spid="_x0000_s1061" style="position:absolute;left:48007;top:221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SkxQAAAN0AAAAPAAAAZHJzL2Rvd25yZXYueG1sRI9Pi8Iw&#10;FMTvwn6H8Ba8abqi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OnQSkxQAAAN0AAAAP&#10;AAAAAAAAAAAAAAAAAAcCAABkcnMvZG93bnJldi54bWxQSwUGAAAAAAMAAwC3AAAA+QIAAAAA&#10;" filled="f" stroked="f">
                  <v:textbox inset="0,0,0,0">
                    <w:txbxContent>
                      <w:p w:rsidR="00477159" w:rsidRDefault="00477159" w:rsidP="00477159">
                        <w:r>
                          <w:rPr>
                            <w:sz w:val="24"/>
                          </w:rPr>
                          <w:t xml:space="preserve"> </w:t>
                        </w:r>
                      </w:p>
                    </w:txbxContent>
                  </v:textbox>
                </v:rect>
                <v:shape id="Shape 4055" o:spid="_x0000_s1062" style="position:absolute;left:22479;top:17310;width:762;height:8293;visibility:visible;mso-wrap-style:square;v-text-anchor:top" coordsize="76200,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" path="m38100,v3556,,6350,2794,6350,6350l44450,753110r31750,l38100,829310,,753110r31750,l31750,6350c31750,2794,34544,,38100,xe" fillcolor="black" stroked="f" strokeweight="0">
                  <v:stroke miterlimit="83231f" joinstyle="miter" endcap="round"/>
                  <v:path arrowok="t" textboxrect="0,0,76200,829310"/>
                </v:shape>
                <v:rect id="Rectangle 4057" o:spid="_x0000_s1063" style="position:absolute;left:18328;top:19730;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T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L5PmtPHAAAA3QAA&#10;AA8AAAAAAAAAAAAAAAAABwIAAGRycy9kb3ducmV2LnhtbFBLBQYAAAAAAwADALcAAAD7AgAAAAA=&#10;" filled="f" stroked="f">
                  <v:textbox inset="0,0,0,0">
                    <w:txbxContent>
                      <w:p w:rsidR="00477159" w:rsidRDefault="00477159" w:rsidP="00477159">
                        <w:r>
                          <w:rPr>
                            <w:b/>
                          </w:rPr>
                          <w:t>1</w:t>
                        </w:r>
                      </w:p>
                    </w:txbxContent>
                  </v:textbox>
                </v:rect>
                <v:rect id="Rectangle 4058" o:spid="_x0000_s1064" style="position:absolute;left:19212;top:19730;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6hwgAAAN0AAAAPAAAAZHJzL2Rvd25yZXYueG1sRE/LisIw&#10;FN0L/kO4gjtNHXT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P0A6hwgAAAN0AAAAPAAAA&#10;AAAAAAAAAAAAAAcCAABkcnMvZG93bnJldi54bWxQSwUGAAAAAAMAAwC3AAAA9gIAAAAA&#10;" filled="f" stroked="f">
                  <v:textbox inset="0,0,0,0">
                    <w:txbxContent>
                      <w:p w:rsidR="00477159" w:rsidRDefault="00477159" w:rsidP="00477159">
                        <w:r>
                          <w:rPr>
                            <w:b/>
                          </w:rPr>
                          <w:t xml:space="preserve"> </w:t>
                        </w:r>
                      </w:p>
                    </w:txbxContent>
                  </v:textbox>
                </v:rect>
                <v:rect id="Rectangle 4060" o:spid="_x0000_s1065" style="position:absolute;left:7321;top:10906;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axAAAAN0AAAAPAAAAZHJzL2Rvd25yZXYueG1sRE9Na8JA&#10;EL0X/A/LCL3VTUuR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P/KyBrEAAAA3QAAAA8A&#10;AAAAAAAAAAAAAAAABwIAAGRycy9kb3ducmV2LnhtbFBLBQYAAAAAAwADALcAAAD4AgAAAAA=&#10;" filled="f" stroked="f">
                  <v:textbox inset="0,0,0,0">
                    <w:txbxContent>
                      <w:p w:rsidR="00477159" w:rsidRDefault="00477159" w:rsidP="00477159">
                        <w:r>
                          <w:rPr>
                            <w:b/>
                          </w:rPr>
                          <w:t>2</w:t>
                        </w:r>
                      </w:p>
                    </w:txbxContent>
                  </v:textbox>
                </v:rect>
                <v:rect id="Rectangle 4061" o:spid="_x0000_s1066" style="position:absolute;left:8205;top:1090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2B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JCGbYHEAAAA3QAAAA8A&#10;AAAAAAAAAAAAAAAABwIAAGRycy9kb3ducmV2LnhtbFBLBQYAAAAAAwADALcAAAD4AgAAAAA=&#10;" filled="f" stroked="f">
                  <v:textbox inset="0,0,0,0">
                    <w:txbxContent>
                      <w:p w:rsidR="00477159" w:rsidRDefault="00477159" w:rsidP="00477159">
                        <w:r>
                          <w:rPr>
                            <w:b/>
                          </w:rPr>
                          <w:t xml:space="preserve"> </w:t>
                        </w:r>
                      </w:p>
                    </w:txbxContent>
                  </v:textbox>
                </v:rect>
                <v:rect id="Rectangle 4063" o:spid="_x0000_s1067" style="position:absolute;left:26530;top:7462;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ZtxwAAAN0AAAAPAAAAZHJzL2Rvd25yZXYueG1sRI9Ba8JA&#10;FITvBf/D8oTe6kZbgq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A8YVm3HAAAA3QAA&#10;AA8AAAAAAAAAAAAAAAAABwIAAGRycy9kb3ducmV2LnhtbFBLBQYAAAAAAwADALcAAAD7AgAAAAA=&#10;" filled="f" stroked="f">
                  <v:textbox inset="0,0,0,0">
                    <w:txbxContent>
                      <w:p w:rsidR="00477159" w:rsidRDefault="00477159" w:rsidP="00477159">
                        <w:r>
                          <w:rPr>
                            <w:b/>
                          </w:rPr>
                          <w:t>3</w:t>
                        </w:r>
                      </w:p>
                    </w:txbxContent>
                  </v:textbox>
                </v:rect>
                <v:rect id="Rectangle 4064" o:spid="_x0000_s1068" style="position:absolute;left:27414;top:746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4ZxQAAAN0AAAAPAAAAZHJzL2Rvd25yZXYueG1sRI9Pi8Iw&#10;FMTvgt8hPGFvmioi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CA8c4ZxQAAAN0AAAAP&#10;AAAAAAAAAAAAAAAAAAcCAABkcnMvZG93bnJldi54bWxQSwUGAAAAAAMAAwC3AAAA+QIAAAAA&#10;" filled="f" stroked="f">
                  <v:textbox inset="0,0,0,0">
                    <w:txbxContent>
                      <w:p w:rsidR="00477159" w:rsidRDefault="00477159" w:rsidP="00477159">
                        <w:r>
                          <w:rPr>
                            <w:b/>
                          </w:rPr>
                          <w:t xml:space="preserve"> </w:t>
                        </w:r>
                      </w:p>
                    </w:txbxContent>
                  </v:textbox>
                </v:rect>
                <v:rect id="Rectangle 4066" o:spid="_x0000_s1069" style="position:absolute;left:42993;top:10906;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1xQAAAN0AAAAPAAAAZHJzL2Rvd25yZXYueG1sRI9Bi8Iw&#10;FITvC/6H8ARva+oi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b/X1xQAAAN0AAAAP&#10;AAAAAAAAAAAAAAAAAAcCAABkcnMvZG93bnJldi54bWxQSwUGAAAAAAMAAwC3AAAA+QIAAAAA&#10;" filled="f" stroked="f">
                  <v:textbox inset="0,0,0,0">
                    <w:txbxContent>
                      <w:p w:rsidR="00477159" w:rsidRDefault="00477159" w:rsidP="00477159">
                        <w:r>
                          <w:rPr>
                            <w:b/>
                          </w:rPr>
                          <w:t>4</w:t>
                        </w:r>
                      </w:p>
                    </w:txbxContent>
                  </v:textbox>
                </v:rect>
                <v:rect id="Rectangle 4067" o:spid="_x0000_s1070" style="position:absolute;left:43877;top:1090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1BuxwAAAN0AAAAPAAAAZHJzL2Rvd25yZXYueG1sRI9Ba8JA&#10;FITvgv9heYXedNMi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HAjUG7HAAAA3QAA&#10;AA8AAAAAAAAAAAAAAAAABwIAAGRycy9kb3ducmV2LnhtbFBLBQYAAAAAAwADALcAAAD7AgAAAAA=&#10;" filled="f" stroked="f">
                  <v:textbox inset="0,0,0,0">
                    <w:txbxContent>
                      <w:p w:rsidR="00477159" w:rsidRDefault="00477159" w:rsidP="00477159">
                        <w:r>
                          <w:rPr>
                            <w:b/>
                          </w:rPr>
                          <w:t xml:space="preserve"> </w:t>
                        </w:r>
                      </w:p>
                    </w:txbxContent>
                  </v:textbox>
                </v:rect>
                <v:rect id="Rectangle 697531" o:spid="_x0000_s1071" style="position:absolute;left:24698;top:19730;width:1186;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" filled="f" stroked="f">
                  <v:textbox inset="0,0,0,0">
                    <w:txbxContent>
                      <w:p w:rsidR="00477159" w:rsidRDefault="00477159" w:rsidP="00477159">
                        <w:r>
                          <w:rPr>
                            <w:b/>
                          </w:rPr>
                          <w:t>5</w:t>
                        </w:r>
                      </w:p>
                    </w:txbxContent>
                  </v:textbox>
                </v:rect>
                <v:rect id="Rectangle 697532" o:spid="_x0000_s1072" style="position:absolute;left:25595;top:19730;width:236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" filled="f" stroked="f">
                  <v:textbox inset="0,0,0,0">
                    <w:txbxContent>
                      <w:p w:rsidR="00477159" w:rsidRDefault="00477159" w:rsidP="00477159">
                        <w:r>
                          <w:rPr>
                            <w:b/>
                          </w:rPr>
                          <w:t xml:space="preserve">    </w:t>
                        </w:r>
                      </w:p>
                    </w:txbxContent>
                  </v:textbox>
                </v:rect>
                <v:rect id="Rectangle 4071" o:spid="_x0000_s1073" style="position:absolute;left:30782;top:19700;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cxwAAAN0AAAAPAAAAZHJzL2Rvd25yZXYueG1sRI9Ba8JA&#10;FITvBf/D8gRvdaNI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BVf+1zHAAAA3QAA&#10;AA8AAAAAAAAAAAAAAAAABwIAAGRycy9kb3ducmV2LnhtbFBLBQYAAAAAAwADALcAAAD7AgAAAAA=&#10;" filled="f" stroked="f">
                  <v:textbox inset="0,0,0,0">
                    <w:txbxContent>
                      <w:p w:rsidR="00477159" w:rsidRDefault="00477159" w:rsidP="00477159">
                        <w:r>
                          <w:rPr>
                            <w:b/>
                          </w:rPr>
                          <w:t>6</w:t>
                        </w:r>
                      </w:p>
                    </w:txbxContent>
                  </v:textbox>
                </v:rect>
                <v:rect id="Rectangle 4072" o:spid="_x0000_s1074" style="position:absolute;left:31666;top:1993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UrxwAAAN0AAAAPAAAAZHJzL2Rvd25yZXYueG1sRI9Ba8JA&#10;FITvgv9heUJvulFK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OWNZSvHAAAA3QAA&#10;AA8AAAAAAAAAAAAAAAAABwIAAGRycy9kb3ducmV2LnhtbFBLBQYAAAAAAwADALcAAAD7AgAAAAA=&#10;" filled="f" stroked="f">
                  <v:textbox inset="0,0,0,0">
                    <w:txbxContent>
                      <w:p w:rsidR="00477159" w:rsidRDefault="00477159" w:rsidP="00477159">
                        <w:r>
                          <w:rPr>
                            <w:b/>
                            <w:sz w:val="24"/>
                          </w:rPr>
                          <w:t xml:space="preserve"> </w:t>
                        </w:r>
                      </w:p>
                    </w:txbxContent>
                  </v:textbox>
                </v:rect>
                <w10:anchorlock/>
              </v:group>
            </w:pict>
          </mc:Fallback>
        </mc:AlternateContent>
      </w:r>
    </w:p>
    <w:p w:rsidR="00477159" w:rsidRPr="00477159" w:rsidRDefault="00477159" w:rsidP="00477159">
      <w:pPr>
        <w:spacing w:after="14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124"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Рисунок 1 - Оптимальний механізм одержання обладнання за міжнародною лізинговою угодою українським лізингоодержувачем </w:t>
      </w:r>
    </w:p>
    <w:p w:rsidR="00477159" w:rsidRPr="00477159" w:rsidRDefault="00477159" w:rsidP="00477159">
      <w:pPr>
        <w:numPr>
          <w:ilvl w:val="0"/>
          <w:numId w:val="7"/>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надання заяви лізингодавцю лізингоодержувачем </w:t>
      </w:r>
    </w:p>
    <w:p w:rsidR="00477159" w:rsidRPr="00477159" w:rsidRDefault="00477159" w:rsidP="00477159">
      <w:pPr>
        <w:numPr>
          <w:ilvl w:val="0"/>
          <w:numId w:val="7"/>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одержання кредиту в банку лізингодавцем </w:t>
      </w:r>
    </w:p>
    <w:p w:rsidR="00477159" w:rsidRPr="00477159" w:rsidRDefault="00477159" w:rsidP="00477159">
      <w:pPr>
        <w:numPr>
          <w:ilvl w:val="0"/>
          <w:numId w:val="7"/>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купівля обладнання лізингодавцем </w:t>
      </w:r>
    </w:p>
    <w:p w:rsidR="00477159" w:rsidRPr="00477159" w:rsidRDefault="00477159" w:rsidP="00477159">
      <w:pPr>
        <w:numPr>
          <w:ilvl w:val="0"/>
          <w:numId w:val="7"/>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страхування лізингової угоди </w:t>
      </w:r>
    </w:p>
    <w:p w:rsidR="00477159" w:rsidRPr="00477159" w:rsidRDefault="00477159" w:rsidP="00477159">
      <w:pPr>
        <w:numPr>
          <w:ilvl w:val="0"/>
          <w:numId w:val="7"/>
        </w:numPr>
        <w:spacing w:after="36"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надання обладнання в лізинг </w:t>
      </w:r>
    </w:p>
    <w:p w:rsidR="00477159" w:rsidRPr="00477159" w:rsidRDefault="00477159" w:rsidP="00477159">
      <w:pPr>
        <w:numPr>
          <w:ilvl w:val="0"/>
          <w:numId w:val="7"/>
        </w:numPr>
        <w:spacing w:after="12" w:line="249" w:lineRule="auto"/>
        <w:ind w:right="178" w:hanging="360"/>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сплата лізингових платежів </w:t>
      </w:r>
    </w:p>
    <w:p w:rsidR="00477159" w:rsidRPr="00477159" w:rsidRDefault="00477159" w:rsidP="00477159">
      <w:pPr>
        <w:spacing w:after="14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Приклад .</w:t>
      </w:r>
      <w:r w:rsidRPr="00477159">
        <w:rPr>
          <w:rFonts w:ascii="Times New Roman" w:eastAsia="Times New Roman" w:hAnsi="Times New Roman" w:cs="Times New Roman"/>
          <w:color w:val="000000"/>
          <w:sz w:val="28"/>
          <w:lang w:val="ru-UA" w:eastAsia="ru-UA"/>
        </w:rPr>
        <w:t xml:space="preserve"> Українське підприємство укладає з іноземною лізинговою компанією договір фінансового лізингу обладнання вартістю $10000. Лізингова компанія одержує кредит в іноземному банку під 8% річних, купує це обладнання у виробника та надає його у фінансовий лізинг українському підприємству. Умовами договору передбачається, що майно надається в лізинг на 10 років. Комісійна винагорода лізингодавцю становитиме 12% річних. Норма амортизаційних відрахувань становить – 10%, бо передбачається лізинг основних фондів групи 2 чи 3. Через 10 років лізингодавець передає лізингоодержувачеві це майно. Відсоткова ставка страховки – 7%. Договором також передбачаємо, що не будемо отримувати ніяких додаткових послуг від лізингодавця. Припустимо, що об'єкту даного лізингового договору немає в списку товарів критичного імпорту і на нього не поширюється дія статті 11.5 Закону ―Про податок на додану вартість‖. Лізингоотримувач зобов'язується здійснювати лізингові платежі лізингодавцю щорічно рівними частинами починаючи з першого року.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Для розрахунку лізингових платежів спочатку необхідно розрахувати середньорічну вартість лізингованого обладнання (табл. 8). Для цих розрахунків ми використовуємо формулу (5). </w:t>
      </w:r>
    </w:p>
    <w:p w:rsidR="00477159" w:rsidRPr="00477159" w:rsidRDefault="00477159" w:rsidP="00477159">
      <w:pPr>
        <w:spacing w:after="22"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8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Розрахунок середньорічної вартості майна </w:t>
      </w:r>
    </w:p>
    <w:p w:rsidR="00477159" w:rsidRPr="00477159" w:rsidRDefault="00477159" w:rsidP="00477159">
      <w:pPr>
        <w:spacing w:after="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tbl>
      <w:tblPr>
        <w:tblStyle w:val="TableGrid"/>
        <w:tblW w:w="9359" w:type="dxa"/>
        <w:tblInd w:w="502" w:type="dxa"/>
        <w:tblCellMar>
          <w:top w:w="7" w:type="dxa"/>
          <w:left w:w="115" w:type="dxa"/>
          <w:right w:w="115" w:type="dxa"/>
        </w:tblCellMar>
        <w:tblLook w:val="04A0" w:firstRow="1" w:lastRow="0" w:firstColumn="1" w:lastColumn="0" w:noHBand="0" w:noVBand="1"/>
      </w:tblPr>
      <w:tblGrid>
        <w:gridCol w:w="1134"/>
        <w:gridCol w:w="1844"/>
        <w:gridCol w:w="2410"/>
        <w:gridCol w:w="1666"/>
        <w:gridCol w:w="2305"/>
      </w:tblGrid>
      <w:tr w:rsidR="00477159" w:rsidRPr="00477159" w:rsidTr="00541C96">
        <w:trPr>
          <w:trHeight w:val="1114"/>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Роки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spacing w:line="238" w:lineRule="auto"/>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Балансова вартість </w:t>
            </w:r>
          </w:p>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об'єкта на початок року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Сума амортизаційних відрахувань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spacing w:line="238" w:lineRule="auto"/>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Балансова вартість </w:t>
            </w:r>
          </w:p>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об'єкта на кінець року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Середньорічна вартість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9500 </w:t>
            </w:r>
          </w:p>
        </w:tc>
      </w:tr>
      <w:tr w:rsidR="00477159" w:rsidRPr="00477159" w:rsidTr="00541C96">
        <w:trPr>
          <w:trHeight w:val="288"/>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8500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7500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6500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5500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4500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3500 </w:t>
            </w:r>
          </w:p>
        </w:tc>
      </w:tr>
      <w:tr w:rsidR="00477159" w:rsidRPr="00477159" w:rsidTr="00541C96">
        <w:trPr>
          <w:trHeight w:val="288"/>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2500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1500 </w:t>
            </w:r>
          </w:p>
        </w:tc>
      </w:tr>
      <w:tr w:rsidR="00477159" w:rsidRPr="00477159" w:rsidTr="00541C96">
        <w:trPr>
          <w:trHeight w:val="286"/>
        </w:trPr>
        <w:tc>
          <w:tcPr>
            <w:tcW w:w="11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10-й </w:t>
            </w:r>
          </w:p>
        </w:tc>
        <w:tc>
          <w:tcPr>
            <w:tcW w:w="184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241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66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 </w:t>
            </w:r>
          </w:p>
        </w:tc>
        <w:tc>
          <w:tcPr>
            <w:tcW w:w="230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500 </w:t>
            </w:r>
          </w:p>
        </w:tc>
      </w:tr>
    </w:tbl>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lastRenderedPageBreak/>
        <w:t xml:space="preserve">Щорічний грошовий потік буде складатися з суми амортизаційних відрахувань, комісійної винагороди, плати за кредит та страховку (табл. 9).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Загальна сума лізингових платежів становить 20700 дол.США. Щорічні платежі здійснюються рівновеликими частинами, тобто необхідно загальну суму лізингових платежів поділити на 10 років. Лізингодавець протягом 10 років буде отримувати 2070 дол.США щорічно (табл. 10).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9 Розрахунок загальної суми лізингових платежів </w:t>
      </w:r>
    </w:p>
    <w:tbl>
      <w:tblPr>
        <w:tblStyle w:val="TableGrid"/>
        <w:tblW w:w="9359" w:type="dxa"/>
        <w:tblInd w:w="502" w:type="dxa"/>
        <w:tblCellMar>
          <w:top w:w="7" w:type="dxa"/>
          <w:right w:w="3" w:type="dxa"/>
        </w:tblCellMar>
        <w:tblLook w:val="04A0" w:firstRow="1" w:lastRow="0" w:firstColumn="1" w:lastColumn="0" w:noHBand="0" w:noVBand="1"/>
      </w:tblPr>
      <w:tblGrid>
        <w:gridCol w:w="851"/>
        <w:gridCol w:w="2235"/>
        <w:gridCol w:w="1736"/>
        <w:gridCol w:w="1416"/>
        <w:gridCol w:w="1561"/>
        <w:gridCol w:w="1560"/>
      </w:tblGrid>
      <w:tr w:rsidR="00477159" w:rsidRPr="00477159" w:rsidTr="00541C96">
        <w:trPr>
          <w:trHeight w:val="564"/>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b/>
                <w:color w:val="000000"/>
                <w:sz w:val="24"/>
              </w:rPr>
              <w:t xml:space="preserve">Роки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Амортизаційні відрахування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Комісійна винагорода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Плата за кредит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Плата за страховку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Грошовий потік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1140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760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2970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1020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680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2770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900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600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2570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780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520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2370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660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440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2170 </w:t>
            </w:r>
          </w:p>
        </w:tc>
      </w:tr>
      <w:tr w:rsidR="00477159" w:rsidRPr="00477159" w:rsidTr="00541C96">
        <w:trPr>
          <w:trHeight w:val="288"/>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540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360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1970 </w:t>
            </w:r>
          </w:p>
        </w:tc>
      </w:tr>
      <w:tr w:rsidR="00477159" w:rsidRPr="00477159" w:rsidTr="00541C96">
        <w:trPr>
          <w:trHeight w:val="34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420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280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1770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300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1570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180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1370 </w:t>
            </w:r>
          </w:p>
        </w:tc>
      </w:tr>
      <w:tr w:rsidR="00477159" w:rsidRPr="00477159" w:rsidTr="00541C96">
        <w:trPr>
          <w:trHeight w:val="288"/>
        </w:trPr>
        <w:tc>
          <w:tcPr>
            <w:tcW w:w="852"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 </w:t>
            </w:r>
          </w:p>
        </w:tc>
        <w:tc>
          <w:tcPr>
            <w:tcW w:w="223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 </w:t>
            </w:r>
          </w:p>
        </w:tc>
        <w:tc>
          <w:tcPr>
            <w:tcW w:w="17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60 </w:t>
            </w:r>
          </w:p>
        </w:tc>
        <w:tc>
          <w:tcPr>
            <w:tcW w:w="141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40 </w:t>
            </w:r>
          </w:p>
        </w:tc>
        <w:tc>
          <w:tcPr>
            <w:tcW w:w="156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1170 </w:t>
            </w:r>
          </w:p>
        </w:tc>
      </w:tr>
      <w:tr w:rsidR="00477159" w:rsidRPr="00477159" w:rsidTr="00541C96">
        <w:trPr>
          <w:trHeight w:val="286"/>
        </w:trPr>
        <w:tc>
          <w:tcPr>
            <w:tcW w:w="852" w:type="dxa"/>
            <w:tcBorders>
              <w:top w:val="single" w:sz="4" w:space="0" w:color="000000"/>
              <w:left w:val="single" w:sz="4" w:space="0" w:color="000000"/>
              <w:bottom w:val="single" w:sz="4" w:space="0" w:color="000000"/>
              <w:right w:val="nil"/>
            </w:tcBorders>
          </w:tcPr>
          <w:p w:rsidR="00477159" w:rsidRPr="00477159" w:rsidRDefault="00477159" w:rsidP="00477159">
            <w:pPr>
              <w:jc w:val="both"/>
              <w:rPr>
                <w:rFonts w:ascii="Times New Roman" w:hAnsi="Times New Roman" w:cs="Times New Roman"/>
                <w:color w:val="000000"/>
                <w:sz w:val="28"/>
              </w:rPr>
            </w:pPr>
            <w:r w:rsidRPr="00477159">
              <w:rPr>
                <w:rFonts w:ascii="Times New Roman" w:hAnsi="Times New Roman" w:cs="Times New Roman"/>
                <w:b/>
                <w:color w:val="000000"/>
                <w:sz w:val="24"/>
              </w:rPr>
              <w:t>Всього</w:t>
            </w:r>
          </w:p>
        </w:tc>
        <w:tc>
          <w:tcPr>
            <w:tcW w:w="6947" w:type="dxa"/>
            <w:gridSpan w:val="4"/>
            <w:tcBorders>
              <w:top w:val="single" w:sz="4" w:space="0" w:color="000000"/>
              <w:left w:val="nil"/>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b/>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20700 </w:t>
            </w:r>
          </w:p>
        </w:tc>
      </w:tr>
    </w:tbl>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10 Графік сплати лізингових платежів </w:t>
      </w:r>
    </w:p>
    <w:tbl>
      <w:tblPr>
        <w:tblStyle w:val="TableGrid"/>
        <w:tblW w:w="8224" w:type="dxa"/>
        <w:tblInd w:w="926" w:type="dxa"/>
        <w:tblCellMar>
          <w:top w:w="7" w:type="dxa"/>
          <w:left w:w="115" w:type="dxa"/>
          <w:right w:w="115" w:type="dxa"/>
        </w:tblCellMar>
        <w:tblLook w:val="04A0" w:firstRow="1" w:lastRow="0" w:firstColumn="1" w:lastColumn="0" w:noHBand="0" w:noVBand="1"/>
      </w:tblPr>
      <w:tblGrid>
        <w:gridCol w:w="3586"/>
        <w:gridCol w:w="4638"/>
      </w:tblGrid>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Дата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Сума, дол.США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1.11.1999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1.11.2000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1.11.2001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8"/>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1.11.2002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1.11.2003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1.11.2004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1.11.2005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1.11.2006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6"/>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1.11.2007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r w:rsidR="00477159" w:rsidRPr="00477159" w:rsidTr="00541C96">
        <w:trPr>
          <w:trHeight w:val="288"/>
        </w:trPr>
        <w:tc>
          <w:tcPr>
            <w:tcW w:w="358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1.11.2008 </w:t>
            </w:r>
          </w:p>
        </w:tc>
        <w:tc>
          <w:tcPr>
            <w:tcW w:w="463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r>
    </w:tbl>
    <w:p w:rsidR="00477159" w:rsidRPr="00477159" w:rsidRDefault="00477159" w:rsidP="00477159">
      <w:pPr>
        <w:spacing w:after="9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Крім того ми сплатимо 20% ПДВ, тобто 2000 дол.США, при перетині майном митного кордону України.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Для того, щоб довести вигідність міжнародного фінансового лізингу в даній статті використовуються фінансові таблиці теперішньої вартості одного американського долара.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 розрахунку використовується коефіцієнт теперішньої вартості 1 долара під 20% річних, оскільки це середньозважена ставка по доларових кредитах в Україні на момент укладання угоди (табл.11). </w:t>
      </w:r>
    </w:p>
    <w:p w:rsidR="00477159" w:rsidRPr="00477159" w:rsidRDefault="00477159" w:rsidP="00477159">
      <w:pPr>
        <w:spacing w:after="32"/>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11 Розрахунок теперішньої вартості щорічних лізингових платежів </w:t>
      </w:r>
    </w:p>
    <w:tbl>
      <w:tblPr>
        <w:tblStyle w:val="TableGrid"/>
        <w:tblW w:w="9986" w:type="dxa"/>
        <w:tblInd w:w="252" w:type="dxa"/>
        <w:tblCellMar>
          <w:top w:w="7" w:type="dxa"/>
          <w:left w:w="470" w:type="dxa"/>
          <w:right w:w="115" w:type="dxa"/>
        </w:tblCellMar>
        <w:tblLook w:val="04A0" w:firstRow="1" w:lastRow="0" w:firstColumn="1" w:lastColumn="0" w:noHBand="0" w:noVBand="1"/>
      </w:tblPr>
      <w:tblGrid>
        <w:gridCol w:w="1621"/>
        <w:gridCol w:w="1419"/>
        <w:gridCol w:w="3401"/>
        <w:gridCol w:w="3545"/>
      </w:tblGrid>
      <w:tr w:rsidR="00477159" w:rsidRPr="00477159" w:rsidTr="00541C96">
        <w:trPr>
          <w:trHeight w:val="562"/>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b/>
                <w:color w:val="000000"/>
                <w:sz w:val="24"/>
              </w:rPr>
              <w:lastRenderedPageBreak/>
              <w:t xml:space="preserve">Дата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b/>
                <w:color w:val="000000"/>
                <w:sz w:val="24"/>
              </w:rPr>
              <w:t xml:space="preserve">Сума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Коефіцієнт теперішньої вартості (20%)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Теперішня вартість платежів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1.11.1998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2000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0"/>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1.11.1999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0,833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1724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0,694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1437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1.11.2001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0,579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1199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1.11.2002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0,482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998 </w:t>
            </w:r>
          </w:p>
        </w:tc>
      </w:tr>
      <w:tr w:rsidR="00477159" w:rsidRPr="00477159" w:rsidTr="00541C96">
        <w:trPr>
          <w:trHeight w:val="288"/>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1.11.2003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0,402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832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1.11.2004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0,335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693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1.11.2005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0,279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578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1.11.2006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0,233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482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1.11.2007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0,194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402 </w:t>
            </w:r>
          </w:p>
        </w:tc>
      </w:tr>
      <w:tr w:rsidR="00477159" w:rsidRPr="00477159" w:rsidTr="00541C96">
        <w:trPr>
          <w:trHeight w:val="286"/>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1.11.2008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0,162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335 </w:t>
            </w:r>
          </w:p>
        </w:tc>
      </w:tr>
      <w:tr w:rsidR="00477159" w:rsidRPr="00477159" w:rsidTr="00541C96">
        <w:trPr>
          <w:trHeight w:val="288"/>
        </w:trPr>
        <w:tc>
          <w:tcPr>
            <w:tcW w:w="162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Всього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20700 </w:t>
            </w:r>
          </w:p>
        </w:tc>
        <w:tc>
          <w:tcPr>
            <w:tcW w:w="34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10680 </w:t>
            </w:r>
          </w:p>
        </w:tc>
      </w:tr>
    </w:tbl>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Щоб довести вигідність міжнародної лізингової угоди, порівняємо її з отриманням кредиту та купівлею майна на ці кошти. Для того, щоб прийняти вірне рішення про одержання обладнання у міжнародний фінансовий лізинг або  його купівлю, вводимо коефіцієнт вартості міжнародного лізингу kмл, який визначається за формулою (9). </w:t>
      </w:r>
    </w:p>
    <w:p w:rsidR="00477159" w:rsidRPr="00477159" w:rsidRDefault="00477159" w:rsidP="00477159">
      <w:pPr>
        <w:spacing w:after="28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Якщо даний коефіцієнт менший одиниці, то це означає, що вартість лізингу даного обладнання буде меншою за його вартість і в такому випадку рекомендовано використовувати міжнародний лізинг обладнання. Якщо коефіцієнт – більший одиниці, то міжнародний лізинг дорожчий за вартість обладнання. </w:t>
      </w:r>
    </w:p>
    <w:p w:rsidR="00477159" w:rsidRPr="00477159" w:rsidRDefault="00477159" w:rsidP="00477159">
      <w:pPr>
        <w:tabs>
          <w:tab w:val="center" w:pos="4224"/>
          <w:tab w:val="center" w:pos="8015"/>
          <w:tab w:val="center" w:pos="9437"/>
        </w:tabs>
        <w:spacing w:after="92" w:line="265" w:lineRule="auto"/>
        <w:rPr>
          <w:rFonts w:ascii="Times New Roman" w:eastAsia="Times New Roman" w:hAnsi="Times New Roman" w:cs="Times New Roman"/>
          <w:color w:val="000000"/>
          <w:sz w:val="28"/>
          <w:lang w:val="ru-UA" w:eastAsia="ru-UA"/>
        </w:rPr>
      </w:pPr>
      <w:r w:rsidRPr="00477159">
        <w:rPr>
          <w:rFonts w:ascii="Calibri" w:eastAsia="Calibri" w:hAnsi="Calibri" w:cs="Calibri"/>
          <w:color w:val="000000"/>
          <w:lang w:val="ru-UA" w:eastAsia="ru-UA"/>
        </w:rPr>
        <w:tab/>
      </w:r>
      <w:r w:rsidRPr="00477159">
        <w:rPr>
          <w:rFonts w:ascii="Times New Roman" w:eastAsia="Times New Roman" w:hAnsi="Times New Roman" w:cs="Times New Roman"/>
          <w:i/>
          <w:color w:val="000000"/>
          <w:sz w:val="38"/>
          <w:lang w:val="ru-UA" w:eastAsia="ru-UA"/>
        </w:rPr>
        <w:t>k</w:t>
      </w:r>
      <w:r w:rsidRPr="00477159">
        <w:rPr>
          <w:rFonts w:ascii="Times New Roman" w:eastAsia="Times New Roman" w:hAnsi="Times New Roman" w:cs="Times New Roman"/>
          <w:i/>
          <w:color w:val="000000"/>
          <w:lang w:val="ru-UA" w:eastAsia="ru-UA"/>
        </w:rPr>
        <w:t xml:space="preserve">мл </w:t>
      </w:r>
      <w:r w:rsidRPr="00477159">
        <w:rPr>
          <w:rFonts w:ascii="Calibri" w:eastAsia="Calibri" w:hAnsi="Calibri" w:cs="Calibri"/>
          <w:noProof/>
          <w:color w:val="000000"/>
          <w:lang w:eastAsia="ru-RU"/>
        </w:rPr>
        <mc:AlternateContent>
          <mc:Choice Requires="wpg">
            <w:drawing>
              <wp:inline distT="0" distB="0" distL="0" distR="0" wp14:anchorId="6F1CBCAA" wp14:editId="3C7EC117">
                <wp:extent cx="1586506" cy="961905"/>
                <wp:effectExtent l="0" t="0" r="0" b="0"/>
                <wp:docPr id="704651" name="Group 704651"/>
                <wp:cNvGraphicFramePr/>
                <a:graphic xmlns:a="http://schemas.openxmlformats.org/drawingml/2006/main">
                  <a:graphicData uri="http://schemas.microsoft.com/office/word/2010/wordprocessingGroup">
                    <wpg:wgp>
                      <wpg:cNvGrpSpPr/>
                      <wpg:grpSpPr>
                        <a:xfrm>
                          <a:off x="0" y="0"/>
                          <a:ext cx="1586506" cy="961905"/>
                          <a:chOff x="0" y="0"/>
                          <a:chExt cx="1586506" cy="961905"/>
                        </a:xfrm>
                      </wpg:grpSpPr>
                      <wps:wsp>
                        <wps:cNvPr id="5797" name="Shape 5797"/>
                        <wps:cNvSpPr/>
                        <wps:spPr>
                          <a:xfrm>
                            <a:off x="181460" y="625669"/>
                            <a:ext cx="1405046" cy="0"/>
                          </a:xfrm>
                          <a:custGeom>
                            <a:avLst/>
                            <a:gdLst/>
                            <a:ahLst/>
                            <a:cxnLst/>
                            <a:rect l="0" t="0" r="0" b="0"/>
                            <a:pathLst>
                              <a:path w="1405046">
                                <a:moveTo>
                                  <a:pt x="0" y="0"/>
                                </a:moveTo>
                                <a:lnTo>
                                  <a:pt x="1405046" y="0"/>
                                </a:lnTo>
                              </a:path>
                            </a:pathLst>
                          </a:custGeom>
                          <a:noFill/>
                          <a:ln w="9259" cap="flat" cmpd="sng" algn="ctr">
                            <a:solidFill>
                              <a:srgbClr val="000000"/>
                            </a:solidFill>
                            <a:prstDash val="solid"/>
                            <a:round/>
                          </a:ln>
                          <a:effectLst/>
                        </wps:spPr>
                        <wps:bodyPr/>
                      </wps:wsp>
                      <wps:wsp>
                        <wps:cNvPr id="5798" name="Rectangle 5798"/>
                        <wps:cNvSpPr/>
                        <wps:spPr>
                          <a:xfrm>
                            <a:off x="1453608" y="659176"/>
                            <a:ext cx="100260" cy="351143"/>
                          </a:xfrm>
                          <a:prstGeom prst="rect">
                            <a:avLst/>
                          </a:prstGeom>
                          <a:ln>
                            <a:noFill/>
                          </a:ln>
                        </wps:spPr>
                        <wps:txbx>
                          <w:txbxContent>
                            <w:p w:rsidR="00477159" w:rsidRDefault="00477159" w:rsidP="00477159">
                              <w:r>
                                <w:rPr>
                                  <w:sz w:val="38"/>
                                </w:rPr>
                                <w:t>)</w:t>
                              </w:r>
                            </w:p>
                          </w:txbxContent>
                        </wps:txbx>
                        <wps:bodyPr horzOverflow="overflow" vert="horz" lIns="0" tIns="0" rIns="0" bIns="0" rtlCol="0">
                          <a:noAutofit/>
                        </wps:bodyPr>
                      </wps:wsp>
                      <wps:wsp>
                        <wps:cNvPr id="5799" name="Rectangle 5799"/>
                        <wps:cNvSpPr/>
                        <wps:spPr>
                          <a:xfrm>
                            <a:off x="790213" y="659176"/>
                            <a:ext cx="150537" cy="351143"/>
                          </a:xfrm>
                          <a:prstGeom prst="rect">
                            <a:avLst/>
                          </a:prstGeom>
                          <a:ln>
                            <a:noFill/>
                          </a:ln>
                        </wps:spPr>
                        <wps:txbx>
                          <w:txbxContent>
                            <w:p w:rsidR="00477159" w:rsidRDefault="00477159" w:rsidP="00477159">
                              <w:r>
                                <w:rPr>
                                  <w:sz w:val="38"/>
                                </w:rPr>
                                <w:t>1</w:t>
                              </w:r>
                            </w:p>
                          </w:txbxContent>
                        </wps:txbx>
                        <wps:bodyPr horzOverflow="overflow" vert="horz" lIns="0" tIns="0" rIns="0" bIns="0" rtlCol="0">
                          <a:noAutofit/>
                        </wps:bodyPr>
                      </wps:wsp>
                      <wps:wsp>
                        <wps:cNvPr id="5800" name="Rectangle 5800"/>
                        <wps:cNvSpPr/>
                        <wps:spPr>
                          <a:xfrm>
                            <a:off x="734663" y="659176"/>
                            <a:ext cx="100260" cy="351143"/>
                          </a:xfrm>
                          <a:prstGeom prst="rect">
                            <a:avLst/>
                          </a:prstGeom>
                          <a:ln>
                            <a:noFill/>
                          </a:ln>
                        </wps:spPr>
                        <wps:txbx>
                          <w:txbxContent>
                            <w:p w:rsidR="00477159" w:rsidRDefault="00477159" w:rsidP="00477159">
                              <w:r>
                                <w:rPr>
                                  <w:sz w:val="38"/>
                                </w:rPr>
                                <w:t>(</w:t>
                              </w:r>
                            </w:p>
                          </w:txbxContent>
                        </wps:txbx>
                        <wps:bodyPr horzOverflow="overflow" vert="horz" lIns="0" tIns="0" rIns="0" bIns="0" rtlCol="0">
                          <a:noAutofit/>
                        </wps:bodyPr>
                      </wps:wsp>
                      <wps:wsp>
                        <wps:cNvPr id="5801" name="Rectangle 5801"/>
                        <wps:cNvSpPr/>
                        <wps:spPr>
                          <a:xfrm>
                            <a:off x="1501800" y="173498"/>
                            <a:ext cx="100260" cy="351143"/>
                          </a:xfrm>
                          <a:prstGeom prst="rect">
                            <a:avLst/>
                          </a:prstGeom>
                          <a:ln>
                            <a:noFill/>
                          </a:ln>
                        </wps:spPr>
                        <wps:txbx>
                          <w:txbxContent>
                            <w:p w:rsidR="00477159" w:rsidRDefault="00477159" w:rsidP="00477159">
                              <w:r>
                                <w:rPr>
                                  <w:sz w:val="38"/>
                                </w:rPr>
                                <w:t>)</w:t>
                              </w:r>
                            </w:p>
                          </w:txbxContent>
                        </wps:txbx>
                        <wps:bodyPr horzOverflow="overflow" vert="horz" lIns="0" tIns="0" rIns="0" bIns="0" rtlCol="0">
                          <a:noAutofit/>
                        </wps:bodyPr>
                      </wps:wsp>
                      <wps:wsp>
                        <wps:cNvPr id="5802" name="Rectangle 5802"/>
                        <wps:cNvSpPr/>
                        <wps:spPr>
                          <a:xfrm>
                            <a:off x="450425" y="173498"/>
                            <a:ext cx="100260" cy="351143"/>
                          </a:xfrm>
                          <a:prstGeom prst="rect">
                            <a:avLst/>
                          </a:prstGeom>
                          <a:ln>
                            <a:noFill/>
                          </a:ln>
                        </wps:spPr>
                        <wps:txbx>
                          <w:txbxContent>
                            <w:p w:rsidR="00477159" w:rsidRDefault="00477159" w:rsidP="00477159">
                              <w:r>
                                <w:rPr>
                                  <w:sz w:val="38"/>
                                </w:rPr>
                                <w:t>(</w:t>
                              </w:r>
                            </w:p>
                          </w:txbxContent>
                        </wps:txbx>
                        <wps:bodyPr horzOverflow="overflow" vert="horz" lIns="0" tIns="0" rIns="0" bIns="0" rtlCol="0">
                          <a:noAutofit/>
                        </wps:bodyPr>
                      </wps:wsp>
                      <wps:wsp>
                        <wps:cNvPr id="5803" name="Rectangle 5803"/>
                        <wps:cNvSpPr/>
                        <wps:spPr>
                          <a:xfrm>
                            <a:off x="337471" y="465612"/>
                            <a:ext cx="87737" cy="204656"/>
                          </a:xfrm>
                          <a:prstGeom prst="rect">
                            <a:avLst/>
                          </a:prstGeom>
                          <a:ln>
                            <a:noFill/>
                          </a:ln>
                        </wps:spPr>
                        <wps:txbx>
                          <w:txbxContent>
                            <w:p w:rsidR="00477159" w:rsidRDefault="00477159" w:rsidP="00477159">
                              <w:r>
                                <w:t>0</w:t>
                              </w:r>
                            </w:p>
                          </w:txbxContent>
                        </wps:txbx>
                        <wps:bodyPr horzOverflow="overflow" vert="horz" lIns="0" tIns="0" rIns="0" bIns="0" rtlCol="0">
                          <a:noAutofit/>
                        </wps:bodyPr>
                      </wps:wsp>
                      <wps:wsp>
                        <wps:cNvPr id="5804" name="Rectangle 5804"/>
                        <wps:cNvSpPr/>
                        <wps:spPr>
                          <a:xfrm>
                            <a:off x="1233243" y="835322"/>
                            <a:ext cx="248472" cy="168355"/>
                          </a:xfrm>
                          <a:prstGeom prst="rect">
                            <a:avLst/>
                          </a:prstGeom>
                          <a:ln>
                            <a:noFill/>
                          </a:ln>
                        </wps:spPr>
                        <wps:txbx>
                          <w:txbxContent>
                            <w:p w:rsidR="00477159" w:rsidRDefault="00477159" w:rsidP="00477159">
                              <w:proofErr w:type="spellStart"/>
                              <w:r>
                                <w:rPr>
                                  <w:i/>
                                </w:rPr>
                                <w:t>пдв</w:t>
                              </w:r>
                              <w:proofErr w:type="spellEnd"/>
                            </w:p>
                          </w:txbxContent>
                        </wps:txbx>
                        <wps:bodyPr horzOverflow="overflow" vert="horz" lIns="0" tIns="0" rIns="0" bIns="0" rtlCol="0">
                          <a:noAutofit/>
                        </wps:bodyPr>
                      </wps:wsp>
                      <wps:wsp>
                        <wps:cNvPr id="5805" name="Rectangle 5805"/>
                        <wps:cNvSpPr/>
                        <wps:spPr>
                          <a:xfrm>
                            <a:off x="278677" y="0"/>
                            <a:ext cx="87737" cy="204656"/>
                          </a:xfrm>
                          <a:prstGeom prst="rect">
                            <a:avLst/>
                          </a:prstGeom>
                          <a:ln>
                            <a:noFill/>
                          </a:ln>
                        </wps:spPr>
                        <wps:txbx>
                          <w:txbxContent>
                            <w:p w:rsidR="00477159" w:rsidRDefault="00477159" w:rsidP="00477159">
                              <w:r>
                                <w:rPr>
                                  <w:i/>
                                </w:rPr>
                                <w:t>n</w:t>
                              </w:r>
                            </w:p>
                          </w:txbxContent>
                        </wps:txbx>
                        <wps:bodyPr horzOverflow="overflow" vert="horz" lIns="0" tIns="0" rIns="0" bIns="0" rtlCol="0">
                          <a:noAutofit/>
                        </wps:bodyPr>
                      </wps:wsp>
                      <wps:wsp>
                        <wps:cNvPr id="5806" name="Rectangle 5806"/>
                        <wps:cNvSpPr/>
                        <wps:spPr>
                          <a:xfrm>
                            <a:off x="217567" y="465612"/>
                            <a:ext cx="48752" cy="204656"/>
                          </a:xfrm>
                          <a:prstGeom prst="rect">
                            <a:avLst/>
                          </a:prstGeom>
                          <a:ln>
                            <a:noFill/>
                          </a:ln>
                        </wps:spPr>
                        <wps:txbx>
                          <w:txbxContent>
                            <w:p w:rsidR="00477159" w:rsidRDefault="00477159" w:rsidP="00477159">
                              <w:r>
                                <w:rPr>
                                  <w:i/>
                                </w:rPr>
                                <w:t>i</w:t>
                              </w:r>
                            </w:p>
                          </w:txbxContent>
                        </wps:txbx>
                        <wps:bodyPr horzOverflow="overflow" vert="horz" lIns="0" tIns="0" rIns="0" bIns="0" rtlCol="0">
                          <a:noAutofit/>
                        </wps:bodyPr>
                      </wps:wsp>
                      <wps:wsp>
                        <wps:cNvPr id="5807" name="Rectangle 5807"/>
                        <wps:cNvSpPr/>
                        <wps:spPr>
                          <a:xfrm>
                            <a:off x="1403137" y="349651"/>
                            <a:ext cx="87737" cy="168356"/>
                          </a:xfrm>
                          <a:prstGeom prst="rect">
                            <a:avLst/>
                          </a:prstGeom>
                          <a:ln>
                            <a:noFill/>
                          </a:ln>
                        </wps:spPr>
                        <wps:txbx>
                          <w:txbxContent>
                            <w:p w:rsidR="00477159" w:rsidRDefault="00477159" w:rsidP="00477159">
                              <w:r>
                                <w:rPr>
                                  <w:i/>
                                </w:rPr>
                                <w:t>р</w:t>
                              </w:r>
                            </w:p>
                          </w:txbxContent>
                        </wps:txbx>
                        <wps:bodyPr horzOverflow="overflow" vert="horz" lIns="0" tIns="0" rIns="0" bIns="0" rtlCol="0">
                          <a:noAutofit/>
                        </wps:bodyPr>
                      </wps:wsp>
                      <wps:wsp>
                        <wps:cNvPr id="5808" name="Rectangle 5808"/>
                        <wps:cNvSpPr/>
                        <wps:spPr>
                          <a:xfrm>
                            <a:off x="645786" y="322314"/>
                            <a:ext cx="211246" cy="204656"/>
                          </a:xfrm>
                          <a:prstGeom prst="rect">
                            <a:avLst/>
                          </a:prstGeom>
                          <a:ln>
                            <a:noFill/>
                          </a:ln>
                        </wps:spPr>
                        <wps:txbx>
                          <w:txbxContent>
                            <w:p w:rsidR="00477159" w:rsidRDefault="00477159" w:rsidP="00477159">
                              <w:r>
                                <w:rPr>
                                  <w:i/>
                                </w:rPr>
                                <w:t>PV</w:t>
                              </w:r>
                            </w:p>
                          </w:txbxContent>
                        </wps:txbx>
                        <wps:bodyPr horzOverflow="overflow" vert="horz" lIns="0" tIns="0" rIns="0" bIns="0" rtlCol="0">
                          <a:noAutofit/>
                        </wps:bodyPr>
                      </wps:wsp>
                      <wps:wsp>
                        <wps:cNvPr id="5810" name="Rectangle 5810"/>
                        <wps:cNvSpPr/>
                        <wps:spPr>
                          <a:xfrm>
                            <a:off x="1076305" y="706080"/>
                            <a:ext cx="200816" cy="288858"/>
                          </a:xfrm>
                          <a:prstGeom prst="rect">
                            <a:avLst/>
                          </a:prstGeom>
                          <a:ln>
                            <a:noFill/>
                          </a:ln>
                        </wps:spPr>
                        <wps:txbx>
                          <w:txbxContent>
                            <w:p w:rsidR="00477159" w:rsidRDefault="00477159" w:rsidP="00477159">
                              <w:r>
                                <w:rPr>
                                  <w:i/>
                                  <w:sz w:val="38"/>
                                </w:rPr>
                                <w:t>С</w:t>
                              </w:r>
                            </w:p>
                          </w:txbxContent>
                        </wps:txbx>
                        <wps:bodyPr horzOverflow="overflow" vert="horz" lIns="0" tIns="0" rIns="0" bIns="0" rtlCol="0">
                          <a:noAutofit/>
                        </wps:bodyPr>
                      </wps:wsp>
                      <wps:wsp>
                        <wps:cNvPr id="5811" name="Rectangle 5811"/>
                        <wps:cNvSpPr/>
                        <wps:spPr>
                          <a:xfrm>
                            <a:off x="251375" y="706080"/>
                            <a:ext cx="390386" cy="288858"/>
                          </a:xfrm>
                          <a:prstGeom prst="rect">
                            <a:avLst/>
                          </a:prstGeom>
                          <a:ln>
                            <a:noFill/>
                          </a:ln>
                        </wps:spPr>
                        <wps:txbx>
                          <w:txbxContent>
                            <w:p w:rsidR="00477159" w:rsidRDefault="00477159" w:rsidP="00477159">
                              <w:r>
                                <w:rPr>
                                  <w:i/>
                                  <w:sz w:val="38"/>
                                </w:rPr>
                                <w:t>ВО</w:t>
                              </w:r>
                            </w:p>
                          </w:txbxContent>
                        </wps:txbx>
                        <wps:bodyPr horzOverflow="overflow" vert="horz" lIns="0" tIns="0" rIns="0" bIns="0" rtlCol="0">
                          <a:noAutofit/>
                        </wps:bodyPr>
                      </wps:wsp>
                      <wps:wsp>
                        <wps:cNvPr id="5812" name="Rectangle 5812"/>
                        <wps:cNvSpPr/>
                        <wps:spPr>
                          <a:xfrm>
                            <a:off x="1062885" y="220402"/>
                            <a:ext cx="424875" cy="288859"/>
                          </a:xfrm>
                          <a:prstGeom prst="rect">
                            <a:avLst/>
                          </a:prstGeom>
                          <a:ln>
                            <a:noFill/>
                          </a:ln>
                        </wps:spPr>
                        <wps:txbx>
                          <w:txbxContent>
                            <w:p w:rsidR="00477159" w:rsidRDefault="00477159" w:rsidP="00477159">
                              <w:r>
                                <w:rPr>
                                  <w:i/>
                                  <w:sz w:val="38"/>
                                </w:rPr>
                                <w:t>ЛП</w:t>
                              </w:r>
                            </w:p>
                          </w:txbxContent>
                        </wps:txbx>
                        <wps:bodyPr horzOverflow="overflow" vert="horz" lIns="0" tIns="0" rIns="0" bIns="0" rtlCol="0">
                          <a:noAutofit/>
                        </wps:bodyPr>
                      </wps:wsp>
                      <wps:wsp>
                        <wps:cNvPr id="5813" name="Rectangle 5813"/>
                        <wps:cNvSpPr/>
                        <wps:spPr>
                          <a:xfrm>
                            <a:off x="530516" y="173498"/>
                            <a:ext cx="133631" cy="351143"/>
                          </a:xfrm>
                          <a:prstGeom prst="rect">
                            <a:avLst/>
                          </a:prstGeom>
                          <a:ln>
                            <a:noFill/>
                          </a:ln>
                        </wps:spPr>
                        <wps:txbx>
                          <w:txbxContent>
                            <w:p w:rsidR="00477159" w:rsidRDefault="00477159" w:rsidP="00477159">
                              <w:r>
                                <w:rPr>
                                  <w:i/>
                                  <w:sz w:val="38"/>
                                </w:rPr>
                                <w:t>k</w:t>
                              </w:r>
                            </w:p>
                          </w:txbxContent>
                        </wps:txbx>
                        <wps:bodyPr horzOverflow="overflow" vert="horz" lIns="0" tIns="0" rIns="0" bIns="0" rtlCol="0">
                          <a:noAutofit/>
                        </wps:bodyPr>
                      </wps:wsp>
                      <pic:pic xmlns:pic="http://schemas.openxmlformats.org/drawingml/2006/picture">
                        <pic:nvPicPr>
                          <pic:cNvPr id="5816" name="Picture 5816"/>
                          <pic:cNvPicPr/>
                        </pic:nvPicPr>
                        <pic:blipFill>
                          <a:blip r:embed="rId8"/>
                          <a:stretch>
                            <a:fillRect/>
                          </a:stretch>
                        </pic:blipFill>
                        <pic:spPr>
                          <a:xfrm>
                            <a:off x="917995" y="631051"/>
                            <a:ext cx="234249" cy="292630"/>
                          </a:xfrm>
                          <a:prstGeom prst="rect">
                            <a:avLst/>
                          </a:prstGeom>
                        </pic:spPr>
                      </pic:pic>
                      <pic:pic xmlns:pic="http://schemas.openxmlformats.org/drawingml/2006/picture">
                        <pic:nvPicPr>
                          <pic:cNvPr id="5818" name="Picture 5818"/>
                          <pic:cNvPicPr/>
                        </pic:nvPicPr>
                        <pic:blipFill>
                          <a:blip r:embed="rId9"/>
                          <a:stretch>
                            <a:fillRect/>
                          </a:stretch>
                        </pic:blipFill>
                        <pic:spPr>
                          <a:xfrm>
                            <a:off x="579115" y="631051"/>
                            <a:ext cx="234249" cy="292630"/>
                          </a:xfrm>
                          <a:prstGeom prst="rect">
                            <a:avLst/>
                          </a:prstGeom>
                        </pic:spPr>
                      </pic:pic>
                      <pic:pic xmlns:pic="http://schemas.openxmlformats.org/drawingml/2006/picture">
                        <pic:nvPicPr>
                          <pic:cNvPr id="5820" name="Picture 5820"/>
                          <pic:cNvPicPr/>
                        </pic:nvPicPr>
                        <pic:blipFill>
                          <a:blip r:embed="rId8"/>
                          <a:stretch>
                            <a:fillRect/>
                          </a:stretch>
                        </pic:blipFill>
                        <pic:spPr>
                          <a:xfrm>
                            <a:off x="886967" y="145352"/>
                            <a:ext cx="234249" cy="292650"/>
                          </a:xfrm>
                          <a:prstGeom prst="rect">
                            <a:avLst/>
                          </a:prstGeom>
                        </pic:spPr>
                      </pic:pic>
                      <pic:pic xmlns:pic="http://schemas.openxmlformats.org/drawingml/2006/picture">
                        <pic:nvPicPr>
                          <pic:cNvPr id="5822" name="Picture 5822"/>
                          <pic:cNvPicPr/>
                        </pic:nvPicPr>
                        <pic:blipFill>
                          <a:blip r:embed="rId10"/>
                          <a:stretch>
                            <a:fillRect/>
                          </a:stretch>
                        </pic:blipFill>
                        <pic:spPr>
                          <a:xfrm>
                            <a:off x="0" y="467178"/>
                            <a:ext cx="234249" cy="292650"/>
                          </a:xfrm>
                          <a:prstGeom prst="rect">
                            <a:avLst/>
                          </a:prstGeom>
                        </pic:spPr>
                      </pic:pic>
                      <pic:pic xmlns:pic="http://schemas.openxmlformats.org/drawingml/2006/picture">
                        <pic:nvPicPr>
                          <pic:cNvPr id="5824" name="Picture 5824"/>
                          <pic:cNvPicPr/>
                        </pic:nvPicPr>
                        <pic:blipFill>
                          <a:blip r:embed="rId11"/>
                          <a:stretch>
                            <a:fillRect/>
                          </a:stretch>
                        </pic:blipFill>
                        <pic:spPr>
                          <a:xfrm>
                            <a:off x="199977" y="44138"/>
                            <a:ext cx="468497" cy="438467"/>
                          </a:xfrm>
                          <a:prstGeom prst="rect">
                            <a:avLst/>
                          </a:prstGeom>
                        </pic:spPr>
                      </pic:pic>
                      <pic:pic xmlns:pic="http://schemas.openxmlformats.org/drawingml/2006/picture">
                        <pic:nvPicPr>
                          <pic:cNvPr id="5826" name="Picture 5826"/>
                          <pic:cNvPicPr/>
                        </pic:nvPicPr>
                        <pic:blipFill>
                          <a:blip r:embed="rId12"/>
                          <a:stretch>
                            <a:fillRect/>
                          </a:stretch>
                        </pic:blipFill>
                        <pic:spPr>
                          <a:xfrm>
                            <a:off x="260624" y="449105"/>
                            <a:ext cx="129621" cy="170706"/>
                          </a:xfrm>
                          <a:prstGeom prst="rect">
                            <a:avLst/>
                          </a:prstGeom>
                        </pic:spPr>
                      </pic:pic>
                    </wpg:wgp>
                  </a:graphicData>
                </a:graphic>
              </wp:inline>
            </w:drawing>
          </mc:Choice>
          <mc:Fallback>
            <w:pict>
              <v:group w14:anchorId="6F1CBCAA" id="Group 704651" o:spid="_x0000_s1075" style="width:124.9pt;height:75.75pt;mso-position-horizontal-relative:char;mso-position-vertical-relative:line" coordsize="15865,9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">
                <v:shape id="Shape 5797" o:spid="_x0000_s1076" style="position:absolute;left:1814;top:6256;width:14051;height:0;visibility:visible;mso-wrap-style:square;v-text-anchor:top" coordsize="1405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" path="m,l1405046,e" filled="f" strokeweight=".25719mm">
                  <v:path arrowok="t" textboxrect="0,0,1405046,0"/>
                </v:shape>
                <v:rect id="Rectangle 5798" o:spid="_x0000_s1077" style="position:absolute;left:14536;top:6591;width:100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LnwgAAAN0AAAAPAAAAZHJzL2Rvd25yZXYueG1sRE9Ni8Iw&#10;EL0L/ocwwt40VXC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AcGILnwgAAAN0AAAAPAAAA&#10;AAAAAAAAAAAAAAcCAABkcnMvZG93bnJldi54bWxQSwUGAAAAAAMAAwC3AAAA9gIAAAAA&#10;" filled="f" stroked="f">
                  <v:textbox inset="0,0,0,0">
                    <w:txbxContent>
                      <w:p w:rsidR="00477159" w:rsidRDefault="00477159" w:rsidP="00477159">
                        <w:r>
                          <w:rPr>
                            <w:sz w:val="38"/>
                          </w:rPr>
                          <w:t>)</w:t>
                        </w:r>
                      </w:p>
                    </w:txbxContent>
                  </v:textbox>
                </v:rect>
                <v:rect id="Rectangle 5799" o:spid="_x0000_s1078" style="position:absolute;left:7902;top:6591;width:1505;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d8xgAAAN0AAAAPAAAAZHJzL2Rvd25yZXYueG1sRI9Pa8JA&#10;FMTvQr/D8gredNOC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c1QnfMYAAADdAAAA&#10;DwAAAAAAAAAAAAAAAAAHAgAAZHJzL2Rvd25yZXYueG1sUEsFBgAAAAADAAMAtwAAAPoCAAAAAA==&#10;" filled="f" stroked="f">
                  <v:textbox inset="0,0,0,0">
                    <w:txbxContent>
                      <w:p w:rsidR="00477159" w:rsidRDefault="00477159" w:rsidP="00477159">
                        <w:r>
                          <w:rPr>
                            <w:sz w:val="38"/>
                          </w:rPr>
                          <w:t>1</w:t>
                        </w:r>
                      </w:p>
                    </w:txbxContent>
                  </v:textbox>
                </v:rect>
                <v:rect id="Rectangle 5800" o:spid="_x0000_s1079" style="position:absolute;left:7346;top:6591;width:1003;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I8wwwAAAN0AAAAPAAAAZHJzL2Rvd25yZXYueG1sRE/Pa8Iw&#10;FL4P/B/CG3ib6QaT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NCPMMMAAADdAAAADwAA&#10;AAAAAAAAAAAAAAAHAgAAZHJzL2Rvd25yZXYueG1sUEsFBgAAAAADAAMAtwAAAPcCAAAAAA==&#10;" filled="f" stroked="f">
                  <v:textbox inset="0,0,0,0">
                    <w:txbxContent>
                      <w:p w:rsidR="00477159" w:rsidRDefault="00477159" w:rsidP="00477159">
                        <w:r>
                          <w:rPr>
                            <w:sz w:val="38"/>
                          </w:rPr>
                          <w:t>(</w:t>
                        </w:r>
                      </w:p>
                    </w:txbxContent>
                  </v:textbox>
                </v:rect>
                <v:rect id="Rectangle 5801" o:spid="_x0000_s1080" style="position:absolute;left:15018;top:1734;width:100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qrxgAAAN0AAAAPAAAAZHJzL2Rvd25yZXYueG1sRI9Ba8JA&#10;FITvBf/D8gq9NRsLlh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k5wqq8YAAADdAAAA&#10;DwAAAAAAAAAAAAAAAAAHAgAAZHJzL2Rvd25yZXYueG1sUEsFBgAAAAADAAMAtwAAAPoCAAAAAA==&#10;" filled="f" stroked="f">
                  <v:textbox inset="0,0,0,0">
                    <w:txbxContent>
                      <w:p w:rsidR="00477159" w:rsidRDefault="00477159" w:rsidP="00477159">
                        <w:r>
                          <w:rPr>
                            <w:sz w:val="38"/>
                          </w:rPr>
                          <w:t>)</w:t>
                        </w:r>
                      </w:p>
                    </w:txbxContent>
                  </v:textbox>
                </v:rect>
                <v:rect id="Rectangle 5802" o:spid="_x0000_s1081" style="position:absolute;left:4504;top:1734;width:100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TcxgAAAN0AAAAPAAAAZHJzL2Rvd25yZXYueG1sRI9Ba8JA&#10;FITvBf/D8oTe6qYBS4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Y0603MYAAADdAAAA&#10;DwAAAAAAAAAAAAAAAAAHAgAAZHJzL2Rvd25yZXYueG1sUEsFBgAAAAADAAMAtwAAAPoCAAAAAA==&#10;" filled="f" stroked="f">
                  <v:textbox inset="0,0,0,0">
                    <w:txbxContent>
                      <w:p w:rsidR="00477159" w:rsidRDefault="00477159" w:rsidP="00477159">
                        <w:r>
                          <w:rPr>
                            <w:sz w:val="38"/>
                          </w:rPr>
                          <w:t>(</w:t>
                        </w:r>
                      </w:p>
                    </w:txbxContent>
                  </v:textbox>
                </v:rect>
                <v:rect id="Rectangle 5803" o:spid="_x0000_s1082" style="position:absolute;left:3374;top:4656;width:87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" filled="f" stroked="f">
                  <v:textbox inset="0,0,0,0">
                    <w:txbxContent>
                      <w:p w:rsidR="00477159" w:rsidRDefault="00477159" w:rsidP="00477159">
                        <w:r>
                          <w:t>0</w:t>
                        </w:r>
                      </w:p>
                    </w:txbxContent>
                  </v:textbox>
                </v:rect>
                <v:rect id="Rectangle 5804" o:spid="_x0000_s1083" style="position:absolute;left:12332;top:8353;width:24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" filled="f" stroked="f">
                  <v:textbox inset="0,0,0,0">
                    <w:txbxContent>
                      <w:p w:rsidR="00477159" w:rsidRDefault="00477159" w:rsidP="00477159">
                        <w:proofErr w:type="spellStart"/>
                        <w:r>
                          <w:rPr>
                            <w:i/>
                          </w:rPr>
                          <w:t>пдв</w:t>
                        </w:r>
                        <w:proofErr w:type="spellEnd"/>
                      </w:p>
                    </w:txbxContent>
                  </v:textbox>
                </v:rect>
                <v:rect id="Rectangle 5805" o:spid="_x0000_s1084" style="position:absolute;left:2786;width:87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yoxQAAAN0AAAAPAAAAZHJzL2Rvd25yZXYueG1sRI9Pi8Iw&#10;FMTvwn6H8Ba8aarg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DspyyoxQAAAN0AAAAP&#10;AAAAAAAAAAAAAAAAAAcCAABkcnMvZG93bnJldi54bWxQSwUGAAAAAAMAAwC3AAAA+QIAAAAA&#10;" filled="f" stroked="f">
                  <v:textbox inset="0,0,0,0">
                    <w:txbxContent>
                      <w:p w:rsidR="00477159" w:rsidRDefault="00477159" w:rsidP="00477159">
                        <w:r>
                          <w:rPr>
                            <w:i/>
                          </w:rPr>
                          <w:t>n</w:t>
                        </w:r>
                      </w:p>
                    </w:txbxContent>
                  </v:textbox>
                </v:rect>
                <v:rect id="Rectangle 5806" o:spid="_x0000_s1085" style="position:absolute;left:2175;top:4656;width:48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LfxQAAAN0AAAAPAAAAZHJzL2Rvd25yZXYueG1sRI9Pi8Iw&#10;FMTvwn6H8Ba8aaqg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AcdbLfxQAAAN0AAAAP&#10;AAAAAAAAAAAAAAAAAAcCAABkcnMvZG93bnJldi54bWxQSwUGAAAAAAMAAwC3AAAA+QIAAAAA&#10;" filled="f" stroked="f">
                  <v:textbox inset="0,0,0,0">
                    <w:txbxContent>
                      <w:p w:rsidR="00477159" w:rsidRDefault="00477159" w:rsidP="00477159">
                        <w:r>
                          <w:rPr>
                            <w:i/>
                          </w:rPr>
                          <w:t>i</w:t>
                        </w:r>
                      </w:p>
                    </w:txbxContent>
                  </v:textbox>
                </v:rect>
                <v:rect id="Rectangle 5807" o:spid="_x0000_s1086" style="position:absolute;left:14031;top:3496;width:877;height: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dExwAAAN0AAAAPAAAAZHJzL2Rvd25yZXYueG1sRI9Pa8JA&#10;FMTvBb/D8oTe6qZCbY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HM5F0THAAAA3QAA&#10;AA8AAAAAAAAAAAAAAAAABwIAAGRycy9kb3ducmV2LnhtbFBLBQYAAAAAAwADALcAAAD7AgAAAAA=&#10;" filled="f" stroked="f">
                  <v:textbox inset="0,0,0,0">
                    <w:txbxContent>
                      <w:p w:rsidR="00477159" w:rsidRDefault="00477159" w:rsidP="00477159">
                        <w:r>
                          <w:rPr>
                            <w:i/>
                          </w:rPr>
                          <w:t>р</w:t>
                        </w:r>
                      </w:p>
                    </w:txbxContent>
                  </v:textbox>
                </v:rect>
                <v:rect id="Rectangle 5808" o:spid="_x0000_s1087" style="position:absolute;left:6457;top:3223;width:2113;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M2wwAAAN0AAAAPAAAAZHJzL2Rvd25yZXYueG1sRE/Pa8Iw&#10;FL4P/B/CG3ib6QaT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AqaDNsMAAADdAAAADwAA&#10;AAAAAAAAAAAAAAAHAgAAZHJzL2Rvd25yZXYueG1sUEsFBgAAAAADAAMAtwAAAPcCAAAAAA==&#10;" filled="f" stroked="f">
                  <v:textbox inset="0,0,0,0">
                    <w:txbxContent>
                      <w:p w:rsidR="00477159" w:rsidRDefault="00477159" w:rsidP="00477159">
                        <w:r>
                          <w:rPr>
                            <w:i/>
                          </w:rPr>
                          <w:t>PV</w:t>
                        </w:r>
                      </w:p>
                    </w:txbxContent>
                  </v:textbox>
                </v:rect>
                <v:rect id="Rectangle 5810" o:spid="_x0000_s1088" style="position:absolute;left:10763;top:7060;width:2008;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ntwwAAAN0AAAAPAAAAZHJzL2Rvd25yZXYueG1sRE/LisIw&#10;FN0P+A/hDrgbUwWl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eQkZ7cMAAADdAAAADwAA&#10;AAAAAAAAAAAAAAAHAgAAZHJzL2Rvd25yZXYueG1sUEsFBgAAAAADAAMAtwAAAPcCAAAAAA==&#10;" filled="f" stroked="f">
                  <v:textbox inset="0,0,0,0">
                    <w:txbxContent>
                      <w:p w:rsidR="00477159" w:rsidRDefault="00477159" w:rsidP="00477159">
                        <w:r>
                          <w:rPr>
                            <w:i/>
                            <w:sz w:val="38"/>
                          </w:rPr>
                          <w:t>С</w:t>
                        </w:r>
                      </w:p>
                    </w:txbxContent>
                  </v:textbox>
                </v:rect>
                <v:rect id="Rectangle 5811" o:spid="_x0000_s1089" style="position:absolute;left:2513;top:7060;width:390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x2xgAAAN0AAAAPAAAAZHJzL2Rvd25yZXYueG1sRI9Pa8JA&#10;FMTvQr/D8gredJNCJU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FkW8dsYAAADdAAAA&#10;DwAAAAAAAAAAAAAAAAAHAgAAZHJzL2Rvd25yZXYueG1sUEsFBgAAAAADAAMAtwAAAPoCAAAAAA==&#10;" filled="f" stroked="f">
                  <v:textbox inset="0,0,0,0">
                    <w:txbxContent>
                      <w:p w:rsidR="00477159" w:rsidRDefault="00477159" w:rsidP="00477159">
                        <w:r>
                          <w:rPr>
                            <w:i/>
                            <w:sz w:val="38"/>
                          </w:rPr>
                          <w:t>ВО</w:t>
                        </w:r>
                      </w:p>
                    </w:txbxContent>
                  </v:textbox>
                </v:rect>
                <v:rect id="Rectangle 5812" o:spid="_x0000_s1090" style="position:absolute;left:10628;top:2204;width:4249;height:2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IBxwAAAN0AAAAPAAAAZHJzL2Rvd25yZXYueG1sRI9Ba8JA&#10;FITvBf/D8oTe6kah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OaXIgHHAAAA3QAA&#10;AA8AAAAAAAAAAAAAAAAABwIAAGRycy9kb3ducmV2LnhtbFBLBQYAAAAAAwADALcAAAD7AgAAAAA=&#10;" filled="f" stroked="f">
                  <v:textbox inset="0,0,0,0">
                    <w:txbxContent>
                      <w:p w:rsidR="00477159" w:rsidRDefault="00477159" w:rsidP="00477159">
                        <w:r>
                          <w:rPr>
                            <w:i/>
                            <w:sz w:val="38"/>
                          </w:rPr>
                          <w:t>ЛП</w:t>
                        </w:r>
                      </w:p>
                    </w:txbxContent>
                  </v:textbox>
                </v:rect>
                <v:rect id="Rectangle 5813" o:spid="_x0000_s1091" style="position:absolute;left:5305;top:1734;width:1336;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ea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OHxJjwBObsDAAD//wMAUEsBAi0AFAAGAAgAAAAhANvh9svuAAAAhQEAABMAAAAAAAAA&#10;AAAAAAAAAAAAAFtDb250ZW50X1R5cGVzXS54bWxQSwECLQAUAAYACAAAACEAWvQsW78AAAAVAQAA&#10;CwAAAAAAAAAAAAAAAAAfAQAAX3JlbHMvLnJlbHNQSwECLQAUAAYACAAAACEAiduHmsYAAADdAAAA&#10;DwAAAAAAAAAAAAAAAAAHAgAAZHJzL2Rvd25yZXYueG1sUEsFBgAAAAADAAMAtwAAAPoCAAAAAA==&#10;" filled="f" stroked="f">
                  <v:textbox inset="0,0,0,0">
                    <w:txbxContent>
                      <w:p w:rsidR="00477159" w:rsidRDefault="00477159" w:rsidP="00477159">
                        <w:r>
                          <w:rPr>
                            <w:i/>
                            <w:sz w:val="38"/>
                          </w:rPr>
                          <w:t>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6" o:spid="_x0000_s1092" type="#_x0000_t75" style="position:absolute;left:9179;top:6310;width:2343;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">
                  <v:imagedata r:id="rId13" o:title=""/>
                </v:shape>
                <v:shape id="Picture 5818" o:spid="_x0000_s1093" type="#_x0000_t75" style="position:absolute;left:5791;top:6310;width:2342;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">
                  <v:imagedata r:id="rId14" o:title=""/>
                </v:shape>
                <v:shape id="Picture 5820" o:spid="_x0000_s1094" type="#_x0000_t75" style="position:absolute;left:8869;top:1453;width:2343;height:2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">
                  <v:imagedata r:id="rId13" o:title=""/>
                </v:shape>
                <v:shape id="Picture 5822" o:spid="_x0000_s1095" type="#_x0000_t75" style="position:absolute;top:4671;width:2342;height:2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">
                  <v:imagedata r:id="rId15" o:title=""/>
                </v:shape>
                <v:shape id="Picture 5824" o:spid="_x0000_s1096" type="#_x0000_t75" style="position:absolute;left:1999;top:441;width:4685;height:4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">
                  <v:imagedata r:id="rId16" o:title=""/>
                </v:shape>
                <v:shape id="Picture 5826" o:spid="_x0000_s1097" type="#_x0000_t75" style="position:absolute;left:2606;top:4491;width:129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">
                  <v:imagedata r:id="rId17" o:title=""/>
                </v:shape>
                <w10:anchorlock/>
              </v:group>
            </w:pict>
          </mc:Fallback>
        </mc:AlternateContent>
      </w:r>
      <w:r w:rsidRPr="00477159">
        <w:rPr>
          <w:rFonts w:ascii="Times New Roman" w:eastAsia="Times New Roman" w:hAnsi="Times New Roman" w:cs="Times New Roman"/>
          <w:color w:val="000000"/>
          <w:sz w:val="20"/>
          <w:lang w:val="ru-UA" w:eastAsia="ru-UA"/>
        </w:rPr>
        <w:tab/>
        <w:t xml:space="preserve"> </w:t>
      </w:r>
      <w:r w:rsidRPr="00477159">
        <w:rPr>
          <w:rFonts w:ascii="Times New Roman" w:eastAsia="Times New Roman" w:hAnsi="Times New Roman" w:cs="Times New Roman"/>
          <w:color w:val="000000"/>
          <w:sz w:val="20"/>
          <w:lang w:val="ru-UA" w:eastAsia="ru-UA"/>
        </w:rPr>
        <w:tab/>
      </w:r>
      <w:r w:rsidRPr="00477159">
        <w:rPr>
          <w:rFonts w:ascii="Times New Roman" w:eastAsia="Times New Roman" w:hAnsi="Times New Roman" w:cs="Times New Roman"/>
          <w:b/>
          <w:color w:val="000000"/>
          <w:sz w:val="28"/>
          <w:lang w:val="ru-UA" w:eastAsia="ru-UA"/>
        </w:rPr>
        <w:t xml:space="preserve">(9)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kPV – коефіцієнт теперішньої вартості майбутніх грошових потоків, який відповідає сучасним умовам; ЛПр – щорічні лізингові платежі; ВО – вартість обладнання; Спдв – ставка податку на додану вартість для даного обладнання; n – період дії лізингового договору </w:t>
      </w:r>
    </w:p>
    <w:p w:rsidR="00477159" w:rsidRPr="00477159" w:rsidRDefault="00477159" w:rsidP="00477159">
      <w:pPr>
        <w:spacing w:after="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В нашому випадку kмл = 10680/12000 = 0,89, що менше 1, тобто міжнародний фінансовий лізинг даного обладнання дешевший за вартість цього обладнання. Крім того при прийнятті рішення необхідно приймати до уваги, що для купівлі обладнання необхідна відразу ж вся сума, а реалізація міжнародного лізингового проекту потребує значно менших початкових витрат.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Для порівняння вартості міжнародного лізингу обладнання з вартістю кредиту під його купівлю пропонуємо такий механізм. Припустимо, що українське підприємство може одержати доларовий кредит в сумі 12000 </w:t>
      </w:r>
      <w:r w:rsidRPr="00477159">
        <w:rPr>
          <w:rFonts w:ascii="Times New Roman" w:eastAsia="Times New Roman" w:hAnsi="Times New Roman" w:cs="Times New Roman"/>
          <w:color w:val="000000"/>
          <w:sz w:val="28"/>
          <w:lang w:val="ru-UA" w:eastAsia="ru-UA"/>
        </w:rPr>
        <w:lastRenderedPageBreak/>
        <w:t xml:space="preserve">дол.США (10000 дол.США + 2000 дол.США ПДВ) під 20% річних на 10 років. Підрахуємо вартість кредиту для купівлі цього об'єкта. Кредит буде гаситися рівними порціями основної частини боргу. Величина щорічного платежу складається з процента від початкового балансу боргу та основної частини боргу (табл. 12).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12 Розрахунок щорічної величини платежів по кредиту </w:t>
      </w:r>
    </w:p>
    <w:tbl>
      <w:tblPr>
        <w:tblStyle w:val="TableGrid"/>
        <w:tblW w:w="9359" w:type="dxa"/>
        <w:tblInd w:w="502" w:type="dxa"/>
        <w:tblCellMar>
          <w:top w:w="7" w:type="dxa"/>
          <w:left w:w="190" w:type="dxa"/>
          <w:right w:w="115" w:type="dxa"/>
        </w:tblCellMar>
        <w:tblLook w:val="04A0" w:firstRow="1" w:lastRow="0" w:firstColumn="1" w:lastColumn="0" w:noHBand="0" w:noVBand="1"/>
      </w:tblPr>
      <w:tblGrid>
        <w:gridCol w:w="1478"/>
        <w:gridCol w:w="1784"/>
        <w:gridCol w:w="1560"/>
        <w:gridCol w:w="1558"/>
        <w:gridCol w:w="1419"/>
        <w:gridCol w:w="1560"/>
      </w:tblGrid>
      <w:tr w:rsidR="00477159" w:rsidRPr="00477159" w:rsidTr="00541C96">
        <w:trPr>
          <w:trHeight w:val="841"/>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Дата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Початковий баланс боргу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Величина платежу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b/>
                <w:color w:val="000000"/>
                <w:sz w:val="24"/>
              </w:rPr>
              <w:t xml:space="preserve">Проценти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Основна частина боргу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Кінцевий баланс боргу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1.11.1999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3600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2400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10800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1.11.2000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10800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3360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2160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9600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1.11.2001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9600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3120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1920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8400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1.11.2002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8400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2880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1680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7200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1.11.2003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2640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1440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6000 </w:t>
            </w:r>
          </w:p>
        </w:tc>
      </w:tr>
      <w:tr w:rsidR="00477159" w:rsidRPr="00477159" w:rsidTr="00541C96">
        <w:trPr>
          <w:trHeight w:val="288"/>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1.11.2004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6000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2400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4800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1.11.2005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4800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2160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960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3600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1.11.2006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3600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1920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720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2400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1.11.2007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2400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1680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480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1.11.2008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1440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240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 </w:t>
            </w:r>
          </w:p>
        </w:tc>
      </w:tr>
      <w:tr w:rsidR="00477159" w:rsidRPr="00477159" w:rsidTr="00541C96">
        <w:trPr>
          <w:trHeight w:val="286"/>
        </w:trPr>
        <w:tc>
          <w:tcPr>
            <w:tcW w:w="147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Всього </w:t>
            </w:r>
          </w:p>
        </w:tc>
        <w:tc>
          <w:tcPr>
            <w:tcW w:w="178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6"/>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25200 </w:t>
            </w:r>
          </w:p>
        </w:tc>
        <w:tc>
          <w:tcPr>
            <w:tcW w:w="155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13200 </w:t>
            </w:r>
          </w:p>
        </w:tc>
        <w:tc>
          <w:tcPr>
            <w:tcW w:w="1419"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77"/>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12000 </w:t>
            </w:r>
          </w:p>
        </w:tc>
        <w:tc>
          <w:tcPr>
            <w:tcW w:w="1560"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1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 </w:t>
            </w:r>
          </w:p>
        </w:tc>
      </w:tr>
    </w:tbl>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1"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Загальна сума платежів по кредиту 25200 дол.США. За допомогою фінансових таблиць теперішньої вартості майбутніх грошових потоків одержимо теперішню вартість кредитних виплат (табл. 13).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Теперішня вартість кредиту становить 11999 дол.США. Порівнюючи результати розрахунків теперішньої вартості лізингових платежів та кредитних виплат, одержуємо цифри, які свідчать - міжнародна лізингова угода дешевша за отримання кредиту та купівлі обладнання на 1319 дол.США, або на 11%. До того ж необхідно зауважити, що довгострокові кредити в Україні зараз майже не надаються.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13 Розрахунок теперішньої вартості кредитних виплат </w:t>
      </w:r>
    </w:p>
    <w:tbl>
      <w:tblPr>
        <w:tblStyle w:val="TableGrid"/>
        <w:tblW w:w="8522" w:type="dxa"/>
        <w:tblInd w:w="926" w:type="dxa"/>
        <w:tblCellMar>
          <w:top w:w="7" w:type="dxa"/>
          <w:left w:w="115" w:type="dxa"/>
          <w:right w:w="115" w:type="dxa"/>
        </w:tblCellMar>
        <w:tblLook w:val="04A0" w:firstRow="1" w:lastRow="0" w:firstColumn="1" w:lastColumn="0" w:noHBand="0" w:noVBand="1"/>
      </w:tblPr>
      <w:tblGrid>
        <w:gridCol w:w="1527"/>
        <w:gridCol w:w="1136"/>
        <w:gridCol w:w="3118"/>
        <w:gridCol w:w="2741"/>
      </w:tblGrid>
      <w:tr w:rsidR="00477159" w:rsidRPr="00477159" w:rsidTr="00541C96">
        <w:trPr>
          <w:trHeight w:val="562"/>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spacing w:after="2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 </w:t>
            </w:r>
          </w:p>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Дата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spacing w:after="2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 </w:t>
            </w:r>
          </w:p>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Сума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Коефіцієнт теперішньої вартості (20%)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Теперішня вартість кредитних виплат </w:t>
            </w:r>
          </w:p>
        </w:tc>
      </w:tr>
      <w:tr w:rsidR="00477159" w:rsidRPr="00477159" w:rsidTr="00541C96">
        <w:trPr>
          <w:trHeight w:val="288"/>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1.11.1999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3600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0,833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2999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1.11.2000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3360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0,694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2332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1.11.2001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3120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0,579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1806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1.11.2002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2880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0,482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1388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1.11.2003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2640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0,402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1061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1.11.2004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2400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0,335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804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1.11.2005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2160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0,279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603 </w:t>
            </w:r>
          </w:p>
        </w:tc>
      </w:tr>
      <w:tr w:rsidR="00477159" w:rsidRPr="00477159" w:rsidTr="00541C96">
        <w:trPr>
          <w:trHeight w:val="288"/>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1.11.2006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1920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0,233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447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1.11.2007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1680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0,194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326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1.11.2008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1440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0,162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233 </w:t>
            </w:r>
          </w:p>
        </w:tc>
      </w:tr>
      <w:tr w:rsidR="00477159" w:rsidRPr="00477159" w:rsidTr="00541C96">
        <w:trPr>
          <w:trHeight w:val="286"/>
        </w:trPr>
        <w:tc>
          <w:tcPr>
            <w:tcW w:w="152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25200 </w:t>
            </w:r>
          </w:p>
        </w:tc>
        <w:tc>
          <w:tcPr>
            <w:tcW w:w="311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 </w:t>
            </w:r>
          </w:p>
        </w:tc>
        <w:tc>
          <w:tcPr>
            <w:tcW w:w="274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4"/>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11999 </w:t>
            </w:r>
          </w:p>
        </w:tc>
      </w:tr>
    </w:tbl>
    <w:p w:rsidR="00477159" w:rsidRPr="00477159" w:rsidRDefault="00477159" w:rsidP="00477159">
      <w:pPr>
        <w:spacing w:after="151"/>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lastRenderedPageBreak/>
        <w:t xml:space="preserve">Задачі на розрахунок номінальної та облікової вартості векселя, дисконту та прибутку за векселем  </w:t>
      </w:r>
    </w:p>
    <w:p w:rsidR="00477159" w:rsidRPr="00477159" w:rsidRDefault="00477159" w:rsidP="00477159">
      <w:pPr>
        <w:spacing w:after="2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Приклад.</w:t>
      </w:r>
      <w:r w:rsidRPr="00477159">
        <w:rPr>
          <w:rFonts w:ascii="Times New Roman" w:eastAsia="Times New Roman" w:hAnsi="Times New Roman" w:cs="Times New Roman"/>
          <w:color w:val="000000"/>
          <w:sz w:val="28"/>
          <w:lang w:val="ru-UA" w:eastAsia="ru-UA"/>
        </w:rPr>
        <w:t xml:space="preserve"> Вартість товару – 1 млн. дол. США, щорічний відсоток – 12%, термін – 5 років </w:t>
      </w:r>
    </w:p>
    <w:p w:rsidR="00477159" w:rsidRPr="00477159" w:rsidRDefault="00477159" w:rsidP="00477159">
      <w:pPr>
        <w:spacing w:after="7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Розглянемо два методи визначення номінальної вартості векселів, що підлягають форфейтуванню</w:t>
      </w:r>
      <w:r w:rsidRPr="00477159">
        <w:rPr>
          <w:rFonts w:ascii="Times New Roman" w:eastAsia="Times New Roman" w:hAnsi="Times New Roman" w:cs="Times New Roman"/>
          <w:color w:val="000000"/>
          <w:sz w:val="28"/>
          <w:vertAlign w:val="superscript"/>
          <w:lang w:val="ru-UA" w:eastAsia="ru-UA"/>
        </w:rPr>
        <w:footnoteReference w:id="1"/>
      </w: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Метод А.</w:t>
      </w:r>
      <w:r w:rsidRPr="00477159">
        <w:rPr>
          <w:rFonts w:ascii="Times New Roman" w:eastAsia="Times New Roman" w:hAnsi="Times New Roman" w:cs="Times New Roman"/>
          <w:color w:val="000000"/>
          <w:sz w:val="28"/>
          <w:lang w:val="ru-UA" w:eastAsia="ru-UA"/>
        </w:rPr>
        <w:t xml:space="preserve"> Ціна продажу ділиться на 5 рівних частин по 200 тис. дол. США і до кожної частини додається відсоток на суму неоплаченої заборгованості. </w:t>
      </w:r>
    </w:p>
    <w:p w:rsidR="00477159" w:rsidRPr="00477159" w:rsidRDefault="00477159" w:rsidP="00477159">
      <w:pPr>
        <w:spacing w:after="22" w:line="265" w:lineRule="auto"/>
        <w:ind w:right="172"/>
        <w:jc w:val="right"/>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Таблиця 14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Розрахунок номінальної вартості векселів для форфейтування </w:t>
      </w:r>
    </w:p>
    <w:p w:rsidR="00477159" w:rsidRPr="00477159" w:rsidRDefault="00477159" w:rsidP="00477159">
      <w:pPr>
        <w:spacing w:after="0"/>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tbl>
      <w:tblPr>
        <w:tblStyle w:val="TableGrid"/>
        <w:tblW w:w="9837" w:type="dxa"/>
        <w:tblInd w:w="252" w:type="dxa"/>
        <w:tblCellMar>
          <w:top w:w="7" w:type="dxa"/>
          <w:left w:w="173" w:type="dxa"/>
          <w:right w:w="113" w:type="dxa"/>
        </w:tblCellMar>
        <w:tblLook w:val="04A0" w:firstRow="1" w:lastRow="0" w:firstColumn="1" w:lastColumn="0" w:noHBand="0" w:noVBand="1"/>
      </w:tblPr>
      <w:tblGrid>
        <w:gridCol w:w="1549"/>
        <w:gridCol w:w="3601"/>
        <w:gridCol w:w="3053"/>
        <w:gridCol w:w="1634"/>
      </w:tblGrid>
      <w:tr w:rsidR="00477159" w:rsidRPr="00477159" w:rsidTr="00541C96">
        <w:trPr>
          <w:trHeight w:val="838"/>
        </w:trPr>
        <w:tc>
          <w:tcPr>
            <w:tcW w:w="154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Ціна продажу </w:t>
            </w:r>
          </w:p>
        </w:tc>
        <w:tc>
          <w:tcPr>
            <w:tcW w:w="36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Ставка 12% на неоплачену суму боргу </w:t>
            </w:r>
          </w:p>
        </w:tc>
        <w:tc>
          <w:tcPr>
            <w:tcW w:w="305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Номінальна вартість векселів </w:t>
            </w:r>
          </w:p>
        </w:tc>
        <w:tc>
          <w:tcPr>
            <w:tcW w:w="16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Термін погашення наприкінці </w:t>
            </w:r>
          </w:p>
        </w:tc>
      </w:tr>
      <w:tr w:rsidR="00477159" w:rsidRPr="00477159" w:rsidTr="00541C96">
        <w:trPr>
          <w:trHeight w:val="286"/>
        </w:trPr>
        <w:tc>
          <w:tcPr>
            <w:tcW w:w="154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200 000 </w:t>
            </w:r>
          </w:p>
        </w:tc>
        <w:tc>
          <w:tcPr>
            <w:tcW w:w="36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1"/>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(1000000 * 12 %) = 120 000 </w:t>
            </w:r>
          </w:p>
        </w:tc>
        <w:tc>
          <w:tcPr>
            <w:tcW w:w="305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200000+120000=320000 </w:t>
            </w:r>
          </w:p>
        </w:tc>
        <w:tc>
          <w:tcPr>
            <w:tcW w:w="16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1 року </w:t>
            </w:r>
          </w:p>
        </w:tc>
      </w:tr>
      <w:tr w:rsidR="00477159" w:rsidRPr="00477159" w:rsidTr="00541C96">
        <w:trPr>
          <w:trHeight w:val="562"/>
        </w:trPr>
        <w:tc>
          <w:tcPr>
            <w:tcW w:w="154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200 000 </w:t>
            </w:r>
          </w:p>
        </w:tc>
        <w:tc>
          <w:tcPr>
            <w:tcW w:w="36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(1000000 – 200 000) * 12 % = 96 </w:t>
            </w:r>
          </w:p>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000 </w:t>
            </w:r>
          </w:p>
        </w:tc>
        <w:tc>
          <w:tcPr>
            <w:tcW w:w="305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200000+96000=296000 </w:t>
            </w:r>
          </w:p>
        </w:tc>
        <w:tc>
          <w:tcPr>
            <w:tcW w:w="16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 року </w:t>
            </w:r>
          </w:p>
        </w:tc>
      </w:tr>
      <w:tr w:rsidR="00477159" w:rsidRPr="00477159" w:rsidTr="00541C96">
        <w:trPr>
          <w:trHeight w:val="562"/>
        </w:trPr>
        <w:tc>
          <w:tcPr>
            <w:tcW w:w="154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200 000 </w:t>
            </w:r>
          </w:p>
        </w:tc>
        <w:tc>
          <w:tcPr>
            <w:tcW w:w="36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(1000000 – 400 000) * 12 % = 72 </w:t>
            </w:r>
          </w:p>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000 </w:t>
            </w:r>
          </w:p>
        </w:tc>
        <w:tc>
          <w:tcPr>
            <w:tcW w:w="305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200000+72000=272000 </w:t>
            </w:r>
          </w:p>
        </w:tc>
        <w:tc>
          <w:tcPr>
            <w:tcW w:w="16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3 року </w:t>
            </w:r>
          </w:p>
        </w:tc>
      </w:tr>
      <w:tr w:rsidR="00477159" w:rsidRPr="00477159" w:rsidTr="00541C96">
        <w:trPr>
          <w:trHeight w:val="562"/>
        </w:trPr>
        <w:tc>
          <w:tcPr>
            <w:tcW w:w="154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200 000 </w:t>
            </w:r>
          </w:p>
        </w:tc>
        <w:tc>
          <w:tcPr>
            <w:tcW w:w="36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(1000000 – 600 000) * 12 % = 48 </w:t>
            </w:r>
          </w:p>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000 </w:t>
            </w:r>
          </w:p>
        </w:tc>
        <w:tc>
          <w:tcPr>
            <w:tcW w:w="305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200000+48000=248000 </w:t>
            </w:r>
          </w:p>
        </w:tc>
        <w:tc>
          <w:tcPr>
            <w:tcW w:w="16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4 року </w:t>
            </w:r>
          </w:p>
        </w:tc>
      </w:tr>
      <w:tr w:rsidR="00477159" w:rsidRPr="00477159" w:rsidTr="00541C96">
        <w:trPr>
          <w:trHeight w:val="562"/>
        </w:trPr>
        <w:tc>
          <w:tcPr>
            <w:tcW w:w="154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200 000 </w:t>
            </w:r>
          </w:p>
        </w:tc>
        <w:tc>
          <w:tcPr>
            <w:tcW w:w="36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rPr>
                <w:rFonts w:ascii="Times New Roman" w:hAnsi="Times New Roman" w:cs="Times New Roman"/>
                <w:color w:val="000000"/>
                <w:sz w:val="28"/>
              </w:rPr>
            </w:pPr>
            <w:r w:rsidRPr="00477159">
              <w:rPr>
                <w:rFonts w:ascii="Times New Roman" w:hAnsi="Times New Roman" w:cs="Times New Roman"/>
                <w:color w:val="000000"/>
                <w:sz w:val="24"/>
              </w:rPr>
              <w:t xml:space="preserve">(1000000 – 800 000) * 12 % = 24 </w:t>
            </w:r>
          </w:p>
          <w:p w:rsidR="00477159" w:rsidRPr="00477159" w:rsidRDefault="00477159" w:rsidP="00477159">
            <w:pPr>
              <w:ind w:right="59"/>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000 </w:t>
            </w:r>
          </w:p>
        </w:tc>
        <w:tc>
          <w:tcPr>
            <w:tcW w:w="305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5"/>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200000+24000=224000 </w:t>
            </w:r>
          </w:p>
        </w:tc>
        <w:tc>
          <w:tcPr>
            <w:tcW w:w="16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color w:val="000000"/>
                <w:sz w:val="24"/>
              </w:rPr>
              <w:t xml:space="preserve">5 року </w:t>
            </w:r>
          </w:p>
        </w:tc>
      </w:tr>
      <w:tr w:rsidR="00477159" w:rsidRPr="00477159" w:rsidTr="00541C96">
        <w:trPr>
          <w:trHeight w:val="288"/>
        </w:trPr>
        <w:tc>
          <w:tcPr>
            <w:tcW w:w="1548"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1 000 000 </w:t>
            </w:r>
          </w:p>
        </w:tc>
        <w:tc>
          <w:tcPr>
            <w:tcW w:w="3601"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360 000 </w:t>
            </w:r>
          </w:p>
        </w:tc>
        <w:tc>
          <w:tcPr>
            <w:tcW w:w="3053"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60"/>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1 360 000 </w:t>
            </w:r>
          </w:p>
        </w:tc>
        <w:tc>
          <w:tcPr>
            <w:tcW w:w="1634" w:type="dxa"/>
            <w:tcBorders>
              <w:top w:val="single" w:sz="4" w:space="0" w:color="000000"/>
              <w:left w:val="single" w:sz="4" w:space="0" w:color="000000"/>
              <w:bottom w:val="single" w:sz="4" w:space="0" w:color="000000"/>
              <w:right w:val="single" w:sz="4" w:space="0" w:color="000000"/>
            </w:tcBorders>
          </w:tcPr>
          <w:p w:rsidR="00477159" w:rsidRPr="00477159" w:rsidRDefault="00477159" w:rsidP="00477159">
            <w:pPr>
              <w:ind w:right="2"/>
              <w:jc w:val="center"/>
              <w:rPr>
                <w:rFonts w:ascii="Times New Roman" w:hAnsi="Times New Roman" w:cs="Times New Roman"/>
                <w:color w:val="000000"/>
                <w:sz w:val="28"/>
              </w:rPr>
            </w:pPr>
            <w:r w:rsidRPr="00477159">
              <w:rPr>
                <w:rFonts w:ascii="Times New Roman" w:hAnsi="Times New Roman" w:cs="Times New Roman"/>
                <w:b/>
                <w:color w:val="000000"/>
                <w:sz w:val="24"/>
              </w:rPr>
              <w:t xml:space="preserve"> </w:t>
            </w:r>
          </w:p>
        </w:tc>
      </w:tr>
    </w:tbl>
    <w:p w:rsidR="00477159" w:rsidRPr="00477159" w:rsidRDefault="00477159" w:rsidP="00477159">
      <w:pPr>
        <w:spacing w:after="26"/>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Метод Б.</w:t>
      </w:r>
      <w:r w:rsidRPr="00477159">
        <w:rPr>
          <w:rFonts w:ascii="Times New Roman" w:eastAsia="Times New Roman" w:hAnsi="Times New Roman" w:cs="Times New Roman"/>
          <w:color w:val="000000"/>
          <w:sz w:val="28"/>
          <w:lang w:val="ru-UA" w:eastAsia="ru-UA"/>
        </w:rPr>
        <w:t xml:space="preserve"> Векселі з рівною номінальною  вартістю, розрахованою за формулою приблизних сум щорічних платежів Середній термін векселів – 3 роки. </w:t>
      </w:r>
    </w:p>
    <w:p w:rsidR="00477159" w:rsidRPr="00477159" w:rsidRDefault="00477159" w:rsidP="00477159">
      <w:pPr>
        <w:spacing w:after="36" w:line="249" w:lineRule="auto"/>
        <w:ind w:right="1829"/>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1 000 000 дол. США * 0,12 * 3 = 360 000 дол. США Кожен з 5 векселів буде мати номінальну вартість: </w:t>
      </w:r>
    </w:p>
    <w:p w:rsidR="00477159" w:rsidRPr="00477159" w:rsidRDefault="00477159" w:rsidP="00477159">
      <w:pPr>
        <w:spacing w:after="12"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(1 000 000 + 360 000) / 5 = 272 000 дол. США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Цей метод розрахунків через свою приблизність не може приносити прибуток точно у 12% і різниця може бути значною. </w:t>
      </w:r>
    </w:p>
    <w:p w:rsidR="00477159" w:rsidRPr="00477159" w:rsidRDefault="00477159" w:rsidP="00477159">
      <w:pPr>
        <w:spacing w:after="2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На практиці облікова ціна векселя не співпадає з його номінальною вартістю. Для розрахунку облікової вартості векселя слід розрахувати дисконт, з яким він продається. Приблизне обчислення дисконту </w:t>
      </w:r>
      <w:r w:rsidRPr="00477159">
        <w:rPr>
          <w:rFonts w:ascii="Times New Roman" w:eastAsia="Times New Roman" w:hAnsi="Times New Roman" w:cs="Times New Roman"/>
          <w:i/>
          <w:color w:val="000000"/>
          <w:sz w:val="28"/>
          <w:lang w:val="ru-UA" w:eastAsia="ru-UA"/>
        </w:rPr>
        <w:t>Д</w:t>
      </w:r>
      <w:r w:rsidRPr="00477159">
        <w:rPr>
          <w:rFonts w:ascii="Times New Roman" w:eastAsia="Times New Roman" w:hAnsi="Times New Roman" w:cs="Times New Roman"/>
          <w:color w:val="000000"/>
          <w:sz w:val="28"/>
          <w:lang w:val="ru-UA" w:eastAsia="ru-UA"/>
        </w:rPr>
        <w:t xml:space="preserve"> проводиться за формулою: </w:t>
      </w:r>
    </w:p>
    <w:p w:rsidR="00477159" w:rsidRPr="00477159" w:rsidRDefault="00477159" w:rsidP="00477159">
      <w:pPr>
        <w:spacing w:after="9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66"/>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i/>
          <w:color w:val="000000"/>
          <w:sz w:val="39"/>
          <w:lang w:val="ru-UA" w:eastAsia="ru-UA"/>
        </w:rPr>
        <w:lastRenderedPageBreak/>
        <w:t xml:space="preserve">V </w:t>
      </w:r>
      <w:r w:rsidRPr="00477159">
        <w:rPr>
          <w:rFonts w:ascii="Times New Roman" w:eastAsia="Times New Roman" w:hAnsi="Times New Roman" w:cs="Times New Roman"/>
          <w:color w:val="000000"/>
          <w:sz w:val="39"/>
          <w:lang w:val="ru-UA" w:eastAsia="ru-UA"/>
        </w:rPr>
        <w:t>(</w:t>
      </w:r>
      <w:r w:rsidRPr="00477159">
        <w:rPr>
          <w:rFonts w:ascii="Times New Roman" w:eastAsia="Times New Roman" w:hAnsi="Times New Roman" w:cs="Times New Roman"/>
          <w:i/>
          <w:color w:val="000000"/>
          <w:sz w:val="39"/>
          <w:lang w:val="ru-UA" w:eastAsia="ru-UA"/>
        </w:rPr>
        <w:t>S G</w:t>
      </w:r>
      <w:r w:rsidRPr="00477159">
        <w:rPr>
          <w:rFonts w:ascii="Times New Roman" w:eastAsia="Times New Roman" w:hAnsi="Times New Roman" w:cs="Times New Roman"/>
          <w:color w:val="000000"/>
          <w:sz w:val="39"/>
          <w:lang w:val="ru-UA" w:eastAsia="ru-UA"/>
        </w:rPr>
        <w:t xml:space="preserve">) </w:t>
      </w:r>
      <w:r w:rsidRPr="00477159">
        <w:rPr>
          <w:rFonts w:ascii="Times New Roman" w:eastAsia="Times New Roman" w:hAnsi="Times New Roman" w:cs="Times New Roman"/>
          <w:i/>
          <w:color w:val="000000"/>
          <w:sz w:val="39"/>
          <w:lang w:val="ru-UA" w:eastAsia="ru-UA"/>
        </w:rPr>
        <w:t>d</w:t>
      </w:r>
    </w:p>
    <w:p w:rsidR="00477159" w:rsidRPr="00477159" w:rsidRDefault="00477159" w:rsidP="00477159">
      <w:pPr>
        <w:tabs>
          <w:tab w:val="center" w:pos="3554"/>
          <w:tab w:val="center" w:pos="5034"/>
          <w:tab w:val="center" w:pos="6475"/>
        </w:tabs>
        <w:spacing w:after="0"/>
        <w:rPr>
          <w:rFonts w:ascii="Times New Roman" w:eastAsia="Times New Roman" w:hAnsi="Times New Roman" w:cs="Times New Roman"/>
          <w:color w:val="000000"/>
          <w:sz w:val="28"/>
          <w:lang w:val="ru-UA" w:eastAsia="ru-UA"/>
        </w:rPr>
      </w:pPr>
      <w:r w:rsidRPr="00477159">
        <w:rPr>
          <w:rFonts w:ascii="Calibri" w:eastAsia="Calibri" w:hAnsi="Calibri" w:cs="Calibri"/>
          <w:noProof/>
          <w:color w:val="000000"/>
          <w:lang w:eastAsia="ru-RU"/>
        </w:rPr>
        <mc:AlternateContent>
          <mc:Choice Requires="wpg">
            <w:drawing>
              <wp:anchor distT="0" distB="0" distL="114300" distR="114300" simplePos="0" relativeHeight="251661312" behindDoc="1" locked="0" layoutInCell="1" allowOverlap="1" wp14:anchorId="65C26898" wp14:editId="6E3375DE">
                <wp:simplePos x="0" y="0"/>
                <wp:positionH relativeFrom="column">
                  <wp:posOffset>2425218</wp:posOffset>
                </wp:positionH>
                <wp:positionV relativeFrom="paragraph">
                  <wp:posOffset>-334849</wp:posOffset>
                </wp:positionV>
                <wp:extent cx="1806269" cy="450332"/>
                <wp:effectExtent l="0" t="0" r="0" b="0"/>
                <wp:wrapNone/>
                <wp:docPr id="700956" name="Group 700956"/>
                <wp:cNvGraphicFramePr/>
                <a:graphic xmlns:a="http://schemas.openxmlformats.org/drawingml/2006/main">
                  <a:graphicData uri="http://schemas.microsoft.com/office/word/2010/wordprocessingGroup">
                    <wpg:wgp>
                      <wpg:cNvGrpSpPr/>
                      <wpg:grpSpPr>
                        <a:xfrm>
                          <a:off x="0" y="0"/>
                          <a:ext cx="1806269" cy="450332"/>
                          <a:chOff x="0" y="0"/>
                          <a:chExt cx="1806269" cy="450332"/>
                        </a:xfrm>
                      </wpg:grpSpPr>
                      <wps:wsp>
                        <wps:cNvPr id="6751" name="Shape 6751"/>
                        <wps:cNvSpPr/>
                        <wps:spPr>
                          <a:xfrm>
                            <a:off x="200809" y="333756"/>
                            <a:ext cx="1147501" cy="0"/>
                          </a:xfrm>
                          <a:custGeom>
                            <a:avLst/>
                            <a:gdLst/>
                            <a:ahLst/>
                            <a:cxnLst/>
                            <a:rect l="0" t="0" r="0" b="0"/>
                            <a:pathLst>
                              <a:path w="1147501">
                                <a:moveTo>
                                  <a:pt x="0" y="0"/>
                                </a:moveTo>
                                <a:lnTo>
                                  <a:pt x="1147501" y="0"/>
                                </a:lnTo>
                              </a:path>
                            </a:pathLst>
                          </a:custGeom>
                          <a:noFill/>
                          <a:ln w="10272" cap="flat" cmpd="sng" algn="ctr">
                            <a:solidFill>
                              <a:srgbClr val="000000"/>
                            </a:solidFill>
                            <a:prstDash val="solid"/>
                            <a:round/>
                          </a:ln>
                          <a:effectLst/>
                        </wps:spPr>
                        <wps:bodyPr/>
                      </wps:wsp>
                      <wps:wsp>
                        <wps:cNvPr id="6752" name="Shape 6752"/>
                        <wps:cNvSpPr/>
                        <wps:spPr>
                          <a:xfrm>
                            <a:off x="1573880" y="333756"/>
                            <a:ext cx="232390" cy="0"/>
                          </a:xfrm>
                          <a:custGeom>
                            <a:avLst/>
                            <a:gdLst/>
                            <a:ahLst/>
                            <a:cxnLst/>
                            <a:rect l="0" t="0" r="0" b="0"/>
                            <a:pathLst>
                              <a:path w="232390">
                                <a:moveTo>
                                  <a:pt x="0" y="0"/>
                                </a:moveTo>
                                <a:lnTo>
                                  <a:pt x="232390" y="0"/>
                                </a:lnTo>
                              </a:path>
                            </a:pathLst>
                          </a:custGeom>
                          <a:noFill/>
                          <a:ln w="10272" cap="flat" cmpd="sng" algn="ctr">
                            <a:solidFill>
                              <a:srgbClr val="000000"/>
                            </a:solidFill>
                            <a:prstDash val="solid"/>
                            <a:round/>
                          </a:ln>
                          <a:effectLst/>
                        </wps:spPr>
                        <wps:bodyPr/>
                      </wps:wsp>
                      <pic:pic xmlns:pic="http://schemas.openxmlformats.org/drawingml/2006/picture">
                        <pic:nvPicPr>
                          <pic:cNvPr id="6760" name="Picture 6760"/>
                          <pic:cNvPicPr/>
                        </pic:nvPicPr>
                        <pic:blipFill>
                          <a:blip r:embed="rId18"/>
                          <a:stretch>
                            <a:fillRect/>
                          </a:stretch>
                        </pic:blipFill>
                        <pic:spPr>
                          <a:xfrm>
                            <a:off x="1391155" y="144728"/>
                            <a:ext cx="262234" cy="305604"/>
                          </a:xfrm>
                          <a:prstGeom prst="rect">
                            <a:avLst/>
                          </a:prstGeom>
                        </pic:spPr>
                      </pic:pic>
                      <pic:pic xmlns:pic="http://schemas.openxmlformats.org/drawingml/2006/picture">
                        <pic:nvPicPr>
                          <pic:cNvPr id="886222" name="Picture 886222"/>
                          <pic:cNvPicPr/>
                        </pic:nvPicPr>
                        <pic:blipFill>
                          <a:blip r:embed="rId19"/>
                          <a:stretch>
                            <a:fillRect/>
                          </a:stretch>
                        </pic:blipFill>
                        <pic:spPr>
                          <a:xfrm>
                            <a:off x="881049" y="108325"/>
                            <a:ext cx="134112" cy="131064"/>
                          </a:xfrm>
                          <a:prstGeom prst="rect">
                            <a:avLst/>
                          </a:prstGeom>
                        </pic:spPr>
                      </pic:pic>
                      <pic:pic xmlns:pic="http://schemas.openxmlformats.org/drawingml/2006/picture">
                        <pic:nvPicPr>
                          <pic:cNvPr id="886223" name="Picture 886223"/>
                          <pic:cNvPicPr/>
                        </pic:nvPicPr>
                        <pic:blipFill>
                          <a:blip r:embed="rId20"/>
                          <a:stretch>
                            <a:fillRect/>
                          </a:stretch>
                        </pic:blipFill>
                        <pic:spPr>
                          <a:xfrm>
                            <a:off x="432993" y="122549"/>
                            <a:ext cx="103632" cy="112776"/>
                          </a:xfrm>
                          <a:prstGeom prst="rect">
                            <a:avLst/>
                          </a:prstGeom>
                        </pic:spPr>
                      </pic:pic>
                      <pic:pic xmlns:pic="http://schemas.openxmlformats.org/drawingml/2006/picture">
                        <pic:nvPicPr>
                          <pic:cNvPr id="6766" name="Picture 6766"/>
                          <pic:cNvPicPr/>
                        </pic:nvPicPr>
                        <pic:blipFill>
                          <a:blip r:embed="rId21"/>
                          <a:stretch>
                            <a:fillRect/>
                          </a:stretch>
                        </pic:blipFill>
                        <pic:spPr>
                          <a:xfrm>
                            <a:off x="0" y="144728"/>
                            <a:ext cx="262234" cy="305604"/>
                          </a:xfrm>
                          <a:prstGeom prst="rect">
                            <a:avLst/>
                          </a:prstGeom>
                        </pic:spPr>
                      </pic:pic>
                    </wpg:wgp>
                  </a:graphicData>
                </a:graphic>
              </wp:anchor>
            </w:drawing>
          </mc:Choice>
          <mc:Fallback>
            <w:pict>
              <v:group w14:anchorId="03749A01" id="Group 700956" o:spid="_x0000_s1026" style="position:absolute;margin-left:190.95pt;margin-top:-26.35pt;width:142.25pt;height:35.45pt;z-index:-251655168" coordsize="18062,4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">
                <v:shape id="Shape 6751" o:spid="_x0000_s1027" style="position:absolute;left:2008;top:3337;width:11475;height:0;visibility:visible;mso-wrap-style:square;v-text-anchor:top" coordsize="1147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" path="m,l1147501,e" filled="f" strokeweight=".28533mm">
                  <v:path arrowok="t" textboxrect="0,0,1147501,0"/>
                </v:shape>
                <v:shape id="Shape 6752" o:spid="_x0000_s1028" style="position:absolute;left:15738;top:3337;width:2324;height:0;visibility:visible;mso-wrap-style:square;v-text-anchor:top" coordsize="23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" path="m,l232390,e" filled="f" strokeweight=".28533mm">
                  <v:path arrowok="t" textboxrect="0,0,232390,0"/>
                </v:shape>
                <v:shape id="Picture 6760" o:spid="_x0000_s1029" type="#_x0000_t75" style="position:absolute;left:13911;top:1447;width:2622;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">
                  <v:imagedata r:id="rId22" o:title=""/>
                </v:shape>
                <v:shape id="Picture 886222" o:spid="_x0000_s1030" type="#_x0000_t75" style="position:absolute;left:8810;top:1083;width:1341;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">
                  <v:imagedata r:id="rId23" o:title=""/>
                </v:shape>
                <v:shape id="Picture 886223" o:spid="_x0000_s1031" type="#_x0000_t75" style="position:absolute;left:4329;top:1225;width:1037;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">
                  <v:imagedata r:id="rId24" o:title=""/>
                </v:shape>
                <v:shape id="Picture 6766" o:spid="_x0000_s1032" type="#_x0000_t75" style="position:absolute;top:1447;width:2622;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">
                  <v:imagedata r:id="rId25" o:title=""/>
                </v:shape>
              </v:group>
            </w:pict>
          </mc:Fallback>
        </mc:AlternateContent>
      </w:r>
      <w:r w:rsidRPr="00477159">
        <w:rPr>
          <w:rFonts w:ascii="Calibri" w:eastAsia="Calibri" w:hAnsi="Calibri" w:cs="Calibri"/>
          <w:color w:val="000000"/>
          <w:lang w:val="ru-UA" w:eastAsia="ru-UA"/>
        </w:rPr>
        <w:tab/>
      </w:r>
      <w:r w:rsidRPr="00477159">
        <w:rPr>
          <w:rFonts w:ascii="Times New Roman" w:eastAsia="Times New Roman" w:hAnsi="Times New Roman" w:cs="Times New Roman"/>
          <w:i/>
          <w:color w:val="000000"/>
          <w:sz w:val="39"/>
          <w:lang w:val="ru-UA" w:eastAsia="ru-UA"/>
        </w:rPr>
        <w:t>Д</w:t>
      </w:r>
      <w:r w:rsidRPr="00477159">
        <w:rPr>
          <w:rFonts w:ascii="Times New Roman" w:eastAsia="Times New Roman" w:hAnsi="Times New Roman" w:cs="Times New Roman"/>
          <w:i/>
          <w:color w:val="000000"/>
          <w:sz w:val="39"/>
          <w:lang w:val="ru-UA" w:eastAsia="ru-UA"/>
        </w:rPr>
        <w:tab/>
      </w:r>
      <w:r w:rsidRPr="00477159">
        <w:rPr>
          <w:rFonts w:ascii="Times New Roman" w:eastAsia="Times New Roman" w:hAnsi="Times New Roman" w:cs="Times New Roman"/>
          <w:color w:val="000000"/>
          <w:sz w:val="39"/>
          <w:lang w:val="ru-UA" w:eastAsia="ru-UA"/>
        </w:rPr>
        <w:t>100</w:t>
      </w:r>
      <w:r w:rsidRPr="00477159">
        <w:rPr>
          <w:rFonts w:ascii="Times New Roman" w:eastAsia="Times New Roman" w:hAnsi="Times New Roman" w:cs="Times New Roman"/>
          <w:color w:val="000000"/>
          <w:sz w:val="39"/>
          <w:lang w:val="ru-UA" w:eastAsia="ru-UA"/>
        </w:rPr>
        <w:tab/>
      </w:r>
      <w:r w:rsidRPr="00477159">
        <w:rPr>
          <w:rFonts w:ascii="Times New Roman" w:eastAsia="Times New Roman" w:hAnsi="Times New Roman" w:cs="Times New Roman"/>
          <w:i/>
          <w:color w:val="000000"/>
          <w:sz w:val="39"/>
          <w:lang w:val="ru-UA" w:eastAsia="ru-UA"/>
        </w:rPr>
        <w:t>N</w:t>
      </w:r>
      <w:r w:rsidRPr="00477159">
        <w:rPr>
          <w:rFonts w:ascii="Times New Roman" w:eastAsia="Times New Roman" w:hAnsi="Times New Roman" w:cs="Times New Roman"/>
          <w:color w:val="000000"/>
          <w:sz w:val="39"/>
          <w:vertAlign w:val="subscript"/>
          <w:lang w:val="ru-UA" w:eastAsia="ru-UA"/>
        </w:rPr>
        <w:t xml:space="preserve"> </w:t>
      </w:r>
    </w:p>
    <w:p w:rsidR="00477159" w:rsidRPr="00477159" w:rsidRDefault="00477159" w:rsidP="00477159">
      <w:pPr>
        <w:spacing w:after="24"/>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де V – номінальна вартість векселя</w:t>
      </w:r>
      <w:r w:rsidRPr="00477159">
        <w:rPr>
          <w:rFonts w:ascii="Times New Roman" w:eastAsia="Times New Roman" w:hAnsi="Times New Roman" w:cs="Times New Roman"/>
          <w:i/>
          <w:color w:val="000000"/>
          <w:sz w:val="28"/>
          <w:lang w:val="ru-UA" w:eastAsia="ru-UA"/>
        </w:rPr>
        <w:t xml:space="preserve"> d</w:t>
      </w:r>
      <w:r w:rsidRPr="00477159">
        <w:rPr>
          <w:rFonts w:ascii="Times New Roman" w:eastAsia="Times New Roman" w:hAnsi="Times New Roman" w:cs="Times New Roman"/>
          <w:color w:val="000000"/>
          <w:sz w:val="28"/>
          <w:lang w:val="ru-UA" w:eastAsia="ru-UA"/>
        </w:rPr>
        <w:t xml:space="preserve"> – відсоток; </w:t>
      </w:r>
      <w:r w:rsidRPr="00477159">
        <w:rPr>
          <w:rFonts w:ascii="Times New Roman" w:eastAsia="Times New Roman" w:hAnsi="Times New Roman" w:cs="Times New Roman"/>
          <w:i/>
          <w:color w:val="000000"/>
          <w:sz w:val="28"/>
          <w:lang w:val="ru-UA" w:eastAsia="ru-UA"/>
        </w:rPr>
        <w:t>N</w:t>
      </w:r>
      <w:r w:rsidRPr="00477159">
        <w:rPr>
          <w:rFonts w:ascii="Times New Roman" w:eastAsia="Times New Roman" w:hAnsi="Times New Roman" w:cs="Times New Roman"/>
          <w:color w:val="000000"/>
          <w:sz w:val="28"/>
          <w:lang w:val="ru-UA" w:eastAsia="ru-UA"/>
        </w:rPr>
        <w:t xml:space="preserve"> – число днів у році, установлене для даного виду операцій; </w:t>
      </w:r>
      <w:r w:rsidRPr="00477159">
        <w:rPr>
          <w:rFonts w:ascii="Times New Roman" w:eastAsia="Times New Roman" w:hAnsi="Times New Roman" w:cs="Times New Roman"/>
          <w:i/>
          <w:color w:val="000000"/>
          <w:sz w:val="28"/>
          <w:lang w:val="ru-UA" w:eastAsia="ru-UA"/>
        </w:rPr>
        <w:t>S</w:t>
      </w:r>
      <w:r w:rsidRPr="00477159">
        <w:rPr>
          <w:rFonts w:ascii="Times New Roman" w:eastAsia="Times New Roman" w:hAnsi="Times New Roman" w:cs="Times New Roman"/>
          <w:color w:val="000000"/>
          <w:sz w:val="28"/>
          <w:lang w:val="ru-UA" w:eastAsia="ru-UA"/>
        </w:rPr>
        <w:t xml:space="preserve"> – число днів із моменту купівлі до терміну погашення; </w:t>
      </w:r>
      <w:r w:rsidRPr="00477159">
        <w:rPr>
          <w:rFonts w:ascii="Times New Roman" w:eastAsia="Times New Roman" w:hAnsi="Times New Roman" w:cs="Times New Roman"/>
          <w:i/>
          <w:color w:val="000000"/>
          <w:sz w:val="28"/>
          <w:lang w:val="ru-UA" w:eastAsia="ru-UA"/>
        </w:rPr>
        <w:t>G</w:t>
      </w:r>
      <w:r w:rsidRPr="00477159">
        <w:rPr>
          <w:rFonts w:ascii="Times New Roman" w:eastAsia="Times New Roman" w:hAnsi="Times New Roman" w:cs="Times New Roman"/>
          <w:color w:val="000000"/>
          <w:sz w:val="28"/>
          <w:lang w:val="ru-UA" w:eastAsia="ru-UA"/>
        </w:rPr>
        <w:t xml:space="preserve"> – число днів цієї відстрочки. </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Для одержання приблизного значення прибутку від певної угоди використовується формула: </w:t>
      </w:r>
    </w:p>
    <w:p w:rsidR="00477159" w:rsidRPr="00477159" w:rsidRDefault="00477159" w:rsidP="00477159">
      <w:pPr>
        <w:spacing w:after="6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41"/>
        <w:ind w:right="469"/>
        <w:jc w:val="center"/>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i/>
          <w:color w:val="000000"/>
          <w:sz w:val="39"/>
          <w:lang w:val="ru-UA" w:eastAsia="ru-UA"/>
        </w:rPr>
        <w:t>Прибуток</w:t>
      </w:r>
      <w:r w:rsidRPr="00477159">
        <w:rPr>
          <w:rFonts w:ascii="Calibri" w:eastAsia="Calibri" w:hAnsi="Calibri" w:cs="Calibri"/>
          <w:noProof/>
          <w:color w:val="000000"/>
          <w:lang w:eastAsia="ru-RU"/>
        </w:rPr>
        <mc:AlternateContent>
          <mc:Choice Requires="wpg">
            <w:drawing>
              <wp:inline distT="0" distB="0" distL="0" distR="0" wp14:anchorId="473DC002" wp14:editId="26FBD808">
                <wp:extent cx="1909035" cy="631547"/>
                <wp:effectExtent l="0" t="0" r="0" b="0"/>
                <wp:docPr id="697800" name="Group 697800"/>
                <wp:cNvGraphicFramePr/>
                <a:graphic xmlns:a="http://schemas.openxmlformats.org/drawingml/2006/main">
                  <a:graphicData uri="http://schemas.microsoft.com/office/word/2010/wordprocessingGroup">
                    <wpg:wgp>
                      <wpg:cNvGrpSpPr/>
                      <wpg:grpSpPr>
                        <a:xfrm>
                          <a:off x="0" y="0"/>
                          <a:ext cx="1909035" cy="631547"/>
                          <a:chOff x="0" y="0"/>
                          <a:chExt cx="1909035" cy="631547"/>
                        </a:xfrm>
                      </wpg:grpSpPr>
                      <wps:wsp>
                        <wps:cNvPr id="6878" name="Shape 6878"/>
                        <wps:cNvSpPr/>
                        <wps:spPr>
                          <a:xfrm>
                            <a:off x="195394" y="327241"/>
                            <a:ext cx="746961" cy="0"/>
                          </a:xfrm>
                          <a:custGeom>
                            <a:avLst/>
                            <a:gdLst/>
                            <a:ahLst/>
                            <a:cxnLst/>
                            <a:rect l="0" t="0" r="0" b="0"/>
                            <a:pathLst>
                              <a:path w="746961">
                                <a:moveTo>
                                  <a:pt x="0" y="0"/>
                                </a:moveTo>
                                <a:lnTo>
                                  <a:pt x="746961" y="0"/>
                                </a:lnTo>
                              </a:path>
                            </a:pathLst>
                          </a:custGeom>
                          <a:noFill/>
                          <a:ln w="10026" cap="flat" cmpd="sng" algn="ctr">
                            <a:solidFill>
                              <a:srgbClr val="000000"/>
                            </a:solidFill>
                            <a:prstDash val="solid"/>
                            <a:round/>
                          </a:ln>
                          <a:effectLst/>
                        </wps:spPr>
                        <wps:bodyPr/>
                      </wps:wsp>
                      <wps:wsp>
                        <wps:cNvPr id="6879" name="Shape 6879"/>
                        <wps:cNvSpPr/>
                        <wps:spPr>
                          <a:xfrm>
                            <a:off x="1158101" y="327241"/>
                            <a:ext cx="750934" cy="0"/>
                          </a:xfrm>
                          <a:custGeom>
                            <a:avLst/>
                            <a:gdLst/>
                            <a:ahLst/>
                            <a:cxnLst/>
                            <a:rect l="0" t="0" r="0" b="0"/>
                            <a:pathLst>
                              <a:path w="750934">
                                <a:moveTo>
                                  <a:pt x="0" y="0"/>
                                </a:moveTo>
                                <a:lnTo>
                                  <a:pt x="750934" y="0"/>
                                </a:lnTo>
                              </a:path>
                            </a:pathLst>
                          </a:custGeom>
                          <a:noFill/>
                          <a:ln w="10026" cap="flat" cmpd="sng" algn="ctr">
                            <a:solidFill>
                              <a:srgbClr val="000000"/>
                            </a:solidFill>
                            <a:prstDash val="solid"/>
                            <a:round/>
                          </a:ln>
                          <a:effectLst/>
                        </wps:spPr>
                        <wps:bodyPr/>
                      </wps:wsp>
                      <wps:wsp>
                        <wps:cNvPr id="6880" name="Rectangle 6880"/>
                        <wps:cNvSpPr/>
                        <wps:spPr>
                          <a:xfrm>
                            <a:off x="1815525" y="360633"/>
                            <a:ext cx="109973" cy="360168"/>
                          </a:xfrm>
                          <a:prstGeom prst="rect">
                            <a:avLst/>
                          </a:prstGeom>
                          <a:ln>
                            <a:noFill/>
                          </a:ln>
                        </wps:spPr>
                        <wps:txbx>
                          <w:txbxContent>
                            <w:p w:rsidR="00477159" w:rsidRDefault="00477159" w:rsidP="00477159">
                              <w:r>
                                <w:rPr>
                                  <w:sz w:val="39"/>
                                </w:rPr>
                                <w:t>)</w:t>
                              </w:r>
                            </w:p>
                          </w:txbxContent>
                        </wps:txbx>
                        <wps:bodyPr horzOverflow="overflow" vert="horz" lIns="0" tIns="0" rIns="0" bIns="0" rtlCol="0">
                          <a:noAutofit/>
                        </wps:bodyPr>
                      </wps:wsp>
                      <wps:wsp>
                        <wps:cNvPr id="6881" name="Rectangle 6881"/>
                        <wps:cNvSpPr/>
                        <wps:spPr>
                          <a:xfrm>
                            <a:off x="1170732" y="360633"/>
                            <a:ext cx="109973" cy="360168"/>
                          </a:xfrm>
                          <a:prstGeom prst="rect">
                            <a:avLst/>
                          </a:prstGeom>
                          <a:ln>
                            <a:noFill/>
                          </a:ln>
                        </wps:spPr>
                        <wps:txbx>
                          <w:txbxContent>
                            <w:p w:rsidR="00477159" w:rsidRDefault="00477159" w:rsidP="00477159">
                              <w:r>
                                <w:rPr>
                                  <w:sz w:val="39"/>
                                </w:rPr>
                                <w:t>(</w:t>
                              </w:r>
                            </w:p>
                          </w:txbxContent>
                        </wps:txbx>
                        <wps:bodyPr horzOverflow="overflow" vert="horz" lIns="0" tIns="0" rIns="0" bIns="0" rtlCol="0">
                          <a:noAutofit/>
                        </wps:bodyPr>
                      </wps:wsp>
                      <wps:wsp>
                        <wps:cNvPr id="6882" name="Rectangle 6882"/>
                        <wps:cNvSpPr/>
                        <wps:spPr>
                          <a:xfrm>
                            <a:off x="848723" y="17793"/>
                            <a:ext cx="109973" cy="360167"/>
                          </a:xfrm>
                          <a:prstGeom prst="rect">
                            <a:avLst/>
                          </a:prstGeom>
                          <a:ln>
                            <a:noFill/>
                          </a:ln>
                        </wps:spPr>
                        <wps:txbx>
                          <w:txbxContent>
                            <w:p w:rsidR="00477159" w:rsidRDefault="00477159" w:rsidP="00477159">
                              <w:r>
                                <w:rPr>
                                  <w:sz w:val="39"/>
                                </w:rPr>
                                <w:t>)</w:t>
                              </w:r>
                            </w:p>
                          </w:txbxContent>
                        </wps:txbx>
                        <wps:bodyPr horzOverflow="overflow" vert="horz" lIns="0" tIns="0" rIns="0" bIns="0" rtlCol="0">
                          <a:noAutofit/>
                        </wps:bodyPr>
                      </wps:wsp>
                      <wps:wsp>
                        <wps:cNvPr id="6883" name="Rectangle 6883"/>
                        <wps:cNvSpPr/>
                        <wps:spPr>
                          <a:xfrm>
                            <a:off x="208106" y="17793"/>
                            <a:ext cx="109973" cy="360167"/>
                          </a:xfrm>
                          <a:prstGeom prst="rect">
                            <a:avLst/>
                          </a:prstGeom>
                          <a:ln>
                            <a:noFill/>
                          </a:ln>
                        </wps:spPr>
                        <wps:txbx>
                          <w:txbxContent>
                            <w:p w:rsidR="00477159" w:rsidRDefault="00477159" w:rsidP="00477159">
                              <w:r>
                                <w:rPr>
                                  <w:sz w:val="39"/>
                                </w:rPr>
                                <w:t>(</w:t>
                              </w:r>
                            </w:p>
                          </w:txbxContent>
                        </wps:txbx>
                        <wps:bodyPr horzOverflow="overflow" vert="horz" lIns="0" tIns="0" rIns="0" bIns="0" rtlCol="0">
                          <a:noAutofit/>
                        </wps:bodyPr>
                      </wps:wsp>
                      <wps:wsp>
                        <wps:cNvPr id="6884" name="Rectangle 6884"/>
                        <wps:cNvSpPr/>
                        <wps:spPr>
                          <a:xfrm>
                            <a:off x="1627689" y="360633"/>
                            <a:ext cx="238490" cy="360168"/>
                          </a:xfrm>
                          <a:prstGeom prst="rect">
                            <a:avLst/>
                          </a:prstGeom>
                          <a:ln>
                            <a:noFill/>
                          </a:ln>
                        </wps:spPr>
                        <wps:txbx>
                          <w:txbxContent>
                            <w:p w:rsidR="00477159" w:rsidRDefault="00477159" w:rsidP="00477159">
                              <w:r>
                                <w:rPr>
                                  <w:i/>
                                  <w:sz w:val="39"/>
                                </w:rPr>
                                <w:t>G</w:t>
                              </w:r>
                            </w:p>
                          </w:txbxContent>
                        </wps:txbx>
                        <wps:bodyPr horzOverflow="overflow" vert="horz" lIns="0" tIns="0" rIns="0" bIns="0" rtlCol="0">
                          <a:noAutofit/>
                        </wps:bodyPr>
                      </wps:wsp>
                      <wps:wsp>
                        <wps:cNvPr id="6885" name="Rectangle 6885"/>
                        <wps:cNvSpPr/>
                        <wps:spPr>
                          <a:xfrm>
                            <a:off x="1263427" y="360633"/>
                            <a:ext cx="165120" cy="360168"/>
                          </a:xfrm>
                          <a:prstGeom prst="rect">
                            <a:avLst/>
                          </a:prstGeom>
                          <a:ln>
                            <a:noFill/>
                          </a:ln>
                        </wps:spPr>
                        <wps:txbx>
                          <w:txbxContent>
                            <w:p w:rsidR="00477159" w:rsidRDefault="00477159" w:rsidP="00477159">
                              <w:r>
                                <w:rPr>
                                  <w:i/>
                                  <w:sz w:val="39"/>
                                </w:rPr>
                                <w:t>S</w:t>
                              </w:r>
                            </w:p>
                          </w:txbxContent>
                        </wps:txbx>
                        <wps:bodyPr horzOverflow="overflow" vert="horz" lIns="0" tIns="0" rIns="0" bIns="0" rtlCol="0">
                          <a:noAutofit/>
                        </wps:bodyPr>
                      </wps:wsp>
                      <wps:wsp>
                        <wps:cNvPr id="6886" name="Rectangle 6886"/>
                        <wps:cNvSpPr/>
                        <wps:spPr>
                          <a:xfrm>
                            <a:off x="1447595" y="17793"/>
                            <a:ext cx="220268" cy="360167"/>
                          </a:xfrm>
                          <a:prstGeom prst="rect">
                            <a:avLst/>
                          </a:prstGeom>
                          <a:ln>
                            <a:noFill/>
                          </a:ln>
                        </wps:spPr>
                        <wps:txbx>
                          <w:txbxContent>
                            <w:p w:rsidR="00477159" w:rsidRDefault="00477159" w:rsidP="00477159">
                              <w:r>
                                <w:rPr>
                                  <w:i/>
                                  <w:sz w:val="39"/>
                                </w:rPr>
                                <w:t>N</w:t>
                              </w:r>
                            </w:p>
                          </w:txbxContent>
                        </wps:txbx>
                        <wps:bodyPr horzOverflow="overflow" vert="horz" lIns="0" tIns="0" rIns="0" bIns="0" rtlCol="0">
                          <a:noAutofit/>
                        </wps:bodyPr>
                      </wps:wsp>
                      <wps:wsp>
                        <wps:cNvPr id="6887" name="Rectangle 6887"/>
                        <wps:cNvSpPr/>
                        <wps:spPr>
                          <a:xfrm>
                            <a:off x="498130" y="360633"/>
                            <a:ext cx="201724" cy="360168"/>
                          </a:xfrm>
                          <a:prstGeom prst="rect">
                            <a:avLst/>
                          </a:prstGeom>
                          <a:ln>
                            <a:noFill/>
                          </a:ln>
                        </wps:spPr>
                        <wps:txbx>
                          <w:txbxContent>
                            <w:p w:rsidR="00477159" w:rsidRDefault="00477159" w:rsidP="00477159">
                              <w:r>
                                <w:rPr>
                                  <w:i/>
                                  <w:sz w:val="39"/>
                                </w:rPr>
                                <w:t>P</w:t>
                              </w:r>
                            </w:p>
                          </w:txbxContent>
                        </wps:txbx>
                        <wps:bodyPr horzOverflow="overflow" vert="horz" lIns="0" tIns="0" rIns="0" bIns="0" rtlCol="0">
                          <a:noAutofit/>
                        </wps:bodyPr>
                      </wps:wsp>
                      <wps:wsp>
                        <wps:cNvPr id="6888" name="Rectangle 6888"/>
                        <wps:cNvSpPr/>
                        <wps:spPr>
                          <a:xfrm>
                            <a:off x="691487" y="17793"/>
                            <a:ext cx="201724" cy="360167"/>
                          </a:xfrm>
                          <a:prstGeom prst="rect">
                            <a:avLst/>
                          </a:prstGeom>
                          <a:ln>
                            <a:noFill/>
                          </a:ln>
                        </wps:spPr>
                        <wps:txbx>
                          <w:txbxContent>
                            <w:p w:rsidR="00477159" w:rsidRDefault="00477159" w:rsidP="00477159">
                              <w:r>
                                <w:rPr>
                                  <w:i/>
                                  <w:sz w:val="39"/>
                                </w:rPr>
                                <w:t>P</w:t>
                              </w:r>
                            </w:p>
                          </w:txbxContent>
                        </wps:txbx>
                        <wps:bodyPr horzOverflow="overflow" vert="horz" lIns="0" tIns="0" rIns="0" bIns="0" rtlCol="0">
                          <a:noAutofit/>
                        </wps:bodyPr>
                      </wps:wsp>
                      <wps:wsp>
                        <wps:cNvPr id="6889" name="Rectangle 6889"/>
                        <wps:cNvSpPr/>
                        <wps:spPr>
                          <a:xfrm>
                            <a:off x="304265" y="17793"/>
                            <a:ext cx="201724" cy="360167"/>
                          </a:xfrm>
                          <a:prstGeom prst="rect">
                            <a:avLst/>
                          </a:prstGeom>
                          <a:ln>
                            <a:noFill/>
                          </a:ln>
                        </wps:spPr>
                        <wps:txbx>
                          <w:txbxContent>
                            <w:p w:rsidR="00477159" w:rsidRDefault="00477159" w:rsidP="00477159">
                              <w:r>
                                <w:rPr>
                                  <w:i/>
                                  <w:sz w:val="39"/>
                                </w:rPr>
                                <w:t>R</w:t>
                              </w:r>
                            </w:p>
                          </w:txbxContent>
                        </wps:txbx>
                        <wps:bodyPr horzOverflow="overflow" vert="horz" lIns="0" tIns="0" rIns="0" bIns="0" rtlCol="0">
                          <a:noAutofit/>
                        </wps:bodyPr>
                      </wps:wsp>
                      <pic:pic xmlns:pic="http://schemas.openxmlformats.org/drawingml/2006/picture">
                        <pic:nvPicPr>
                          <pic:cNvPr id="6892" name="Picture 6892"/>
                          <pic:cNvPicPr/>
                        </pic:nvPicPr>
                        <pic:blipFill>
                          <a:blip r:embed="rId8"/>
                          <a:stretch>
                            <a:fillRect/>
                          </a:stretch>
                        </pic:blipFill>
                        <pic:spPr>
                          <a:xfrm>
                            <a:off x="1451263" y="331763"/>
                            <a:ext cx="257469" cy="299784"/>
                          </a:xfrm>
                          <a:prstGeom prst="rect">
                            <a:avLst/>
                          </a:prstGeom>
                        </pic:spPr>
                      </pic:pic>
                      <pic:pic xmlns:pic="http://schemas.openxmlformats.org/drawingml/2006/picture">
                        <pic:nvPicPr>
                          <pic:cNvPr id="6894" name="Picture 6894"/>
                          <pic:cNvPicPr/>
                        </pic:nvPicPr>
                        <pic:blipFill>
                          <a:blip r:embed="rId18"/>
                          <a:stretch>
                            <a:fillRect/>
                          </a:stretch>
                        </pic:blipFill>
                        <pic:spPr>
                          <a:xfrm>
                            <a:off x="981063" y="141743"/>
                            <a:ext cx="257469" cy="299784"/>
                          </a:xfrm>
                          <a:prstGeom prst="rect">
                            <a:avLst/>
                          </a:prstGeom>
                        </pic:spPr>
                      </pic:pic>
                      <pic:pic xmlns:pic="http://schemas.openxmlformats.org/drawingml/2006/picture">
                        <pic:nvPicPr>
                          <pic:cNvPr id="886224" name="Picture 886224"/>
                          <pic:cNvPicPr/>
                        </pic:nvPicPr>
                        <pic:blipFill>
                          <a:blip r:embed="rId26"/>
                          <a:stretch>
                            <a:fillRect/>
                          </a:stretch>
                        </pic:blipFill>
                        <pic:spPr>
                          <a:xfrm>
                            <a:off x="506598" y="159997"/>
                            <a:ext cx="124968" cy="12192"/>
                          </a:xfrm>
                          <a:prstGeom prst="rect">
                            <a:avLst/>
                          </a:prstGeom>
                        </pic:spPr>
                      </pic:pic>
                      <pic:pic xmlns:pic="http://schemas.openxmlformats.org/drawingml/2006/picture">
                        <pic:nvPicPr>
                          <pic:cNvPr id="6898" name="Picture 6898"/>
                          <pic:cNvPicPr/>
                        </pic:nvPicPr>
                        <pic:blipFill>
                          <a:blip r:embed="rId10"/>
                          <a:stretch>
                            <a:fillRect/>
                          </a:stretch>
                        </pic:blipFill>
                        <pic:spPr>
                          <a:xfrm>
                            <a:off x="0" y="141743"/>
                            <a:ext cx="257469" cy="299784"/>
                          </a:xfrm>
                          <a:prstGeom prst="rect">
                            <a:avLst/>
                          </a:prstGeom>
                        </pic:spPr>
                      </pic:pic>
                    </wpg:wgp>
                  </a:graphicData>
                </a:graphic>
              </wp:inline>
            </w:drawing>
          </mc:Choice>
          <mc:Fallback>
            <w:pict>
              <v:group w14:anchorId="473DC002" id="Group 697800" o:spid="_x0000_s1098" style="width:150.3pt;height:49.75pt;mso-position-horizontal-relative:char;mso-position-vertical-relative:line" coordsize="19090,6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">
                <v:shape id="Shape 6878" o:spid="_x0000_s1099" style="position:absolute;left:1953;top:3272;width:7470;height:0;visibility:visible;mso-wrap-style:square;v-text-anchor:top" coordsize="746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" path="m,l746961,e" filled="f" strokeweight=".2785mm">
                  <v:path arrowok="t" textboxrect="0,0,746961,0"/>
                </v:shape>
                <v:shape id="Shape 6879" o:spid="_x0000_s1100" style="position:absolute;left:11581;top:3272;width:7509;height:0;visibility:visible;mso-wrap-style:square;v-text-anchor:top" coordsize="750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" path="m,l750934,e" filled="f" strokeweight=".2785mm">
                  <v:path arrowok="t" textboxrect="0,0,750934,0"/>
                </v:shape>
                <v:rect id="Rectangle 6880" o:spid="_x0000_s1101" style="position:absolute;left:18155;top:3606;width:1099;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" filled="f" stroked="f">
                  <v:textbox inset="0,0,0,0">
                    <w:txbxContent>
                      <w:p w:rsidR="00477159" w:rsidRDefault="00477159" w:rsidP="00477159">
                        <w:r>
                          <w:rPr>
                            <w:sz w:val="39"/>
                          </w:rPr>
                          <w:t>)</w:t>
                        </w:r>
                      </w:p>
                    </w:txbxContent>
                  </v:textbox>
                </v:rect>
                <v:rect id="Rectangle 6881" o:spid="_x0000_s1102" style="position:absolute;left:11707;top:3606;width:1100;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" filled="f" stroked="f">
                  <v:textbox inset="0,0,0,0">
                    <w:txbxContent>
                      <w:p w:rsidR="00477159" w:rsidRDefault="00477159" w:rsidP="00477159">
                        <w:r>
                          <w:rPr>
                            <w:sz w:val="39"/>
                          </w:rPr>
                          <w:t>(</w:t>
                        </w:r>
                      </w:p>
                    </w:txbxContent>
                  </v:textbox>
                </v:rect>
                <v:rect id="Rectangle 6882" o:spid="_x0000_s1103" style="position:absolute;left:8487;top:177;width:1099;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" filled="f" stroked="f">
                  <v:textbox inset="0,0,0,0">
                    <w:txbxContent>
                      <w:p w:rsidR="00477159" w:rsidRDefault="00477159" w:rsidP="00477159">
                        <w:r>
                          <w:rPr>
                            <w:sz w:val="39"/>
                          </w:rPr>
                          <w:t>)</w:t>
                        </w:r>
                      </w:p>
                    </w:txbxContent>
                  </v:textbox>
                </v:rect>
                <v:rect id="Rectangle 6883" o:spid="_x0000_s1104" style="position:absolute;left:2081;top:177;width:1099;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8MxQAAAN0AAAAPAAAAZHJzL2Rvd25yZXYueG1sRI9Bi8Iw&#10;FITvC/6H8ARva+oK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AYu28MxQAAAN0AAAAP&#10;AAAAAAAAAAAAAAAAAAcCAABkcnMvZG93bnJldi54bWxQSwUGAAAAAAMAAwC3AAAA+QIAAAAA&#10;" filled="f" stroked="f">
                  <v:textbox inset="0,0,0,0">
                    <w:txbxContent>
                      <w:p w:rsidR="00477159" w:rsidRDefault="00477159" w:rsidP="00477159">
                        <w:r>
                          <w:rPr>
                            <w:sz w:val="39"/>
                          </w:rPr>
                          <w:t>(</w:t>
                        </w:r>
                      </w:p>
                    </w:txbxContent>
                  </v:textbox>
                </v:rect>
                <v:rect id="Rectangle 6884" o:spid="_x0000_s1105" style="position:absolute;left:16276;top:3606;width:2385;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d4xQAAAN0AAAAPAAAAZHJzL2Rvd25yZXYueG1sRI9Bi8Iw&#10;FITvC/6H8ARva+oi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CXUvd4xQAAAN0AAAAP&#10;AAAAAAAAAAAAAAAAAAcCAABkcnMvZG93bnJldi54bWxQSwUGAAAAAAMAAwC3AAAA+QIAAAAA&#10;" filled="f" stroked="f">
                  <v:textbox inset="0,0,0,0">
                    <w:txbxContent>
                      <w:p w:rsidR="00477159" w:rsidRDefault="00477159" w:rsidP="00477159">
                        <w:r>
                          <w:rPr>
                            <w:i/>
                            <w:sz w:val="39"/>
                          </w:rPr>
                          <w:t>G</w:t>
                        </w:r>
                      </w:p>
                    </w:txbxContent>
                  </v:textbox>
                </v:rect>
                <v:rect id="Rectangle 6885" o:spid="_x0000_s1106" style="position:absolute;left:12634;top:3606;width:1651;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LjxQAAAN0AAAAPAAAAZHJzL2Rvd25yZXYueG1sRI9Bi8Iw&#10;FITvC/6H8ARva+qC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D4HlLjxQAAAN0AAAAP&#10;AAAAAAAAAAAAAAAAAAcCAABkcnMvZG93bnJldi54bWxQSwUGAAAAAAMAAwC3AAAA+QIAAAAA&#10;" filled="f" stroked="f">
                  <v:textbox inset="0,0,0,0">
                    <w:txbxContent>
                      <w:p w:rsidR="00477159" w:rsidRDefault="00477159" w:rsidP="00477159">
                        <w:r>
                          <w:rPr>
                            <w:i/>
                            <w:sz w:val="39"/>
                          </w:rPr>
                          <w:t>S</w:t>
                        </w:r>
                      </w:p>
                    </w:txbxContent>
                  </v:textbox>
                </v:rect>
                <v:rect id="Rectangle 6886" o:spid="_x0000_s1107" style="position:absolute;left:14475;top:177;width:2203;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yU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ieHvTXgCcvMLAAD//wMAUEsBAi0AFAAGAAgAAAAhANvh9svuAAAAhQEAABMAAAAAAAAA&#10;AAAAAAAAAAAAAFtDb250ZW50X1R5cGVzXS54bWxQSwECLQAUAAYACAAAACEAWvQsW78AAAAVAQAA&#10;CwAAAAAAAAAAAAAAAAAfAQAAX3JlbHMvLnJlbHNQSwECLQAUAAYACAAAACEACMzMlMYAAADdAAAA&#10;DwAAAAAAAAAAAAAAAAAHAgAAZHJzL2Rvd25yZXYueG1sUEsFBgAAAAADAAMAtwAAAPoCAAAAAA==&#10;" filled="f" stroked="f">
                  <v:textbox inset="0,0,0,0">
                    <w:txbxContent>
                      <w:p w:rsidR="00477159" w:rsidRDefault="00477159" w:rsidP="00477159">
                        <w:r>
                          <w:rPr>
                            <w:i/>
                            <w:sz w:val="39"/>
                          </w:rPr>
                          <w:t>N</w:t>
                        </w:r>
                      </w:p>
                    </w:txbxContent>
                  </v:textbox>
                </v:rect>
                <v:rect id="Rectangle 6887" o:spid="_x0000_s1108" style="position:absolute;left:4981;top:3606;width:2017;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" filled="f" stroked="f">
                  <v:textbox inset="0,0,0,0">
                    <w:txbxContent>
                      <w:p w:rsidR="00477159" w:rsidRDefault="00477159" w:rsidP="00477159">
                        <w:r>
                          <w:rPr>
                            <w:i/>
                            <w:sz w:val="39"/>
                          </w:rPr>
                          <w:t>P</w:t>
                        </w:r>
                      </w:p>
                    </w:txbxContent>
                  </v:textbox>
                </v:rect>
                <v:rect id="Rectangle 6888" o:spid="_x0000_s1109" style="position:absolute;left:6914;top:177;width:2018;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" filled="f" stroked="f">
                  <v:textbox inset="0,0,0,0">
                    <w:txbxContent>
                      <w:p w:rsidR="00477159" w:rsidRDefault="00477159" w:rsidP="00477159">
                        <w:r>
                          <w:rPr>
                            <w:i/>
                            <w:sz w:val="39"/>
                          </w:rPr>
                          <w:t>P</w:t>
                        </w:r>
                      </w:p>
                    </w:txbxContent>
                  </v:textbox>
                </v:rect>
                <v:rect id="Rectangle 6889" o:spid="_x0000_s1110" style="position:absolute;left:3042;top:177;width:2017;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" filled="f" stroked="f">
                  <v:textbox inset="0,0,0,0">
                    <w:txbxContent>
                      <w:p w:rsidR="00477159" w:rsidRDefault="00477159" w:rsidP="00477159">
                        <w:r>
                          <w:rPr>
                            <w:i/>
                            <w:sz w:val="39"/>
                          </w:rPr>
                          <w:t>R</w:t>
                        </w:r>
                      </w:p>
                    </w:txbxContent>
                  </v:textbox>
                </v:rect>
                <v:shape id="Picture 6892" o:spid="_x0000_s1111" type="#_x0000_t75" style="position:absolute;left:14512;top:3317;width:2575;height:2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">
                  <v:imagedata r:id="rId13" o:title=""/>
                </v:shape>
                <v:shape id="Picture 6894" o:spid="_x0000_s1112" type="#_x0000_t75" style="position:absolute;left:9810;top:1417;width:2575;height:2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">
                  <v:imagedata r:id="rId22" o:title=""/>
                </v:shape>
                <v:shape id="Picture 886224" o:spid="_x0000_s1113" type="#_x0000_t75" style="position:absolute;left:5065;top:1599;width:1250;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">
                  <v:imagedata r:id="rId27" o:title=""/>
                </v:shape>
                <v:shape id="Picture 6898" o:spid="_x0000_s1114" type="#_x0000_t75" style="position:absolute;top:1417;width:2574;height:2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">
                  <v:imagedata r:id="rId15" o:title=""/>
                </v:shape>
                <w10:anchorlock/>
              </v:group>
            </w:pict>
          </mc:Fallback>
        </mc:AlternateContent>
      </w:r>
      <w:r w:rsidRPr="00477159">
        <w:rPr>
          <w:rFonts w:ascii="Times New Roman" w:eastAsia="Times New Roman" w:hAnsi="Times New Roman" w:cs="Times New Roman"/>
          <w:color w:val="000000"/>
          <w:sz w:val="39"/>
          <w:vertAlign w:val="subscript"/>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R – номінальна вартість векселя; P – купівельна вартість векселя; N – число днів у році, установлене для даного виду операцій; S – число днів із моменту купівлі до терміну погашення; G – число днів цієї відстрочки.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Дана формула використовує метод простого відсотка замість складного, тому чим більший період залишається до погашення векселів, тим менша точність розрахунків.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Ця формула може бути застосована для кількох векселів у такий спосіб: </w:t>
      </w:r>
    </w:p>
    <w:p w:rsidR="00477159" w:rsidRPr="00477159" w:rsidRDefault="00477159" w:rsidP="00477159">
      <w:pPr>
        <w:spacing w:after="139"/>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
        <w:jc w:val="center"/>
        <w:rPr>
          <w:rFonts w:ascii="Times New Roman" w:eastAsia="Times New Roman" w:hAnsi="Times New Roman" w:cs="Times New Roman"/>
          <w:color w:val="000000"/>
          <w:sz w:val="28"/>
          <w:lang w:val="ru-UA" w:eastAsia="ru-UA"/>
        </w:rPr>
      </w:pPr>
      <w:r w:rsidRPr="00477159">
        <w:rPr>
          <w:rFonts w:ascii="Calibri" w:eastAsia="Calibri" w:hAnsi="Calibri" w:cs="Calibri"/>
          <w:noProof/>
          <w:color w:val="000000"/>
          <w:lang w:eastAsia="ru-RU"/>
        </w:rPr>
        <mc:AlternateContent>
          <mc:Choice Requires="wpg">
            <w:drawing>
              <wp:anchor distT="0" distB="0" distL="114300" distR="114300" simplePos="0" relativeHeight="251662336" behindDoc="1" locked="0" layoutInCell="1" allowOverlap="1" wp14:anchorId="269B7370" wp14:editId="34A862EF">
                <wp:simplePos x="0" y="0"/>
                <wp:positionH relativeFrom="column">
                  <wp:posOffset>2693421</wp:posOffset>
                </wp:positionH>
                <wp:positionV relativeFrom="paragraph">
                  <wp:posOffset>-44316</wp:posOffset>
                </wp:positionV>
                <wp:extent cx="2186561" cy="654089"/>
                <wp:effectExtent l="0" t="0" r="0" b="0"/>
                <wp:wrapNone/>
                <wp:docPr id="697801" name="Group 697801"/>
                <wp:cNvGraphicFramePr/>
                <a:graphic xmlns:a="http://schemas.openxmlformats.org/drawingml/2006/main">
                  <a:graphicData uri="http://schemas.microsoft.com/office/word/2010/wordprocessingGroup">
                    <wpg:wgp>
                      <wpg:cNvGrpSpPr/>
                      <wpg:grpSpPr>
                        <a:xfrm>
                          <a:off x="0" y="0"/>
                          <a:ext cx="2186561" cy="654089"/>
                          <a:chOff x="0" y="0"/>
                          <a:chExt cx="2186561" cy="654089"/>
                        </a:xfrm>
                      </wpg:grpSpPr>
                      <wps:wsp>
                        <wps:cNvPr id="6928" name="Shape 6928"/>
                        <wps:cNvSpPr/>
                        <wps:spPr>
                          <a:xfrm>
                            <a:off x="213349" y="336777"/>
                            <a:ext cx="1973211" cy="0"/>
                          </a:xfrm>
                          <a:custGeom>
                            <a:avLst/>
                            <a:gdLst/>
                            <a:ahLst/>
                            <a:cxnLst/>
                            <a:rect l="0" t="0" r="0" b="0"/>
                            <a:pathLst>
                              <a:path w="1973211">
                                <a:moveTo>
                                  <a:pt x="0" y="0"/>
                                </a:moveTo>
                                <a:lnTo>
                                  <a:pt x="1973211" y="0"/>
                                </a:lnTo>
                              </a:path>
                            </a:pathLst>
                          </a:custGeom>
                          <a:noFill/>
                          <a:ln w="10318" cap="flat" cmpd="sng" algn="ctr">
                            <a:solidFill>
                              <a:srgbClr val="000000"/>
                            </a:solidFill>
                            <a:prstDash val="solid"/>
                            <a:round/>
                          </a:ln>
                          <a:effectLst/>
                        </wps:spPr>
                        <wps:bodyPr/>
                      </wps:wsp>
                      <pic:pic xmlns:pic="http://schemas.openxmlformats.org/drawingml/2006/picture">
                        <pic:nvPicPr>
                          <pic:cNvPr id="6935" name="Picture 6935"/>
                          <pic:cNvPicPr/>
                        </pic:nvPicPr>
                        <pic:blipFill>
                          <a:blip r:embed="rId9"/>
                          <a:stretch>
                            <a:fillRect/>
                          </a:stretch>
                        </pic:blipFill>
                        <pic:spPr>
                          <a:xfrm>
                            <a:off x="1129190" y="345570"/>
                            <a:ext cx="263311" cy="308519"/>
                          </a:xfrm>
                          <a:prstGeom prst="rect">
                            <a:avLst/>
                          </a:prstGeom>
                        </pic:spPr>
                      </pic:pic>
                      <pic:pic xmlns:pic="http://schemas.openxmlformats.org/drawingml/2006/picture">
                        <pic:nvPicPr>
                          <pic:cNvPr id="886225" name="Picture 886225"/>
                          <pic:cNvPicPr/>
                        </pic:nvPicPr>
                        <pic:blipFill>
                          <a:blip r:embed="rId28"/>
                          <a:stretch>
                            <a:fillRect/>
                          </a:stretch>
                        </pic:blipFill>
                        <pic:spPr>
                          <a:xfrm>
                            <a:off x="1663391" y="114279"/>
                            <a:ext cx="106680" cy="112776"/>
                          </a:xfrm>
                          <a:prstGeom prst="rect">
                            <a:avLst/>
                          </a:prstGeom>
                        </pic:spPr>
                      </pic:pic>
                      <pic:pic xmlns:pic="http://schemas.openxmlformats.org/drawingml/2006/picture">
                        <pic:nvPicPr>
                          <pic:cNvPr id="886226" name="Picture 886226"/>
                          <pic:cNvPicPr/>
                        </pic:nvPicPr>
                        <pic:blipFill>
                          <a:blip r:embed="rId29"/>
                          <a:stretch>
                            <a:fillRect/>
                          </a:stretch>
                        </pic:blipFill>
                        <pic:spPr>
                          <a:xfrm>
                            <a:off x="835351" y="159999"/>
                            <a:ext cx="131064" cy="12192"/>
                          </a:xfrm>
                          <a:prstGeom prst="rect">
                            <a:avLst/>
                          </a:prstGeom>
                        </pic:spPr>
                      </pic:pic>
                      <pic:pic xmlns:pic="http://schemas.openxmlformats.org/drawingml/2006/picture">
                        <pic:nvPicPr>
                          <pic:cNvPr id="6941" name="Picture 6941"/>
                          <pic:cNvPicPr/>
                        </pic:nvPicPr>
                        <pic:blipFill>
                          <a:blip r:embed="rId10"/>
                          <a:stretch>
                            <a:fillRect/>
                          </a:stretch>
                        </pic:blipFill>
                        <pic:spPr>
                          <a:xfrm>
                            <a:off x="0" y="145873"/>
                            <a:ext cx="263311" cy="308519"/>
                          </a:xfrm>
                          <a:prstGeom prst="rect">
                            <a:avLst/>
                          </a:prstGeom>
                        </pic:spPr>
                      </pic:pic>
                    </wpg:wgp>
                  </a:graphicData>
                </a:graphic>
              </wp:anchor>
            </w:drawing>
          </mc:Choice>
          <mc:Fallback>
            <w:pict>
              <v:group w14:anchorId="13B05916" id="Group 697801" o:spid="_x0000_s1026" style="position:absolute;margin-left:212.1pt;margin-top:-3.5pt;width:172.15pt;height:51.5pt;z-index:-251654144" coordsize="21865,6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">
                <v:shape id="Shape 6928" o:spid="_x0000_s1027" style="position:absolute;left:2133;top:3367;width:19732;height:0;visibility:visible;mso-wrap-style:square;v-text-anchor:top" coordsize="1973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" path="m,l1973211,e" filled="f" strokeweight=".28661mm">
                  <v:path arrowok="t" textboxrect="0,0,1973211,0"/>
                </v:shape>
                <v:shape id="Picture 6935" o:spid="_x0000_s1028" type="#_x0000_t75" style="position:absolute;left:11291;top:3455;width:2634;height:3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">
                  <v:imagedata r:id="rId14" o:title=""/>
                </v:shape>
                <v:shape id="Picture 886225" o:spid="_x0000_s1029" type="#_x0000_t75" style="position:absolute;left:16633;top:1142;width:1067;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">
                  <v:imagedata r:id="rId30" o:title=""/>
                </v:shape>
                <v:shape id="Picture 886226" o:spid="_x0000_s1030" type="#_x0000_t75" style="position:absolute;left:8353;top:1599;width:131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">
                  <v:imagedata r:id="rId31" o:title=""/>
                </v:shape>
                <v:shape id="Picture 6941" o:spid="_x0000_s1031" type="#_x0000_t75" style="position:absolute;top:1458;width:2633;height:3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">
                  <v:imagedata r:id="rId15" o:title=""/>
                </v:shape>
              </v:group>
            </w:pict>
          </mc:Fallback>
        </mc:AlternateContent>
      </w:r>
      <w:r w:rsidRPr="00477159">
        <w:rPr>
          <w:rFonts w:ascii="Times New Roman" w:eastAsia="Times New Roman" w:hAnsi="Times New Roman" w:cs="Times New Roman"/>
          <w:color w:val="000000"/>
          <w:sz w:val="40"/>
          <w:lang w:val="ru-UA" w:eastAsia="ru-UA"/>
        </w:rPr>
        <w:t>(</w:t>
      </w:r>
      <w:r w:rsidRPr="00477159">
        <w:rPr>
          <w:rFonts w:ascii="Times New Roman" w:eastAsia="Times New Roman" w:hAnsi="Times New Roman" w:cs="Times New Roman"/>
          <w:i/>
          <w:color w:val="000000"/>
          <w:sz w:val="40"/>
          <w:lang w:val="ru-UA" w:eastAsia="ru-UA"/>
        </w:rPr>
        <w:t>ЗНВ ЗЦК</w:t>
      </w:r>
      <w:r w:rsidRPr="00477159">
        <w:rPr>
          <w:rFonts w:ascii="Times New Roman" w:eastAsia="Times New Roman" w:hAnsi="Times New Roman" w:cs="Times New Roman"/>
          <w:color w:val="000000"/>
          <w:sz w:val="40"/>
          <w:lang w:val="ru-UA" w:eastAsia="ru-UA"/>
        </w:rPr>
        <w:t>) 100</w:t>
      </w:r>
    </w:p>
    <w:p w:rsidR="00477159" w:rsidRPr="00477159" w:rsidRDefault="00477159" w:rsidP="00477159">
      <w:pPr>
        <w:spacing w:after="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i/>
          <w:color w:val="000000"/>
          <w:sz w:val="40"/>
          <w:lang w:val="ru-UA" w:eastAsia="ru-UA"/>
        </w:rPr>
        <w:t>Прибуток</w:t>
      </w:r>
    </w:p>
    <w:p w:rsidR="00477159" w:rsidRPr="00477159" w:rsidRDefault="00477159" w:rsidP="00477159">
      <w:pPr>
        <w:tabs>
          <w:tab w:val="center" w:pos="6110"/>
          <w:tab w:val="center" w:pos="7758"/>
        </w:tabs>
        <w:spacing w:after="3"/>
        <w:rPr>
          <w:rFonts w:ascii="Times New Roman" w:eastAsia="Times New Roman" w:hAnsi="Times New Roman" w:cs="Times New Roman"/>
          <w:color w:val="000000"/>
          <w:sz w:val="28"/>
          <w:lang w:val="ru-UA" w:eastAsia="ru-UA"/>
        </w:rPr>
      </w:pPr>
      <w:r w:rsidRPr="00477159">
        <w:rPr>
          <w:rFonts w:ascii="Calibri" w:eastAsia="Calibri" w:hAnsi="Calibri" w:cs="Calibri"/>
          <w:color w:val="000000"/>
          <w:lang w:val="ru-UA" w:eastAsia="ru-UA"/>
        </w:rPr>
        <w:tab/>
      </w:r>
      <w:r w:rsidRPr="00477159">
        <w:rPr>
          <w:rFonts w:ascii="Times New Roman" w:eastAsia="Times New Roman" w:hAnsi="Times New Roman" w:cs="Times New Roman"/>
          <w:i/>
          <w:color w:val="000000"/>
          <w:sz w:val="40"/>
          <w:lang w:val="ru-UA" w:eastAsia="ru-UA"/>
        </w:rPr>
        <w:t>ЗЦК СТП</w:t>
      </w:r>
      <w:r w:rsidRPr="00477159">
        <w:rPr>
          <w:rFonts w:ascii="Times New Roman" w:eastAsia="Times New Roman" w:hAnsi="Times New Roman" w:cs="Times New Roman"/>
          <w:i/>
          <w:color w:val="000000"/>
          <w:sz w:val="40"/>
          <w:lang w:val="ru-UA" w:eastAsia="ru-UA"/>
        </w:rPr>
        <w:tab/>
      </w:r>
      <w:r w:rsidRPr="00477159">
        <w:rPr>
          <w:rFonts w:ascii="Times New Roman" w:eastAsia="Times New Roman" w:hAnsi="Times New Roman" w:cs="Times New Roman"/>
          <w:color w:val="000000"/>
          <w:sz w:val="40"/>
          <w:vertAlign w:val="superscript"/>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де ЗНВ – загальна номінальна вартість; ЗЦК – загальна ціна купівлі; СТП – середньозважений термін погашення векселів. </w:t>
      </w:r>
    </w:p>
    <w:p w:rsidR="00477159" w:rsidRPr="00477159" w:rsidRDefault="00477159" w:rsidP="00477159">
      <w:pPr>
        <w:spacing w:after="27"/>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5" w:line="271" w:lineRule="auto"/>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color w:val="000000"/>
          <w:sz w:val="28"/>
          <w:lang w:val="ru-UA" w:eastAsia="ru-UA"/>
        </w:rPr>
        <w:t xml:space="preserve">Задачі на розрахунки операцій з хеджування валютного ризику на ринку короткострокового капіталу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Найприйнятніший шлях уникнення операційного валютного ризику – це його </w:t>
      </w:r>
      <w:r w:rsidRPr="00477159">
        <w:rPr>
          <w:rFonts w:ascii="Times New Roman" w:eastAsia="Times New Roman" w:hAnsi="Times New Roman" w:cs="Times New Roman"/>
          <w:i/>
          <w:color w:val="000000"/>
          <w:sz w:val="28"/>
          <w:lang w:val="ru-UA" w:eastAsia="ru-UA"/>
        </w:rPr>
        <w:t>хеджування форвардним або ф’ючерсним валютними контрактами</w:t>
      </w:r>
      <w:r w:rsidRPr="00477159">
        <w:rPr>
          <w:rFonts w:ascii="Times New Roman" w:eastAsia="Times New Roman" w:hAnsi="Times New Roman" w:cs="Times New Roman"/>
          <w:color w:val="000000"/>
          <w:sz w:val="28"/>
          <w:lang w:val="ru-UA" w:eastAsia="ru-UA"/>
        </w:rPr>
        <w:t xml:space="preserve">. Наприклад, голландська компанія  продала свій товар бельгійській компанії на 800 тисяч бельгійських франків на умовах оплати через 30 днів після його поставки. Голландський виробник може уникнути свого операційного ризику, продавши 800 тисяч бельгійських франків своєму банку за 30-денним форвардним контрактом згідно з визначеним на сьогодні курсом. Тепер </w:t>
      </w:r>
      <w:r w:rsidRPr="00477159">
        <w:rPr>
          <w:rFonts w:ascii="Times New Roman" w:eastAsia="Times New Roman" w:hAnsi="Times New Roman" w:cs="Times New Roman"/>
          <w:color w:val="000000"/>
          <w:sz w:val="28"/>
          <w:lang w:val="ru-UA" w:eastAsia="ru-UA"/>
        </w:rPr>
        <w:lastRenderedPageBreak/>
        <w:t xml:space="preserve">виробнику вже неважливо, що буде з обмінним курсом протягом місяця, тому що він упевнений, коли буде оплачений контракт він зможе поміняти бельгійські франки на голландські гульдени за визначеним на сьогодні курсом. Така ж сама дія ф‘ючерсного та опціонного контрактів, але вони будуть вигідними, якщо дати платежів компанії збігаються з датами валютування за ф‘ючерсами/опціонами, а сума платежу дорівнює стандартній сумі ф‘ючесного/опціонного контракту.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Термін </w:t>
      </w:r>
      <w:r w:rsidRPr="00477159">
        <w:rPr>
          <w:rFonts w:ascii="Times New Roman" w:eastAsia="Times New Roman" w:hAnsi="Times New Roman" w:cs="Times New Roman"/>
          <w:i/>
          <w:color w:val="000000"/>
          <w:sz w:val="28"/>
          <w:lang w:val="ru-UA" w:eastAsia="ru-UA"/>
        </w:rPr>
        <w:t>“перехресне хеджування”</w:t>
      </w:r>
      <w:r w:rsidRPr="00477159">
        <w:rPr>
          <w:rFonts w:ascii="Times New Roman" w:eastAsia="Times New Roman" w:hAnsi="Times New Roman" w:cs="Times New Roman"/>
          <w:color w:val="000000"/>
          <w:sz w:val="28"/>
          <w:lang w:val="ru-UA" w:eastAsia="ru-UA"/>
        </w:rPr>
        <w:t xml:space="preserve"> стосується того виду угод з валютою, вартість якої істотно пов‘язана з вартістю іншої валюти. Наприклад, якщо є рахунок для одержання або оплати, деномінований у валюті невеликої африканської країни, де відсутній розвинений валютний ринок та ринок кредитів, але валюта даної країни прив‘язана до американського долара. Компанія може прохеджувати свій ризик на форвардному, ф‘ючерсному, опціонному ринку або ринку кредитів долара.  </w:t>
      </w:r>
    </w:p>
    <w:p w:rsidR="00477159" w:rsidRPr="00477159" w:rsidRDefault="00477159" w:rsidP="00477159">
      <w:pPr>
        <w:spacing w:after="10"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i/>
          <w:color w:val="000000"/>
          <w:sz w:val="28"/>
          <w:lang w:val="ru-UA" w:eastAsia="ru-UA"/>
        </w:rPr>
        <w:t>Хеджування на ринку короткострокового капіталу</w:t>
      </w:r>
      <w:r w:rsidRPr="00477159">
        <w:rPr>
          <w:rFonts w:ascii="Times New Roman" w:eastAsia="Times New Roman" w:hAnsi="Times New Roman" w:cs="Times New Roman"/>
          <w:color w:val="000000"/>
          <w:sz w:val="28"/>
          <w:lang w:val="ru-UA" w:eastAsia="ru-UA"/>
        </w:rPr>
        <w:t xml:space="preserve"> дозволяє компанії, що має майбутні рахунки на одержання або оплату, здійснити необхідний обмін валют за поточним спот-курсом.  </w:t>
      </w:r>
    </w:p>
    <w:p w:rsidR="00477159" w:rsidRPr="00477159" w:rsidRDefault="00477159" w:rsidP="00477159">
      <w:pPr>
        <w:spacing w:after="25"/>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 </w:t>
      </w:r>
    </w:p>
    <w:p w:rsidR="00477159" w:rsidRPr="00477159" w:rsidRDefault="00477159" w:rsidP="00477159">
      <w:pPr>
        <w:spacing w:after="15" w:line="268" w:lineRule="auto"/>
        <w:ind w:right="11"/>
        <w:rPr>
          <w:rFonts w:ascii="Times New Roman" w:eastAsia="Times New Roman" w:hAnsi="Times New Roman" w:cs="Times New Roman"/>
          <w:color w:val="000000"/>
          <w:sz w:val="28"/>
          <w:lang w:val="ru-UA" w:eastAsia="ru-UA"/>
        </w:rPr>
      </w:pPr>
      <w:bookmarkStart w:id="1" w:name="_Hlk62215673"/>
      <w:r w:rsidRPr="00477159">
        <w:rPr>
          <w:rFonts w:ascii="Times New Roman" w:eastAsia="Times New Roman" w:hAnsi="Times New Roman" w:cs="Times New Roman"/>
          <w:color w:val="000000"/>
          <w:sz w:val="28"/>
          <w:u w:val="single" w:color="000000"/>
          <w:lang w:val="ru-UA" w:eastAsia="ru-UA"/>
        </w:rPr>
        <w:t>Приклад .</w:t>
      </w:r>
      <w:r w:rsidRPr="00477159">
        <w:rPr>
          <w:rFonts w:ascii="Times New Roman" w:eastAsia="Times New Roman" w:hAnsi="Times New Roman" w:cs="Times New Roman"/>
          <w:color w:val="000000"/>
          <w:sz w:val="28"/>
          <w:lang w:val="ru-UA" w:eastAsia="ru-UA"/>
        </w:rPr>
        <w:t xml:space="preserve"> Американська компанія одержить від бразильського споживача 4 мільйони бразильських крузейро. Яким чином американська компанія </w:t>
      </w:r>
      <w:r w:rsidRPr="00477159">
        <w:rPr>
          <w:rFonts w:ascii="Times New Roman" w:eastAsia="Times New Roman" w:hAnsi="Times New Roman" w:cs="Times New Roman"/>
          <w:color w:val="000000"/>
          <w:sz w:val="28"/>
          <w:lang w:val="ru-UA" w:eastAsia="ru-UA"/>
        </w:rPr>
        <w:tab/>
        <w:t xml:space="preserve">може </w:t>
      </w:r>
      <w:r w:rsidRPr="00477159">
        <w:rPr>
          <w:rFonts w:ascii="Times New Roman" w:eastAsia="Times New Roman" w:hAnsi="Times New Roman" w:cs="Times New Roman"/>
          <w:color w:val="000000"/>
          <w:sz w:val="28"/>
          <w:lang w:val="ru-UA" w:eastAsia="ru-UA"/>
        </w:rPr>
        <w:tab/>
        <w:t xml:space="preserve">прохеджувати </w:t>
      </w:r>
      <w:r w:rsidRPr="00477159">
        <w:rPr>
          <w:rFonts w:ascii="Times New Roman" w:eastAsia="Times New Roman" w:hAnsi="Times New Roman" w:cs="Times New Roman"/>
          <w:color w:val="000000"/>
          <w:sz w:val="28"/>
          <w:lang w:val="ru-UA" w:eastAsia="ru-UA"/>
        </w:rPr>
        <w:tab/>
        <w:t xml:space="preserve">свій </w:t>
      </w:r>
      <w:r w:rsidRPr="00477159">
        <w:rPr>
          <w:rFonts w:ascii="Times New Roman" w:eastAsia="Times New Roman" w:hAnsi="Times New Roman" w:cs="Times New Roman"/>
          <w:color w:val="000000"/>
          <w:sz w:val="28"/>
          <w:lang w:val="ru-UA" w:eastAsia="ru-UA"/>
        </w:rPr>
        <w:tab/>
        <w:t xml:space="preserve">ризик </w:t>
      </w:r>
      <w:r w:rsidRPr="00477159">
        <w:rPr>
          <w:rFonts w:ascii="Times New Roman" w:eastAsia="Times New Roman" w:hAnsi="Times New Roman" w:cs="Times New Roman"/>
          <w:color w:val="000000"/>
          <w:sz w:val="28"/>
          <w:lang w:val="ru-UA" w:eastAsia="ru-UA"/>
        </w:rPr>
        <w:tab/>
        <w:t xml:space="preserve">на </w:t>
      </w:r>
      <w:r w:rsidRPr="00477159">
        <w:rPr>
          <w:rFonts w:ascii="Times New Roman" w:eastAsia="Times New Roman" w:hAnsi="Times New Roman" w:cs="Times New Roman"/>
          <w:color w:val="000000"/>
          <w:sz w:val="28"/>
          <w:lang w:val="ru-UA" w:eastAsia="ru-UA"/>
        </w:rPr>
        <w:tab/>
        <w:t xml:space="preserve">ринку короткострокового </w:t>
      </w:r>
      <w:r w:rsidRPr="00477159">
        <w:rPr>
          <w:rFonts w:ascii="Times New Roman" w:eastAsia="Times New Roman" w:hAnsi="Times New Roman" w:cs="Times New Roman"/>
          <w:color w:val="000000"/>
          <w:sz w:val="28"/>
          <w:lang w:val="ru-UA" w:eastAsia="ru-UA"/>
        </w:rPr>
        <w:tab/>
        <w:t xml:space="preserve">капіталу, </w:t>
      </w:r>
      <w:r w:rsidRPr="00477159">
        <w:rPr>
          <w:rFonts w:ascii="Times New Roman" w:eastAsia="Times New Roman" w:hAnsi="Times New Roman" w:cs="Times New Roman"/>
          <w:color w:val="000000"/>
          <w:sz w:val="28"/>
          <w:lang w:val="ru-UA" w:eastAsia="ru-UA"/>
        </w:rPr>
        <w:tab/>
        <w:t xml:space="preserve">якщо </w:t>
      </w:r>
      <w:r w:rsidRPr="00477159">
        <w:rPr>
          <w:rFonts w:ascii="Times New Roman" w:eastAsia="Times New Roman" w:hAnsi="Times New Roman" w:cs="Times New Roman"/>
          <w:color w:val="000000"/>
          <w:sz w:val="28"/>
          <w:lang w:val="ru-UA" w:eastAsia="ru-UA"/>
        </w:rPr>
        <w:tab/>
        <w:t xml:space="preserve">кредити </w:t>
      </w:r>
      <w:r w:rsidRPr="00477159">
        <w:rPr>
          <w:rFonts w:ascii="Times New Roman" w:eastAsia="Times New Roman" w:hAnsi="Times New Roman" w:cs="Times New Roman"/>
          <w:color w:val="000000"/>
          <w:sz w:val="28"/>
          <w:lang w:val="ru-UA" w:eastAsia="ru-UA"/>
        </w:rPr>
        <w:tab/>
        <w:t xml:space="preserve">в </w:t>
      </w:r>
      <w:r w:rsidRPr="00477159">
        <w:rPr>
          <w:rFonts w:ascii="Times New Roman" w:eastAsia="Times New Roman" w:hAnsi="Times New Roman" w:cs="Times New Roman"/>
          <w:color w:val="000000"/>
          <w:sz w:val="28"/>
          <w:lang w:val="ru-UA" w:eastAsia="ru-UA"/>
        </w:rPr>
        <w:tab/>
        <w:t xml:space="preserve">крузейро видаються під 10% місячних, а поточний курс становить 400 бразильських крузейро за 1 американський долар? </w:t>
      </w:r>
    </w:p>
    <w:p w:rsidR="00477159" w:rsidRPr="00477159" w:rsidRDefault="00477159" w:rsidP="00477159">
      <w:pPr>
        <w:spacing w:after="15" w:line="268" w:lineRule="auto"/>
        <w:ind w:right="140"/>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u w:val="single" w:color="000000"/>
          <w:lang w:val="ru-UA" w:eastAsia="ru-UA"/>
        </w:rPr>
        <w:t>Розв‘язання.</w:t>
      </w:r>
      <w:r w:rsidRPr="00477159">
        <w:rPr>
          <w:rFonts w:ascii="Times New Roman" w:eastAsia="Times New Roman" w:hAnsi="Times New Roman" w:cs="Times New Roman"/>
          <w:color w:val="000000"/>
          <w:sz w:val="28"/>
          <w:lang w:val="ru-UA" w:eastAsia="ru-UA"/>
        </w:rPr>
        <w:t xml:space="preserve"> Американська компанія повинна зайняти в Бразилії 3636363,6 (4 млн./(1+0,1) = 3636363,6) крузейро під 10% місячних на 1 місяць, конвертувати їх за поточним курсом у долари </w:t>
      </w:r>
    </w:p>
    <w:p w:rsidR="00477159" w:rsidRPr="00477159" w:rsidRDefault="00477159" w:rsidP="00477159">
      <w:pPr>
        <w:spacing w:after="15" w:line="268" w:lineRule="auto"/>
        <w:ind w:right="11"/>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color w:val="000000"/>
          <w:sz w:val="28"/>
          <w:lang w:val="ru-UA" w:eastAsia="ru-UA"/>
        </w:rPr>
        <w:t xml:space="preserve">(3636363/400 = $9091). Коли через місяць бразильська компанія виплатить 4 мільйони крузейро, американська компанія використає їх для оплати номіналу позики та відсотків за нею.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Трансляційний (перерахунковий) валютний ризик</w:t>
      </w:r>
      <w:r w:rsidRPr="00477159">
        <w:rPr>
          <w:rFonts w:ascii="Times New Roman" w:eastAsia="Times New Roman" w:hAnsi="Times New Roman" w:cs="Times New Roman"/>
          <w:color w:val="000000"/>
          <w:sz w:val="28"/>
          <w:lang w:val="ru-UA" w:eastAsia="ru-UA"/>
        </w:rPr>
        <w:t xml:space="preserve"> стосується змін бухгалтерських вартостей та власного капіталу компанії, що сталися через коливання обмінного курсу. </w:t>
      </w:r>
    </w:p>
    <w:p w:rsidR="00477159" w:rsidRPr="00477159" w:rsidRDefault="00477159" w:rsidP="00477159">
      <w:pPr>
        <w:spacing w:after="36" w:line="249" w:lineRule="auto"/>
        <w:ind w:right="178"/>
        <w:jc w:val="both"/>
        <w:rPr>
          <w:rFonts w:ascii="Times New Roman" w:eastAsia="Times New Roman" w:hAnsi="Times New Roman" w:cs="Times New Roman"/>
          <w:color w:val="000000"/>
          <w:sz w:val="28"/>
          <w:lang w:val="ru-UA" w:eastAsia="ru-UA"/>
        </w:rPr>
      </w:pPr>
      <w:r w:rsidRPr="00477159">
        <w:rPr>
          <w:rFonts w:ascii="Times New Roman" w:eastAsia="Times New Roman" w:hAnsi="Times New Roman" w:cs="Times New Roman"/>
          <w:b/>
          <w:i/>
          <w:color w:val="000000"/>
          <w:sz w:val="28"/>
          <w:lang w:val="ru-UA" w:eastAsia="ru-UA"/>
        </w:rPr>
        <w:t>Валютно-економічний ризик</w:t>
      </w:r>
      <w:r w:rsidRPr="00477159">
        <w:rPr>
          <w:rFonts w:ascii="Times New Roman" w:eastAsia="Times New Roman" w:hAnsi="Times New Roman" w:cs="Times New Roman"/>
          <w:color w:val="000000"/>
          <w:sz w:val="28"/>
          <w:lang w:val="ru-UA" w:eastAsia="ru-UA"/>
        </w:rPr>
        <w:t xml:space="preserve"> визначається як ступінь, згідно з яким на вартість компанії впливають зміни валютних курсів. Іншими словами – це ймовірність того, що валютно-курсові коливання змінять величини майбутніх грошових потоків фірми. </w:t>
      </w:r>
    </w:p>
    <w:bookmarkEnd w:id="1"/>
    <w:p w:rsidR="00477159" w:rsidRDefault="00F878A3">
      <w:pPr>
        <w:rPr>
          <w:lang w:val="uk-UA"/>
        </w:rPr>
      </w:pPr>
      <w:r>
        <w:rPr>
          <w:lang w:val="uk-UA"/>
        </w:rPr>
        <w:t xml:space="preserve">    </w:t>
      </w:r>
    </w:p>
    <w:p w:rsidR="00F878A3" w:rsidRDefault="00F878A3">
      <w:pPr>
        <w:rPr>
          <w:lang w:val="uk-UA"/>
        </w:rPr>
      </w:pPr>
    </w:p>
    <w:p w:rsidR="00F878A3" w:rsidRDefault="00F878A3">
      <w:pPr>
        <w:rPr>
          <w:lang w:val="uk-UA"/>
        </w:rPr>
      </w:pPr>
    </w:p>
    <w:p w:rsidR="00F878A3" w:rsidRDefault="00F878A3">
      <w:pPr>
        <w:rPr>
          <w:lang w:val="uk-UA"/>
        </w:rPr>
      </w:pPr>
    </w:p>
    <w:p w:rsidR="00F878A3" w:rsidRPr="00F878A3" w:rsidRDefault="00F878A3" w:rsidP="00F878A3">
      <w:pPr>
        <w:keepNext/>
        <w:keepLines/>
        <w:spacing w:after="4" w:line="269" w:lineRule="auto"/>
        <w:ind w:right="1273"/>
        <w:jc w:val="center"/>
        <w:outlineLvl w:val="1"/>
        <w:rPr>
          <w:rFonts w:ascii="Times New Roman" w:eastAsia="Times New Roman" w:hAnsi="Times New Roman" w:cs="Times New Roman"/>
          <w:b/>
          <w:color w:val="000000"/>
          <w:sz w:val="28"/>
          <w:lang w:val="ru-UA" w:eastAsia="ru-UA"/>
        </w:rPr>
      </w:pPr>
      <w:bookmarkStart w:id="2" w:name="_GoBack"/>
      <w:bookmarkEnd w:id="2"/>
      <w:r w:rsidRPr="00F878A3">
        <w:rPr>
          <w:rFonts w:ascii="Times New Roman" w:eastAsia="Times New Roman" w:hAnsi="Times New Roman" w:cs="Times New Roman"/>
          <w:b/>
          <w:color w:val="000000"/>
          <w:sz w:val="28"/>
          <w:lang w:val="ru-UA" w:eastAsia="ru-UA"/>
        </w:rPr>
        <w:lastRenderedPageBreak/>
        <w:t xml:space="preserve">РЕКОМЕНДОВАНА  ЛІТЕРАТУРА </w:t>
      </w:r>
    </w:p>
    <w:p w:rsidR="00F878A3" w:rsidRPr="00F878A3" w:rsidRDefault="00F878A3" w:rsidP="00F878A3">
      <w:pPr>
        <w:spacing w:after="0"/>
        <w:ind w:right="665"/>
        <w:jc w:val="center"/>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b/>
          <w:color w:val="000000"/>
          <w:sz w:val="28"/>
          <w:lang w:val="ru-UA" w:eastAsia="ru-UA"/>
        </w:rPr>
        <w:t xml:space="preserve"> </w:t>
      </w:r>
    </w:p>
    <w:p w:rsidR="00F878A3" w:rsidRPr="00F878A3" w:rsidRDefault="00F878A3" w:rsidP="00F878A3">
      <w:pPr>
        <w:spacing w:after="20"/>
        <w:ind w:right="665"/>
        <w:jc w:val="center"/>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b/>
          <w:color w:val="000000"/>
          <w:sz w:val="28"/>
          <w:lang w:val="ru-UA" w:eastAsia="ru-UA"/>
        </w:rPr>
        <w:t xml:space="preserve">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Алле М. Глобализация: разрушение условий занятости и экономического роста. Эмпирическая очевидность / Морис Алле. – М.: ТЕИС, 2003. – 314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Анилионис Г.П. Глобальный мир: единый и нераздельный. Эволюция теорий глобализации / Анилионис Г.П., Зотова Н.А. – М.: Междунар. отношения, 2005. – 676 с. </w:t>
      </w:r>
    </w:p>
    <w:p w:rsidR="00F878A3" w:rsidRPr="00F878A3" w:rsidRDefault="00F878A3" w:rsidP="00A068E4">
      <w:pPr>
        <w:numPr>
          <w:ilvl w:val="0"/>
          <w:numId w:val="8"/>
        </w:numPr>
        <w:spacing w:after="15" w:line="268"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Аніловська </w:t>
      </w:r>
      <w:r w:rsidRPr="00F878A3">
        <w:rPr>
          <w:rFonts w:ascii="Times New Roman" w:eastAsia="Times New Roman" w:hAnsi="Times New Roman" w:cs="Times New Roman"/>
          <w:color w:val="000000"/>
          <w:sz w:val="28"/>
          <w:lang w:val="ru-UA" w:eastAsia="ru-UA"/>
        </w:rPr>
        <w:tab/>
        <w:t xml:space="preserve">Г. </w:t>
      </w:r>
      <w:r w:rsidRPr="00F878A3">
        <w:rPr>
          <w:rFonts w:ascii="Times New Roman" w:eastAsia="Times New Roman" w:hAnsi="Times New Roman" w:cs="Times New Roman"/>
          <w:color w:val="000000"/>
          <w:sz w:val="28"/>
          <w:lang w:val="ru-UA" w:eastAsia="ru-UA"/>
        </w:rPr>
        <w:tab/>
        <w:t xml:space="preserve">Господарська </w:t>
      </w:r>
      <w:r w:rsidRPr="00F878A3">
        <w:rPr>
          <w:rFonts w:ascii="Times New Roman" w:eastAsia="Times New Roman" w:hAnsi="Times New Roman" w:cs="Times New Roman"/>
          <w:color w:val="000000"/>
          <w:sz w:val="28"/>
          <w:lang w:val="ru-UA" w:eastAsia="ru-UA"/>
        </w:rPr>
        <w:tab/>
        <w:t xml:space="preserve">глобалізація </w:t>
      </w:r>
      <w:r w:rsidRPr="00F878A3">
        <w:rPr>
          <w:rFonts w:ascii="Times New Roman" w:eastAsia="Times New Roman" w:hAnsi="Times New Roman" w:cs="Times New Roman"/>
          <w:color w:val="000000"/>
          <w:sz w:val="28"/>
          <w:lang w:val="ru-UA" w:eastAsia="ru-UA"/>
        </w:rPr>
        <w:tab/>
        <w:t xml:space="preserve">та </w:t>
      </w:r>
      <w:r w:rsidRPr="00F878A3">
        <w:rPr>
          <w:rFonts w:ascii="Times New Roman" w:eastAsia="Times New Roman" w:hAnsi="Times New Roman" w:cs="Times New Roman"/>
          <w:color w:val="000000"/>
          <w:sz w:val="28"/>
          <w:lang w:val="ru-UA" w:eastAsia="ru-UA"/>
        </w:rPr>
        <w:tab/>
        <w:t xml:space="preserve">управління зовнішньоекономічною сферою / Аніловська Г., Яремко Л. – Львів: ЛКА, 2001. – 233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Гелд Д. Глобалізація / антиглобалізація / Гелд Д., Мак-Грю Е. [Пер. з англ.]. – К.: К.І.С., 2004. – 180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Герст П. Сумніви в глобалізації / Пол Герст, Грехем Томпсон; [Пер. з англ.]. –  К.: К.І.С., 2002. – 306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Глобалізація і безпека розвитку: [монографія] / [О.Г.Білорус, Д.Г.Лук‘яненко та ін.]; керівник авт.колективу і наук. ред. О.Г.Білорус. – К.: КНЕУ, 2001. – 733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Глобальна торгова система: розвиток інститутів, правил, інструментів СОТ: [кер. авт. кол. і наук. ред. Т.М.Циганкова]. – К.: КНЕУ, 2003. – 660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Глобальные трансформации и стратегии развития / [Белорус О., Лукьяненко Д. и др.].– К.: Орияне, 2000. –  424с.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Глобальный дискурс: [cборник статей / Под ред. Л.В.Савина]. – Сумы: ИТД «Университетская книга», 2003. – 142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Глобализация и национальные финансовые системы: [Под ред. Дж. А. Хансона, П.Хонохана, Дж. Маджнони; Пер. З англ.]. – М.: Издательство «Весь Мир», 2005. – 320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Губський Б.В. Інвестиційні процеси в умовах глобалізації (методологія системних досліджень і оптимізація): дис. докт. екон. наук: </w:t>
      </w:r>
    </w:p>
    <w:p w:rsidR="00F878A3" w:rsidRPr="00F878A3" w:rsidRDefault="00F878A3" w:rsidP="00F878A3">
      <w:p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08.05.01 / Б.В.Губський. – Київ, 1998. – 391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Дудорин В.И. Управление экономикой и глобальная информатиация / В.И.Дудорин. – М.: «Менеджер», 2002. – 181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Колодко Гжегож В. Глобалізація і перспективи розвитку постсоціалістичних країн / Гжегож В. Колодко. – К.: Основні цінності, 2002. – 248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Лукашевич В.М. Глобалистика / В.М.Лукашевич. – Львов: ―Новий світ – 2000‖, 2004. – 392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Луцишин З. Трансформація світової фінансової системи в умовах глобалізації / З.Луцишин. – К.: ВЦ „ДрУк‖, 2002. – 320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lastRenderedPageBreak/>
        <w:t xml:space="preserve">Мартин Г.-П. Западня глобализации: атака на процветание и демократию / Мартин Г.-П., Шуман Х.; [Пер. с нем.]. – М.: АЛЬПИНА, 2001. – 335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Практика глобализации: игры и правила новой эпохи / [Братимов О.В., Горский Ю.М., Делягин М.Г., Коваленко А.А.]. – М.: ИНФРА - М, 2000. – 344 с. </w:t>
      </w:r>
    </w:p>
    <w:p w:rsidR="00F878A3" w:rsidRPr="00F878A3" w:rsidRDefault="00F878A3" w:rsidP="00A068E4">
      <w:pPr>
        <w:numPr>
          <w:ilvl w:val="0"/>
          <w:numId w:val="8"/>
        </w:numPr>
        <w:spacing w:after="36" w:line="249" w:lineRule="auto"/>
        <w:ind w:right="24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Сорос Дж. Криза глобального капіталізму / Дж.Сорос. – К.: Основи, 1999. – 259 с. </w:t>
      </w:r>
      <w:r w:rsidRPr="00F878A3">
        <w:rPr>
          <w:rFonts w:ascii="Times New Roman" w:eastAsia="Times New Roman" w:hAnsi="Times New Roman" w:cs="Times New Roman"/>
          <w:color w:val="000000"/>
          <w:sz w:val="24"/>
          <w:lang w:val="ru-UA" w:eastAsia="ru-UA"/>
        </w:rPr>
        <w:t>19.</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Сорос Дж. Джордж Сорос про глобалізацію / Дж.Сорос. – К.: Основи, 2002. – 173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Стігліц Дж. Глобалізація та її тягар / Дж.Стігліц. – К.: ВД «КМ Академія», 2003. – 252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Стратегії економічного розвитку в умовах глобалізації: [за ред. Д.Лук‘яненка]. – К.: КНЕУ, 2001. – 538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Стукало Н.В. Глобалізація та розвиток фінансової системи України / Н.В.Стукало. – Д.: Інновація, 2006. – 248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Удовик С.Л Глобализация: семиотические подходы / С.Л.Удовик. – </w:t>
      </w:r>
    </w:p>
    <w:p w:rsidR="00F878A3" w:rsidRPr="00F878A3" w:rsidRDefault="00F878A3" w:rsidP="00F878A3">
      <w:pPr>
        <w:spacing w:after="15"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К.: «Ваклер», 2002. – 480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Україна </w:t>
      </w:r>
      <w:r w:rsidRPr="00F878A3">
        <w:rPr>
          <w:rFonts w:ascii="Times New Roman" w:eastAsia="Times New Roman" w:hAnsi="Times New Roman" w:cs="Times New Roman"/>
          <w:color w:val="000000"/>
          <w:sz w:val="28"/>
          <w:lang w:val="ru-UA" w:eastAsia="ru-UA"/>
        </w:rPr>
        <w:tab/>
        <w:t xml:space="preserve">і </w:t>
      </w:r>
      <w:r w:rsidRPr="00F878A3">
        <w:rPr>
          <w:rFonts w:ascii="Times New Roman" w:eastAsia="Times New Roman" w:hAnsi="Times New Roman" w:cs="Times New Roman"/>
          <w:color w:val="000000"/>
          <w:sz w:val="28"/>
          <w:lang w:val="ru-UA" w:eastAsia="ru-UA"/>
        </w:rPr>
        <w:tab/>
        <w:t xml:space="preserve">світове </w:t>
      </w:r>
      <w:r w:rsidRPr="00F878A3">
        <w:rPr>
          <w:rFonts w:ascii="Times New Roman" w:eastAsia="Times New Roman" w:hAnsi="Times New Roman" w:cs="Times New Roman"/>
          <w:color w:val="000000"/>
          <w:sz w:val="28"/>
          <w:lang w:val="ru-UA" w:eastAsia="ru-UA"/>
        </w:rPr>
        <w:tab/>
        <w:t xml:space="preserve">господарство </w:t>
      </w:r>
      <w:r w:rsidRPr="00F878A3">
        <w:rPr>
          <w:rFonts w:ascii="Times New Roman" w:eastAsia="Times New Roman" w:hAnsi="Times New Roman" w:cs="Times New Roman"/>
          <w:color w:val="000000"/>
          <w:sz w:val="28"/>
          <w:lang w:val="ru-UA" w:eastAsia="ru-UA"/>
        </w:rPr>
        <w:tab/>
        <w:t xml:space="preserve">/ </w:t>
      </w:r>
      <w:r w:rsidRPr="00F878A3">
        <w:rPr>
          <w:rFonts w:ascii="Times New Roman" w:eastAsia="Times New Roman" w:hAnsi="Times New Roman" w:cs="Times New Roman"/>
          <w:color w:val="000000"/>
          <w:sz w:val="28"/>
          <w:lang w:val="ru-UA" w:eastAsia="ru-UA"/>
        </w:rPr>
        <w:tab/>
        <w:t xml:space="preserve">[А.С.Філіпенко, </w:t>
      </w:r>
      <w:r w:rsidRPr="00F878A3">
        <w:rPr>
          <w:rFonts w:ascii="Times New Roman" w:eastAsia="Times New Roman" w:hAnsi="Times New Roman" w:cs="Times New Roman"/>
          <w:color w:val="000000"/>
          <w:sz w:val="28"/>
          <w:lang w:val="ru-UA" w:eastAsia="ru-UA"/>
        </w:rPr>
        <w:tab/>
        <w:t xml:space="preserve">В.Будкін, </w:t>
      </w:r>
    </w:p>
    <w:p w:rsidR="00F878A3" w:rsidRPr="00F878A3" w:rsidRDefault="00F878A3" w:rsidP="00F878A3">
      <w:pPr>
        <w:spacing w:after="15"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А.Гальчинський та ін.]. – К.: Либідь, 2002. – 470 с. </w:t>
      </w:r>
    </w:p>
    <w:p w:rsidR="00F878A3" w:rsidRPr="00F878A3" w:rsidRDefault="00F878A3" w:rsidP="00A068E4">
      <w:pPr>
        <w:numPr>
          <w:ilvl w:val="0"/>
          <w:numId w:val="9"/>
        </w:numPr>
        <w:spacing w:after="15" w:line="268"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Управління </w:t>
      </w:r>
      <w:r w:rsidRPr="00F878A3">
        <w:rPr>
          <w:rFonts w:ascii="Times New Roman" w:eastAsia="Times New Roman" w:hAnsi="Times New Roman" w:cs="Times New Roman"/>
          <w:color w:val="000000"/>
          <w:sz w:val="28"/>
          <w:lang w:val="ru-UA" w:eastAsia="ru-UA"/>
        </w:rPr>
        <w:tab/>
        <w:t xml:space="preserve">міжнародною </w:t>
      </w:r>
      <w:r w:rsidRPr="00F878A3">
        <w:rPr>
          <w:rFonts w:ascii="Times New Roman" w:eastAsia="Times New Roman" w:hAnsi="Times New Roman" w:cs="Times New Roman"/>
          <w:color w:val="000000"/>
          <w:sz w:val="28"/>
          <w:lang w:val="ru-UA" w:eastAsia="ru-UA"/>
        </w:rPr>
        <w:tab/>
        <w:t xml:space="preserve">конкурентоспроможністю </w:t>
      </w:r>
      <w:r w:rsidRPr="00F878A3">
        <w:rPr>
          <w:rFonts w:ascii="Times New Roman" w:eastAsia="Times New Roman" w:hAnsi="Times New Roman" w:cs="Times New Roman"/>
          <w:color w:val="000000"/>
          <w:sz w:val="28"/>
          <w:lang w:val="ru-UA" w:eastAsia="ru-UA"/>
        </w:rPr>
        <w:tab/>
        <w:t xml:space="preserve">в </w:t>
      </w:r>
      <w:r w:rsidRPr="00F878A3">
        <w:rPr>
          <w:rFonts w:ascii="Times New Roman" w:eastAsia="Times New Roman" w:hAnsi="Times New Roman" w:cs="Times New Roman"/>
          <w:color w:val="000000"/>
          <w:sz w:val="28"/>
          <w:lang w:val="ru-UA" w:eastAsia="ru-UA"/>
        </w:rPr>
        <w:tab/>
        <w:t xml:space="preserve">умовах глобалізації економічного розвитку: [монографія: у 2 т.] / [Д.Г.Лук‘яненко, А.М.Поручник, Л.Л.Антонюк та ін.]; за заг. ред.  Д.Г.Лук‘яненка, </w:t>
      </w:r>
    </w:p>
    <w:p w:rsidR="00F878A3" w:rsidRPr="00F878A3" w:rsidRDefault="00F878A3" w:rsidP="00F878A3">
      <w:pPr>
        <w:spacing w:after="12"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А.М.Поручника. – К.:КНЕУ, 2006. – 816 с., 592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Філіпенко А.С. Міжнародні економічні відносини: теорія: підруч. для студ. екон. спец. вищ. навч. закл. / А.С.Філіпенко. – К.: Либідь, 2008. – 408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Хасбулатов Р.И. Мировая экономика: в 2-х т. / Р.И.Хасбулатов. – М.: Экономика, 2001. – Т.1. – 598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Хасбулатов Р.И. Мировая экономика: в 2-х т. / Р.И.Хасбулатов. – М.: Экономика, 2001. – Т.2. – 674 с. </w:t>
      </w:r>
    </w:p>
    <w:p w:rsidR="00F878A3" w:rsidRPr="00F878A3" w:rsidRDefault="00F878A3" w:rsidP="00A068E4">
      <w:pPr>
        <w:numPr>
          <w:ilvl w:val="0"/>
          <w:numId w:val="9"/>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Швиданенко О.А. Глобальна конкурентоспроможність: теоретичні та прикладні аспекти: [монографія] / О.А.Швиданенко. – К.: КНЕУ, 2007. – 312 с. </w:t>
      </w:r>
    </w:p>
    <w:p w:rsidR="00F878A3" w:rsidRPr="00F878A3" w:rsidRDefault="00F878A3" w:rsidP="00A068E4">
      <w:pPr>
        <w:numPr>
          <w:ilvl w:val="0"/>
          <w:numId w:val="9"/>
        </w:numPr>
        <w:spacing w:after="0"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Энг М. Мировые финансы / Энг М., Лис, Мауер. – М.: ДеКА, 1998. -          С. 5-13. </w:t>
      </w:r>
    </w:p>
    <w:p w:rsidR="00F878A3" w:rsidRPr="00F878A3" w:rsidRDefault="00F878A3" w:rsidP="00A068E4">
      <w:pPr>
        <w:numPr>
          <w:ilvl w:val="0"/>
          <w:numId w:val="9"/>
        </w:numPr>
        <w:spacing w:after="0"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Alan M.Taylor Policymakers in two eras of globalization faced the same «trilemma» of difficult policy trade-offs / A.M.Taylor // Finance and Development. – March. - 2004. – P. 28-31. </w:t>
      </w:r>
    </w:p>
    <w:p w:rsidR="00F878A3" w:rsidRPr="00F878A3" w:rsidRDefault="00F878A3" w:rsidP="00A068E4">
      <w:pPr>
        <w:numPr>
          <w:ilvl w:val="0"/>
          <w:numId w:val="9"/>
        </w:numPr>
        <w:spacing w:after="0"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lastRenderedPageBreak/>
        <w:t xml:space="preserve">Andersen Т.М. Measuring Globalization / Torben M. Andersen, Tryggvi Thor Herbertsson. – Bonn: IZA DP817, 2003. – 21 p. </w:t>
      </w:r>
    </w:p>
    <w:p w:rsidR="00F878A3" w:rsidRPr="00F878A3" w:rsidRDefault="00F878A3" w:rsidP="00A068E4">
      <w:pPr>
        <w:numPr>
          <w:ilvl w:val="0"/>
          <w:numId w:val="9"/>
        </w:numPr>
        <w:spacing w:after="3"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G.Coenen. An estimated euro area model with rational expectations and nominal rigidities: [електронний ресурс] / Gunter Coenen, Volker Wieland . // ECB WP #30. - Режим доступу:</w:t>
      </w:r>
      <w:hyperlink r:id="rId32">
        <w:r w:rsidRPr="00F878A3">
          <w:rPr>
            <w:rFonts w:ascii="Times New Roman" w:eastAsia="Times New Roman" w:hAnsi="Times New Roman" w:cs="Times New Roman"/>
            <w:color w:val="000000"/>
            <w:sz w:val="28"/>
            <w:lang w:val="ru-UA" w:eastAsia="ru-UA"/>
          </w:rPr>
          <w:t xml:space="preserve"> </w:t>
        </w:r>
      </w:hyperlink>
      <w:hyperlink r:id="rId33">
        <w:r w:rsidRPr="00F878A3">
          <w:rPr>
            <w:rFonts w:ascii="Times New Roman" w:eastAsia="Times New Roman" w:hAnsi="Times New Roman" w:cs="Times New Roman"/>
            <w:color w:val="0000FF"/>
            <w:sz w:val="28"/>
            <w:u w:val="single" w:color="0000FF"/>
            <w:lang w:val="ru-UA" w:eastAsia="ru-UA"/>
          </w:rPr>
          <w:t>www.ecb.int</w:t>
        </w:r>
      </w:hyperlink>
      <w:hyperlink r:id="rId34">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9"/>
        </w:numPr>
        <w:spacing w:after="12"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Gonzalez-Paramo J.M. Financial Integration and Economic growth. </w:t>
      </w:r>
    </w:p>
    <w:p w:rsidR="00F878A3" w:rsidRPr="00F878A3" w:rsidRDefault="00F878A3" w:rsidP="00F878A3">
      <w:pPr>
        <w:spacing w:after="36" w:line="249" w:lineRule="auto"/>
        <w:ind w:right="84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Lessons from the European experience: [електронний ресурс]. / Jose Manuel Gonzalez-Paramo // ECB Press and Information Devision. – 2005. - 28 January. - Режим доступу:</w:t>
      </w:r>
      <w:hyperlink r:id="rId35">
        <w:r w:rsidRPr="00F878A3">
          <w:rPr>
            <w:rFonts w:ascii="Times New Roman" w:eastAsia="Times New Roman" w:hAnsi="Times New Roman" w:cs="Times New Roman"/>
            <w:color w:val="000000"/>
            <w:sz w:val="28"/>
            <w:lang w:val="ru-UA" w:eastAsia="ru-UA"/>
          </w:rPr>
          <w:t xml:space="preserve"> </w:t>
        </w:r>
      </w:hyperlink>
      <w:hyperlink r:id="rId36">
        <w:r w:rsidRPr="00F878A3">
          <w:rPr>
            <w:rFonts w:ascii="Times New Roman" w:eastAsia="Times New Roman" w:hAnsi="Times New Roman" w:cs="Times New Roman"/>
            <w:color w:val="0000FF"/>
            <w:sz w:val="28"/>
            <w:u w:val="single" w:color="0000FF"/>
            <w:lang w:val="ru-UA" w:eastAsia="ru-UA"/>
          </w:rPr>
          <w:t>www.ecb.int</w:t>
        </w:r>
      </w:hyperlink>
      <w:hyperlink r:id="rId37">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9"/>
        </w:numPr>
        <w:spacing w:after="0"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Frank A. The world crisis: theory and ideology / A.Frank. – N.Y.: Alternatives, 1981. – Vol. 4. – P.449 </w:t>
      </w:r>
    </w:p>
    <w:p w:rsidR="00F878A3" w:rsidRPr="00F878A3" w:rsidRDefault="00F878A3" w:rsidP="00A068E4">
      <w:pPr>
        <w:numPr>
          <w:ilvl w:val="0"/>
          <w:numId w:val="9"/>
        </w:numPr>
        <w:spacing w:after="0"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Levitt, Theodore (1983) The Globalization of Markets / T.Levitt // Harvard Business Review. - 61 (May/June). – P. 92-102. </w:t>
      </w:r>
    </w:p>
    <w:p w:rsidR="00F878A3" w:rsidRPr="00F878A3" w:rsidRDefault="00F878A3" w:rsidP="00A068E4">
      <w:pPr>
        <w:numPr>
          <w:ilvl w:val="0"/>
          <w:numId w:val="9"/>
        </w:numPr>
        <w:spacing w:after="9"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OECD Handbook on Economic Globalization Indicators: [електронний ресурс] // OECD. – 2005. -  Режим доступу: </w:t>
      </w:r>
      <w:hyperlink r:id="rId38">
        <w:r w:rsidRPr="00F878A3">
          <w:rPr>
            <w:rFonts w:ascii="Times New Roman" w:eastAsia="Times New Roman" w:hAnsi="Times New Roman" w:cs="Times New Roman"/>
            <w:color w:val="0000FF"/>
            <w:sz w:val="28"/>
            <w:u w:val="single" w:color="0000FF"/>
            <w:lang w:val="ru-UA" w:eastAsia="ru-UA"/>
          </w:rPr>
          <w:t>www</w:t>
        </w:r>
      </w:hyperlink>
      <w:hyperlink r:id="rId39">
        <w:r w:rsidRPr="00F878A3">
          <w:rPr>
            <w:rFonts w:ascii="Times New Roman" w:eastAsia="Times New Roman" w:hAnsi="Times New Roman" w:cs="Times New Roman"/>
            <w:color w:val="0000FF"/>
            <w:sz w:val="28"/>
            <w:u w:val="single" w:color="0000FF"/>
            <w:lang w:val="ru-UA" w:eastAsia="ru-UA"/>
          </w:rPr>
          <w:t>.</w:t>
        </w:r>
      </w:hyperlink>
      <w:hyperlink r:id="rId40">
        <w:r w:rsidRPr="00F878A3">
          <w:rPr>
            <w:rFonts w:ascii="Times New Roman" w:eastAsia="Times New Roman" w:hAnsi="Times New Roman" w:cs="Times New Roman"/>
            <w:color w:val="0000FF"/>
            <w:sz w:val="28"/>
            <w:u w:val="single" w:color="0000FF"/>
            <w:lang w:val="ru-UA" w:eastAsia="ru-UA"/>
          </w:rPr>
          <w:t>oecd</w:t>
        </w:r>
      </w:hyperlink>
      <w:hyperlink r:id="rId41">
        <w:r w:rsidRPr="00F878A3">
          <w:rPr>
            <w:rFonts w:ascii="Times New Roman" w:eastAsia="Times New Roman" w:hAnsi="Times New Roman" w:cs="Times New Roman"/>
            <w:color w:val="0000FF"/>
            <w:sz w:val="28"/>
            <w:u w:val="single" w:color="0000FF"/>
            <w:lang w:val="ru-UA" w:eastAsia="ru-UA"/>
          </w:rPr>
          <w:t>.</w:t>
        </w:r>
      </w:hyperlink>
      <w:hyperlink r:id="rId42">
        <w:r w:rsidRPr="00F878A3">
          <w:rPr>
            <w:rFonts w:ascii="Times New Roman" w:eastAsia="Times New Roman" w:hAnsi="Times New Roman" w:cs="Times New Roman"/>
            <w:color w:val="0000FF"/>
            <w:sz w:val="28"/>
            <w:u w:val="single" w:color="0000FF"/>
            <w:lang w:val="ru-UA" w:eastAsia="ru-UA"/>
          </w:rPr>
          <w:t>org</w:t>
        </w:r>
      </w:hyperlink>
      <w:hyperlink r:id="rId43">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9"/>
        </w:numPr>
        <w:spacing w:after="1"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Smets-Wouters (2003) Model: [електронний ресурс]. // Journal of Economic Association. – 2003. – September. - Vol 1 (5). - PP. 1123-1175. - Режим доступу:</w:t>
      </w:r>
      <w:hyperlink r:id="rId44">
        <w:r w:rsidRPr="00F878A3">
          <w:rPr>
            <w:rFonts w:ascii="Times New Roman" w:eastAsia="Times New Roman" w:hAnsi="Times New Roman" w:cs="Times New Roman"/>
            <w:color w:val="000000"/>
            <w:sz w:val="28"/>
            <w:lang w:val="ru-UA" w:eastAsia="ru-UA"/>
          </w:rPr>
          <w:t xml:space="preserve"> </w:t>
        </w:r>
      </w:hyperlink>
      <w:hyperlink r:id="rId45">
        <w:r w:rsidRPr="00F878A3">
          <w:rPr>
            <w:rFonts w:ascii="Times New Roman" w:eastAsia="Times New Roman" w:hAnsi="Times New Roman" w:cs="Times New Roman"/>
            <w:color w:val="0000FF"/>
            <w:sz w:val="28"/>
            <w:u w:val="single" w:color="0000FF"/>
            <w:lang w:val="ru-UA" w:eastAsia="ru-UA"/>
          </w:rPr>
          <w:t>www.ecb.int</w:t>
        </w:r>
      </w:hyperlink>
      <w:hyperlink r:id="rId46">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9"/>
        </w:numPr>
        <w:spacing w:after="0"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Wallerstein I.M. The capitalist world economy: [essays] / I.M.Wallerstein. – Cambridge ect.: Cambridge University Press, 1979. – XV. </w:t>
      </w:r>
    </w:p>
    <w:p w:rsidR="00F878A3" w:rsidRPr="00F878A3" w:rsidRDefault="00F878A3" w:rsidP="00A068E4">
      <w:pPr>
        <w:numPr>
          <w:ilvl w:val="0"/>
          <w:numId w:val="9"/>
        </w:numPr>
        <w:spacing w:after="15"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Willman А. The Spanish Block of the ESCB-multy-country model: [електронний ресурс]. / Alpo Willman, Angel Estrada // ECB Working Papers #49. - Режим доступу:</w:t>
      </w:r>
      <w:hyperlink r:id="rId47">
        <w:r w:rsidRPr="00F878A3">
          <w:rPr>
            <w:rFonts w:ascii="Times New Roman" w:eastAsia="Times New Roman" w:hAnsi="Times New Roman" w:cs="Times New Roman"/>
            <w:color w:val="000000"/>
            <w:sz w:val="28"/>
            <w:lang w:val="ru-UA" w:eastAsia="ru-UA"/>
          </w:rPr>
          <w:t xml:space="preserve"> </w:t>
        </w:r>
      </w:hyperlink>
      <w:hyperlink r:id="rId48">
        <w:r w:rsidRPr="00F878A3">
          <w:rPr>
            <w:rFonts w:ascii="Times New Roman" w:eastAsia="Times New Roman" w:hAnsi="Times New Roman" w:cs="Times New Roman"/>
            <w:color w:val="0000FF"/>
            <w:sz w:val="28"/>
            <w:u w:val="single" w:color="0000FF"/>
            <w:lang w:val="ru-UA" w:eastAsia="ru-UA"/>
          </w:rPr>
          <w:t>www.ecb.int</w:t>
        </w:r>
      </w:hyperlink>
      <w:hyperlink r:id="rId49">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4"/>
          <w:lang w:val="ru-UA" w:eastAsia="ru-UA"/>
        </w:rPr>
        <w:t>41.</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Офіційний сайт Національного Банку України: [електронний ресурс]. – Режим доступу: </w:t>
      </w:r>
      <w:hyperlink r:id="rId50">
        <w:r w:rsidRPr="00F878A3">
          <w:rPr>
            <w:rFonts w:ascii="Times New Roman" w:eastAsia="Times New Roman" w:hAnsi="Times New Roman" w:cs="Times New Roman"/>
            <w:color w:val="0000FF"/>
            <w:sz w:val="28"/>
            <w:u w:val="single" w:color="0000FF"/>
            <w:lang w:val="ru-UA" w:eastAsia="ru-UA"/>
          </w:rPr>
          <w:t>www</w:t>
        </w:r>
      </w:hyperlink>
      <w:hyperlink r:id="rId51">
        <w:r w:rsidRPr="00F878A3">
          <w:rPr>
            <w:rFonts w:ascii="Times New Roman" w:eastAsia="Times New Roman" w:hAnsi="Times New Roman" w:cs="Times New Roman"/>
            <w:color w:val="0000FF"/>
            <w:sz w:val="28"/>
            <w:u w:val="single" w:color="0000FF"/>
            <w:lang w:val="ru-UA" w:eastAsia="ru-UA"/>
          </w:rPr>
          <w:t>.</w:t>
        </w:r>
      </w:hyperlink>
      <w:hyperlink r:id="rId52">
        <w:r w:rsidRPr="00F878A3">
          <w:rPr>
            <w:rFonts w:ascii="Times New Roman" w:eastAsia="Times New Roman" w:hAnsi="Times New Roman" w:cs="Times New Roman"/>
            <w:color w:val="0000FF"/>
            <w:sz w:val="28"/>
            <w:u w:val="single" w:color="0000FF"/>
            <w:lang w:val="ru-UA" w:eastAsia="ru-UA"/>
          </w:rPr>
          <w:t>bank</w:t>
        </w:r>
      </w:hyperlink>
      <w:hyperlink r:id="rId53">
        <w:r w:rsidRPr="00F878A3">
          <w:rPr>
            <w:rFonts w:ascii="Times New Roman" w:eastAsia="Times New Roman" w:hAnsi="Times New Roman" w:cs="Times New Roman"/>
            <w:color w:val="0000FF"/>
            <w:sz w:val="28"/>
            <w:u w:val="single" w:color="0000FF"/>
            <w:lang w:val="ru-UA" w:eastAsia="ru-UA"/>
          </w:rPr>
          <w:t>.</w:t>
        </w:r>
      </w:hyperlink>
      <w:hyperlink r:id="rId54">
        <w:r w:rsidRPr="00F878A3">
          <w:rPr>
            <w:rFonts w:ascii="Times New Roman" w:eastAsia="Times New Roman" w:hAnsi="Times New Roman" w:cs="Times New Roman"/>
            <w:color w:val="0000FF"/>
            <w:sz w:val="28"/>
            <w:u w:val="single" w:color="0000FF"/>
            <w:lang w:val="ru-UA" w:eastAsia="ru-UA"/>
          </w:rPr>
          <w:t>gov</w:t>
        </w:r>
      </w:hyperlink>
      <w:hyperlink r:id="rId55">
        <w:r w:rsidRPr="00F878A3">
          <w:rPr>
            <w:rFonts w:ascii="Times New Roman" w:eastAsia="Times New Roman" w:hAnsi="Times New Roman" w:cs="Times New Roman"/>
            <w:color w:val="0000FF"/>
            <w:sz w:val="28"/>
            <w:u w:val="single" w:color="0000FF"/>
            <w:lang w:val="ru-UA" w:eastAsia="ru-UA"/>
          </w:rPr>
          <w:t>.</w:t>
        </w:r>
      </w:hyperlink>
      <w:hyperlink r:id="rId56">
        <w:r w:rsidRPr="00F878A3">
          <w:rPr>
            <w:rFonts w:ascii="Times New Roman" w:eastAsia="Times New Roman" w:hAnsi="Times New Roman" w:cs="Times New Roman"/>
            <w:color w:val="0000FF"/>
            <w:sz w:val="28"/>
            <w:u w:val="single" w:color="0000FF"/>
            <w:lang w:val="ru-UA" w:eastAsia="ru-UA"/>
          </w:rPr>
          <w:t>ua</w:t>
        </w:r>
      </w:hyperlink>
      <w:hyperlink r:id="rId57">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0"/>
        </w:numPr>
        <w:spacing w:after="2" w:line="269" w:lineRule="auto"/>
        <w:ind w:right="843"/>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Офіційний </w:t>
      </w:r>
      <w:r w:rsidRPr="00F878A3">
        <w:rPr>
          <w:rFonts w:ascii="Times New Roman" w:eastAsia="Times New Roman" w:hAnsi="Times New Roman" w:cs="Times New Roman"/>
          <w:color w:val="000000"/>
          <w:sz w:val="28"/>
          <w:lang w:val="ru-UA" w:eastAsia="ru-UA"/>
        </w:rPr>
        <w:tab/>
        <w:t xml:space="preserve">сайт </w:t>
      </w:r>
      <w:r w:rsidRPr="00F878A3">
        <w:rPr>
          <w:rFonts w:ascii="Times New Roman" w:eastAsia="Times New Roman" w:hAnsi="Times New Roman" w:cs="Times New Roman"/>
          <w:color w:val="000000"/>
          <w:sz w:val="28"/>
          <w:lang w:val="ru-UA" w:eastAsia="ru-UA"/>
        </w:rPr>
        <w:tab/>
        <w:t xml:space="preserve">Центрального </w:t>
      </w:r>
      <w:r w:rsidRPr="00F878A3">
        <w:rPr>
          <w:rFonts w:ascii="Times New Roman" w:eastAsia="Times New Roman" w:hAnsi="Times New Roman" w:cs="Times New Roman"/>
          <w:color w:val="000000"/>
          <w:sz w:val="28"/>
          <w:lang w:val="ru-UA" w:eastAsia="ru-UA"/>
        </w:rPr>
        <w:tab/>
        <w:t xml:space="preserve">банку </w:t>
      </w:r>
      <w:r w:rsidRPr="00F878A3">
        <w:rPr>
          <w:rFonts w:ascii="Times New Roman" w:eastAsia="Times New Roman" w:hAnsi="Times New Roman" w:cs="Times New Roman"/>
          <w:color w:val="000000"/>
          <w:sz w:val="28"/>
          <w:lang w:val="ru-UA" w:eastAsia="ru-UA"/>
        </w:rPr>
        <w:tab/>
        <w:t xml:space="preserve">Російської </w:t>
      </w:r>
      <w:r w:rsidRPr="00F878A3">
        <w:rPr>
          <w:rFonts w:ascii="Times New Roman" w:eastAsia="Times New Roman" w:hAnsi="Times New Roman" w:cs="Times New Roman"/>
          <w:color w:val="000000"/>
          <w:sz w:val="28"/>
          <w:lang w:val="ru-UA" w:eastAsia="ru-UA"/>
        </w:rPr>
        <w:tab/>
        <w:t xml:space="preserve">Федерації: </w:t>
      </w:r>
    </w:p>
    <w:p w:rsidR="00F878A3" w:rsidRPr="00F878A3" w:rsidRDefault="00F878A3" w:rsidP="00F878A3">
      <w:pPr>
        <w:spacing w:after="37" w:line="251" w:lineRule="auto"/>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[електронний </w:t>
      </w:r>
      <w:r w:rsidRPr="00F878A3">
        <w:rPr>
          <w:rFonts w:ascii="Times New Roman" w:eastAsia="Times New Roman" w:hAnsi="Times New Roman" w:cs="Times New Roman"/>
          <w:color w:val="000000"/>
          <w:sz w:val="28"/>
          <w:lang w:val="ru-UA" w:eastAsia="ru-UA"/>
        </w:rPr>
        <w:tab/>
        <w:t xml:space="preserve">ресурс]. </w:t>
      </w:r>
      <w:r w:rsidRPr="00F878A3">
        <w:rPr>
          <w:rFonts w:ascii="Times New Roman" w:eastAsia="Times New Roman" w:hAnsi="Times New Roman" w:cs="Times New Roman"/>
          <w:color w:val="000000"/>
          <w:sz w:val="28"/>
          <w:lang w:val="ru-UA" w:eastAsia="ru-UA"/>
        </w:rPr>
        <w:tab/>
        <w:t xml:space="preserve">– </w:t>
      </w:r>
      <w:r w:rsidRPr="00F878A3">
        <w:rPr>
          <w:rFonts w:ascii="Times New Roman" w:eastAsia="Times New Roman" w:hAnsi="Times New Roman" w:cs="Times New Roman"/>
          <w:color w:val="000000"/>
          <w:sz w:val="28"/>
          <w:lang w:val="ru-UA" w:eastAsia="ru-UA"/>
        </w:rPr>
        <w:tab/>
        <w:t xml:space="preserve">Режим </w:t>
      </w:r>
      <w:r w:rsidRPr="00F878A3">
        <w:rPr>
          <w:rFonts w:ascii="Times New Roman" w:eastAsia="Times New Roman" w:hAnsi="Times New Roman" w:cs="Times New Roman"/>
          <w:color w:val="000000"/>
          <w:sz w:val="28"/>
          <w:lang w:val="ru-UA" w:eastAsia="ru-UA"/>
        </w:rPr>
        <w:tab/>
        <w:t xml:space="preserve">доступу: </w:t>
      </w:r>
      <w:hyperlink r:id="rId58">
        <w:r w:rsidRPr="00F878A3">
          <w:rPr>
            <w:rFonts w:ascii="Times New Roman" w:eastAsia="Times New Roman" w:hAnsi="Times New Roman" w:cs="Times New Roman"/>
            <w:color w:val="0000FF"/>
            <w:sz w:val="28"/>
            <w:u w:val="single" w:color="0000FF"/>
            <w:lang w:val="ru-UA" w:eastAsia="ru-UA"/>
          </w:rPr>
          <w:t>http://www.cbr.ru/statistics/credit_statistics/</w:t>
        </w:r>
      </w:hyperlink>
      <w:hyperlink r:id="rId59">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0"/>
        </w:numPr>
        <w:spacing w:after="36" w:line="249" w:lineRule="auto"/>
        <w:ind w:right="843"/>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Офіційний сайт Центрального банку Польщі: [електронний ресурс]. – Режим доступу: </w:t>
      </w:r>
      <w:hyperlink r:id="rId60">
        <w:r w:rsidRPr="00F878A3">
          <w:rPr>
            <w:rFonts w:ascii="Times New Roman" w:eastAsia="Times New Roman" w:hAnsi="Times New Roman" w:cs="Times New Roman"/>
            <w:color w:val="0000FF"/>
            <w:sz w:val="28"/>
            <w:u w:val="single" w:color="0000FF"/>
            <w:lang w:val="ru-UA" w:eastAsia="ru-UA"/>
          </w:rPr>
          <w:t>www</w:t>
        </w:r>
      </w:hyperlink>
      <w:hyperlink r:id="rId61">
        <w:r w:rsidRPr="00F878A3">
          <w:rPr>
            <w:rFonts w:ascii="Times New Roman" w:eastAsia="Times New Roman" w:hAnsi="Times New Roman" w:cs="Times New Roman"/>
            <w:color w:val="0000FF"/>
            <w:sz w:val="28"/>
            <w:u w:val="single" w:color="0000FF"/>
            <w:lang w:val="ru-UA" w:eastAsia="ru-UA"/>
          </w:rPr>
          <w:t>.</w:t>
        </w:r>
      </w:hyperlink>
      <w:hyperlink r:id="rId62">
        <w:r w:rsidRPr="00F878A3">
          <w:rPr>
            <w:rFonts w:ascii="Times New Roman" w:eastAsia="Times New Roman" w:hAnsi="Times New Roman" w:cs="Times New Roman"/>
            <w:color w:val="0000FF"/>
            <w:sz w:val="28"/>
            <w:u w:val="single" w:color="0000FF"/>
            <w:lang w:val="ru-UA" w:eastAsia="ru-UA"/>
          </w:rPr>
          <w:t>nbp</w:t>
        </w:r>
      </w:hyperlink>
      <w:hyperlink r:id="rId63">
        <w:r w:rsidRPr="00F878A3">
          <w:rPr>
            <w:rFonts w:ascii="Times New Roman" w:eastAsia="Times New Roman" w:hAnsi="Times New Roman" w:cs="Times New Roman"/>
            <w:color w:val="0000FF"/>
            <w:sz w:val="28"/>
            <w:u w:val="single" w:color="0000FF"/>
            <w:lang w:val="ru-UA" w:eastAsia="ru-UA"/>
          </w:rPr>
          <w:t>.</w:t>
        </w:r>
      </w:hyperlink>
      <w:hyperlink r:id="rId64">
        <w:r w:rsidRPr="00F878A3">
          <w:rPr>
            <w:rFonts w:ascii="Times New Roman" w:eastAsia="Times New Roman" w:hAnsi="Times New Roman" w:cs="Times New Roman"/>
            <w:color w:val="0000FF"/>
            <w:sz w:val="28"/>
            <w:u w:val="single" w:color="0000FF"/>
            <w:lang w:val="ru-UA" w:eastAsia="ru-UA"/>
          </w:rPr>
          <w:t>pl</w:t>
        </w:r>
      </w:hyperlink>
      <w:hyperlink r:id="rId65">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4"/>
          <w:lang w:val="ru-UA" w:eastAsia="ru-UA"/>
        </w:rPr>
        <w:t>44.</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Офіційний сайт Центральної статистичної служби Польщі: [електронний ресурс]. – Режим доступу:  </w:t>
      </w:r>
      <w:hyperlink r:id="rId66">
        <w:r w:rsidRPr="00F878A3">
          <w:rPr>
            <w:rFonts w:ascii="Times New Roman" w:eastAsia="Times New Roman" w:hAnsi="Times New Roman" w:cs="Times New Roman"/>
            <w:color w:val="0000FF"/>
            <w:sz w:val="28"/>
            <w:u w:val="single" w:color="0000FF"/>
            <w:lang w:val="ru-UA" w:eastAsia="ru-UA"/>
          </w:rPr>
          <w:t>www</w:t>
        </w:r>
      </w:hyperlink>
      <w:hyperlink r:id="rId67">
        <w:r w:rsidRPr="00F878A3">
          <w:rPr>
            <w:rFonts w:ascii="Times New Roman" w:eastAsia="Times New Roman" w:hAnsi="Times New Roman" w:cs="Times New Roman"/>
            <w:color w:val="0000FF"/>
            <w:sz w:val="28"/>
            <w:u w:val="single" w:color="0000FF"/>
            <w:lang w:val="ru-UA" w:eastAsia="ru-UA"/>
          </w:rPr>
          <w:t>.</w:t>
        </w:r>
      </w:hyperlink>
      <w:hyperlink r:id="rId68">
        <w:r w:rsidRPr="00F878A3">
          <w:rPr>
            <w:rFonts w:ascii="Times New Roman" w:eastAsia="Times New Roman" w:hAnsi="Times New Roman" w:cs="Times New Roman"/>
            <w:color w:val="0000FF"/>
            <w:sz w:val="28"/>
            <w:u w:val="single" w:color="0000FF"/>
            <w:lang w:val="ru-UA" w:eastAsia="ru-UA"/>
          </w:rPr>
          <w:t>stat</w:t>
        </w:r>
      </w:hyperlink>
      <w:hyperlink r:id="rId69">
        <w:r w:rsidRPr="00F878A3">
          <w:rPr>
            <w:rFonts w:ascii="Times New Roman" w:eastAsia="Times New Roman" w:hAnsi="Times New Roman" w:cs="Times New Roman"/>
            <w:color w:val="0000FF"/>
            <w:sz w:val="28"/>
            <w:u w:val="single" w:color="0000FF"/>
            <w:lang w:val="ru-UA" w:eastAsia="ru-UA"/>
          </w:rPr>
          <w:t>.</w:t>
        </w:r>
      </w:hyperlink>
      <w:hyperlink r:id="rId70">
        <w:r w:rsidRPr="00F878A3">
          <w:rPr>
            <w:rFonts w:ascii="Times New Roman" w:eastAsia="Times New Roman" w:hAnsi="Times New Roman" w:cs="Times New Roman"/>
            <w:color w:val="0000FF"/>
            <w:sz w:val="28"/>
            <w:u w:val="single" w:color="0000FF"/>
            <w:lang w:val="ru-UA" w:eastAsia="ru-UA"/>
          </w:rPr>
          <w:t>gov</w:t>
        </w:r>
      </w:hyperlink>
      <w:hyperlink r:id="rId71">
        <w:r w:rsidRPr="00F878A3">
          <w:rPr>
            <w:rFonts w:ascii="Times New Roman" w:eastAsia="Times New Roman" w:hAnsi="Times New Roman" w:cs="Times New Roman"/>
            <w:color w:val="0000FF"/>
            <w:sz w:val="28"/>
            <w:u w:val="single" w:color="0000FF"/>
            <w:lang w:val="ru-UA" w:eastAsia="ru-UA"/>
          </w:rPr>
          <w:t>.</w:t>
        </w:r>
      </w:hyperlink>
      <w:hyperlink r:id="rId72">
        <w:r w:rsidRPr="00F878A3">
          <w:rPr>
            <w:rFonts w:ascii="Times New Roman" w:eastAsia="Times New Roman" w:hAnsi="Times New Roman" w:cs="Times New Roman"/>
            <w:color w:val="0000FF"/>
            <w:sz w:val="28"/>
            <w:u w:val="single" w:color="0000FF"/>
            <w:lang w:val="ru-UA" w:eastAsia="ru-UA"/>
          </w:rPr>
          <w:t>pl</w:t>
        </w:r>
      </w:hyperlink>
      <w:hyperlink r:id="rId73">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1"/>
        </w:numPr>
        <w:spacing w:after="36" w:line="249" w:lineRule="auto"/>
        <w:ind w:right="512"/>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Офіційний сайт Федеральної Резервної Системи США: [електронний ресурс]. – Режим доступу: </w:t>
      </w:r>
      <w:hyperlink r:id="rId74">
        <w:r w:rsidRPr="00F878A3">
          <w:rPr>
            <w:rFonts w:ascii="Times New Roman" w:eastAsia="Times New Roman" w:hAnsi="Times New Roman" w:cs="Times New Roman"/>
            <w:color w:val="0000FF"/>
            <w:sz w:val="28"/>
            <w:u w:val="single" w:color="0000FF"/>
            <w:lang w:val="ru-UA" w:eastAsia="ru-UA"/>
          </w:rPr>
          <w:t>www</w:t>
        </w:r>
      </w:hyperlink>
      <w:hyperlink r:id="rId75">
        <w:r w:rsidRPr="00F878A3">
          <w:rPr>
            <w:rFonts w:ascii="Times New Roman" w:eastAsia="Times New Roman" w:hAnsi="Times New Roman" w:cs="Times New Roman"/>
            <w:color w:val="0000FF"/>
            <w:sz w:val="28"/>
            <w:u w:val="single" w:color="0000FF"/>
            <w:lang w:val="ru-UA" w:eastAsia="ru-UA"/>
          </w:rPr>
          <w:t>.</w:t>
        </w:r>
      </w:hyperlink>
      <w:hyperlink r:id="rId76">
        <w:r w:rsidRPr="00F878A3">
          <w:rPr>
            <w:rFonts w:ascii="Times New Roman" w:eastAsia="Times New Roman" w:hAnsi="Times New Roman" w:cs="Times New Roman"/>
            <w:color w:val="0000FF"/>
            <w:sz w:val="28"/>
            <w:u w:val="single" w:color="0000FF"/>
            <w:lang w:val="ru-UA" w:eastAsia="ru-UA"/>
          </w:rPr>
          <w:t>federalreserve</w:t>
        </w:r>
      </w:hyperlink>
      <w:hyperlink r:id="rId77">
        <w:r w:rsidRPr="00F878A3">
          <w:rPr>
            <w:rFonts w:ascii="Times New Roman" w:eastAsia="Times New Roman" w:hAnsi="Times New Roman" w:cs="Times New Roman"/>
            <w:color w:val="0000FF"/>
            <w:sz w:val="28"/>
            <w:u w:val="single" w:color="0000FF"/>
            <w:lang w:val="ru-UA" w:eastAsia="ru-UA"/>
          </w:rPr>
          <w:t>.</w:t>
        </w:r>
      </w:hyperlink>
      <w:hyperlink r:id="rId78">
        <w:r w:rsidRPr="00F878A3">
          <w:rPr>
            <w:rFonts w:ascii="Times New Roman" w:eastAsia="Times New Roman" w:hAnsi="Times New Roman" w:cs="Times New Roman"/>
            <w:color w:val="0000FF"/>
            <w:sz w:val="28"/>
            <w:u w:val="single" w:color="0000FF"/>
            <w:lang w:val="ru-UA" w:eastAsia="ru-UA"/>
          </w:rPr>
          <w:t>gov</w:t>
        </w:r>
      </w:hyperlink>
      <w:hyperlink r:id="rId79">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1"/>
        </w:numPr>
        <w:spacing w:after="36" w:line="249" w:lineRule="auto"/>
        <w:ind w:right="512"/>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Офіційний сайт Бюро економічного аналізу США: [електронний ресурс]. – Режим доступу:</w:t>
      </w:r>
      <w:hyperlink r:id="rId80">
        <w:r w:rsidRPr="00F878A3">
          <w:rPr>
            <w:rFonts w:ascii="Times New Roman" w:eastAsia="Times New Roman" w:hAnsi="Times New Roman" w:cs="Times New Roman"/>
            <w:color w:val="000000"/>
            <w:sz w:val="28"/>
            <w:lang w:val="ru-UA" w:eastAsia="ru-UA"/>
          </w:rPr>
          <w:t xml:space="preserve"> </w:t>
        </w:r>
      </w:hyperlink>
      <w:hyperlink r:id="rId81">
        <w:r w:rsidRPr="00F878A3">
          <w:rPr>
            <w:rFonts w:ascii="Times New Roman" w:eastAsia="Times New Roman" w:hAnsi="Times New Roman" w:cs="Times New Roman"/>
            <w:color w:val="0000FF"/>
            <w:sz w:val="28"/>
            <w:u w:val="single" w:color="0000FF"/>
            <w:lang w:val="ru-UA" w:eastAsia="ru-UA"/>
          </w:rPr>
          <w:t>www</w:t>
        </w:r>
      </w:hyperlink>
      <w:hyperlink r:id="rId82">
        <w:r w:rsidRPr="00F878A3">
          <w:rPr>
            <w:rFonts w:ascii="Times New Roman" w:eastAsia="Times New Roman" w:hAnsi="Times New Roman" w:cs="Times New Roman"/>
            <w:color w:val="0000FF"/>
            <w:sz w:val="28"/>
            <w:u w:val="single" w:color="0000FF"/>
            <w:lang w:val="ru-UA" w:eastAsia="ru-UA"/>
          </w:rPr>
          <w:t>.</w:t>
        </w:r>
      </w:hyperlink>
      <w:hyperlink r:id="rId83">
        <w:r w:rsidRPr="00F878A3">
          <w:rPr>
            <w:rFonts w:ascii="Times New Roman" w:eastAsia="Times New Roman" w:hAnsi="Times New Roman" w:cs="Times New Roman"/>
            <w:color w:val="0000FF"/>
            <w:sz w:val="28"/>
            <w:u w:val="single" w:color="0000FF"/>
            <w:lang w:val="ru-UA" w:eastAsia="ru-UA"/>
          </w:rPr>
          <w:t>bea</w:t>
        </w:r>
      </w:hyperlink>
      <w:hyperlink r:id="rId84">
        <w:r w:rsidRPr="00F878A3">
          <w:rPr>
            <w:rFonts w:ascii="Times New Roman" w:eastAsia="Times New Roman" w:hAnsi="Times New Roman" w:cs="Times New Roman"/>
            <w:color w:val="0000FF"/>
            <w:sz w:val="28"/>
            <w:u w:val="single" w:color="0000FF"/>
            <w:lang w:val="ru-UA" w:eastAsia="ru-UA"/>
          </w:rPr>
          <w:t>.</w:t>
        </w:r>
      </w:hyperlink>
      <w:hyperlink r:id="rId85">
        <w:r w:rsidRPr="00F878A3">
          <w:rPr>
            <w:rFonts w:ascii="Times New Roman" w:eastAsia="Times New Roman" w:hAnsi="Times New Roman" w:cs="Times New Roman"/>
            <w:color w:val="0000FF"/>
            <w:sz w:val="28"/>
            <w:u w:val="single" w:color="0000FF"/>
            <w:lang w:val="ru-UA" w:eastAsia="ru-UA"/>
          </w:rPr>
          <w:t>gov</w:t>
        </w:r>
      </w:hyperlink>
      <w:hyperlink r:id="rId86">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4"/>
          <w:lang w:val="ru-UA" w:eastAsia="ru-UA"/>
        </w:rPr>
        <w:t>47.</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Офіційний сайт Бюро державного боргу США: [електронний ресурс]. – Режим доступу: </w:t>
      </w:r>
      <w:hyperlink r:id="rId87">
        <w:r w:rsidRPr="00F878A3">
          <w:rPr>
            <w:rFonts w:ascii="Times New Roman" w:eastAsia="Times New Roman" w:hAnsi="Times New Roman" w:cs="Times New Roman"/>
            <w:color w:val="0000FF"/>
            <w:sz w:val="28"/>
            <w:u w:val="single" w:color="0000FF"/>
            <w:lang w:val="ru-UA" w:eastAsia="ru-UA"/>
          </w:rPr>
          <w:t>www</w:t>
        </w:r>
      </w:hyperlink>
      <w:hyperlink r:id="rId88">
        <w:r w:rsidRPr="00F878A3">
          <w:rPr>
            <w:rFonts w:ascii="Times New Roman" w:eastAsia="Times New Roman" w:hAnsi="Times New Roman" w:cs="Times New Roman"/>
            <w:color w:val="0000FF"/>
            <w:sz w:val="28"/>
            <w:u w:val="single" w:color="0000FF"/>
            <w:lang w:val="ru-UA" w:eastAsia="ru-UA"/>
          </w:rPr>
          <w:t>.</w:t>
        </w:r>
      </w:hyperlink>
      <w:hyperlink r:id="rId89">
        <w:r w:rsidRPr="00F878A3">
          <w:rPr>
            <w:rFonts w:ascii="Times New Roman" w:eastAsia="Times New Roman" w:hAnsi="Times New Roman" w:cs="Times New Roman"/>
            <w:color w:val="0000FF"/>
            <w:sz w:val="28"/>
            <w:u w:val="single" w:color="0000FF"/>
            <w:lang w:val="ru-UA" w:eastAsia="ru-UA"/>
          </w:rPr>
          <w:t>publicdebt</w:t>
        </w:r>
      </w:hyperlink>
      <w:hyperlink r:id="rId90">
        <w:r w:rsidRPr="00F878A3">
          <w:rPr>
            <w:rFonts w:ascii="Times New Roman" w:eastAsia="Times New Roman" w:hAnsi="Times New Roman" w:cs="Times New Roman"/>
            <w:color w:val="0000FF"/>
            <w:sz w:val="28"/>
            <w:u w:val="single" w:color="0000FF"/>
            <w:lang w:val="ru-UA" w:eastAsia="ru-UA"/>
          </w:rPr>
          <w:t>.</w:t>
        </w:r>
      </w:hyperlink>
      <w:hyperlink r:id="rId91">
        <w:r w:rsidRPr="00F878A3">
          <w:rPr>
            <w:rFonts w:ascii="Times New Roman" w:eastAsia="Times New Roman" w:hAnsi="Times New Roman" w:cs="Times New Roman"/>
            <w:color w:val="0000FF"/>
            <w:sz w:val="28"/>
            <w:u w:val="single" w:color="0000FF"/>
            <w:lang w:val="ru-UA" w:eastAsia="ru-UA"/>
          </w:rPr>
          <w:t>treas</w:t>
        </w:r>
      </w:hyperlink>
      <w:hyperlink r:id="rId92">
        <w:r w:rsidRPr="00F878A3">
          <w:rPr>
            <w:rFonts w:ascii="Times New Roman" w:eastAsia="Times New Roman" w:hAnsi="Times New Roman" w:cs="Times New Roman"/>
            <w:color w:val="0000FF"/>
            <w:sz w:val="28"/>
            <w:u w:val="single" w:color="0000FF"/>
            <w:lang w:val="ru-UA" w:eastAsia="ru-UA"/>
          </w:rPr>
          <w:t>.</w:t>
        </w:r>
      </w:hyperlink>
      <w:hyperlink r:id="rId93">
        <w:r w:rsidRPr="00F878A3">
          <w:rPr>
            <w:rFonts w:ascii="Times New Roman" w:eastAsia="Times New Roman" w:hAnsi="Times New Roman" w:cs="Times New Roman"/>
            <w:color w:val="0000FF"/>
            <w:sz w:val="28"/>
            <w:u w:val="single" w:color="0000FF"/>
            <w:lang w:val="ru-UA" w:eastAsia="ru-UA"/>
          </w:rPr>
          <w:t>gov</w:t>
        </w:r>
      </w:hyperlink>
      <w:hyperlink r:id="rId94">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4"/>
          <w:lang w:val="ru-UA" w:eastAsia="ru-UA"/>
        </w:rPr>
        <w:t>48.</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Офіційний сайт Державного комітету статистики України: [електронний ресурс]. – Режим доступу:</w:t>
      </w:r>
      <w:hyperlink r:id="rId95">
        <w:r w:rsidRPr="00F878A3">
          <w:rPr>
            <w:rFonts w:ascii="Times New Roman" w:eastAsia="Times New Roman" w:hAnsi="Times New Roman" w:cs="Times New Roman"/>
            <w:color w:val="000000"/>
            <w:sz w:val="28"/>
            <w:lang w:val="ru-UA" w:eastAsia="ru-UA"/>
          </w:rPr>
          <w:t xml:space="preserve"> </w:t>
        </w:r>
      </w:hyperlink>
      <w:hyperlink r:id="rId96">
        <w:r w:rsidRPr="00F878A3">
          <w:rPr>
            <w:rFonts w:ascii="Times New Roman" w:eastAsia="Times New Roman" w:hAnsi="Times New Roman" w:cs="Times New Roman"/>
            <w:color w:val="0000FF"/>
            <w:sz w:val="28"/>
            <w:u w:val="single" w:color="0000FF"/>
            <w:lang w:val="ru-UA" w:eastAsia="ru-UA"/>
          </w:rPr>
          <w:t>www</w:t>
        </w:r>
      </w:hyperlink>
      <w:hyperlink r:id="rId97">
        <w:r w:rsidRPr="00F878A3">
          <w:rPr>
            <w:rFonts w:ascii="Times New Roman" w:eastAsia="Times New Roman" w:hAnsi="Times New Roman" w:cs="Times New Roman"/>
            <w:color w:val="0000FF"/>
            <w:sz w:val="28"/>
            <w:u w:val="single" w:color="0000FF"/>
            <w:lang w:val="ru-UA" w:eastAsia="ru-UA"/>
          </w:rPr>
          <w:t>.</w:t>
        </w:r>
      </w:hyperlink>
      <w:hyperlink r:id="rId98">
        <w:r w:rsidRPr="00F878A3">
          <w:rPr>
            <w:rFonts w:ascii="Times New Roman" w:eastAsia="Times New Roman" w:hAnsi="Times New Roman" w:cs="Times New Roman"/>
            <w:color w:val="0000FF"/>
            <w:sz w:val="28"/>
            <w:u w:val="single" w:color="0000FF"/>
            <w:lang w:val="ru-UA" w:eastAsia="ru-UA"/>
          </w:rPr>
          <w:t>ukrstat</w:t>
        </w:r>
      </w:hyperlink>
      <w:hyperlink r:id="rId99">
        <w:r w:rsidRPr="00F878A3">
          <w:rPr>
            <w:rFonts w:ascii="Times New Roman" w:eastAsia="Times New Roman" w:hAnsi="Times New Roman" w:cs="Times New Roman"/>
            <w:color w:val="0000FF"/>
            <w:sz w:val="28"/>
            <w:u w:val="single" w:color="0000FF"/>
            <w:lang w:val="ru-UA" w:eastAsia="ru-UA"/>
          </w:rPr>
          <w:t>.</w:t>
        </w:r>
      </w:hyperlink>
      <w:hyperlink r:id="rId100">
        <w:r w:rsidRPr="00F878A3">
          <w:rPr>
            <w:rFonts w:ascii="Times New Roman" w:eastAsia="Times New Roman" w:hAnsi="Times New Roman" w:cs="Times New Roman"/>
            <w:color w:val="0000FF"/>
            <w:sz w:val="28"/>
            <w:u w:val="single" w:color="0000FF"/>
            <w:lang w:val="ru-UA" w:eastAsia="ru-UA"/>
          </w:rPr>
          <w:t>gov</w:t>
        </w:r>
      </w:hyperlink>
      <w:hyperlink r:id="rId101">
        <w:r w:rsidRPr="00F878A3">
          <w:rPr>
            <w:rFonts w:ascii="Times New Roman" w:eastAsia="Times New Roman" w:hAnsi="Times New Roman" w:cs="Times New Roman"/>
            <w:color w:val="0000FF"/>
            <w:sz w:val="28"/>
            <w:u w:val="single" w:color="0000FF"/>
            <w:lang w:val="ru-UA" w:eastAsia="ru-UA"/>
          </w:rPr>
          <w:t>.</w:t>
        </w:r>
      </w:hyperlink>
      <w:hyperlink r:id="rId102">
        <w:r w:rsidRPr="00F878A3">
          <w:rPr>
            <w:rFonts w:ascii="Times New Roman" w:eastAsia="Times New Roman" w:hAnsi="Times New Roman" w:cs="Times New Roman"/>
            <w:color w:val="0000FF"/>
            <w:sz w:val="28"/>
            <w:u w:val="single" w:color="0000FF"/>
            <w:lang w:val="ru-UA" w:eastAsia="ru-UA"/>
          </w:rPr>
          <w:t>ua</w:t>
        </w:r>
      </w:hyperlink>
      <w:hyperlink r:id="rId103">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2"/>
        </w:numPr>
        <w:spacing w:after="2" w:line="269" w:lineRule="auto"/>
        <w:ind w:right="840"/>
        <w:jc w:val="right"/>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Офіційний </w:t>
      </w:r>
      <w:r w:rsidRPr="00F878A3">
        <w:rPr>
          <w:rFonts w:ascii="Times New Roman" w:eastAsia="Times New Roman" w:hAnsi="Times New Roman" w:cs="Times New Roman"/>
          <w:color w:val="000000"/>
          <w:sz w:val="28"/>
          <w:lang w:val="ru-UA" w:eastAsia="ru-UA"/>
        </w:rPr>
        <w:tab/>
        <w:t xml:space="preserve">сайт </w:t>
      </w:r>
      <w:r w:rsidRPr="00F878A3">
        <w:rPr>
          <w:rFonts w:ascii="Times New Roman" w:eastAsia="Times New Roman" w:hAnsi="Times New Roman" w:cs="Times New Roman"/>
          <w:color w:val="000000"/>
          <w:sz w:val="28"/>
          <w:lang w:val="ru-UA" w:eastAsia="ru-UA"/>
        </w:rPr>
        <w:tab/>
        <w:t xml:space="preserve">Науково-дослідного </w:t>
      </w:r>
      <w:r w:rsidRPr="00F878A3">
        <w:rPr>
          <w:rFonts w:ascii="Times New Roman" w:eastAsia="Times New Roman" w:hAnsi="Times New Roman" w:cs="Times New Roman"/>
          <w:color w:val="000000"/>
          <w:sz w:val="28"/>
          <w:lang w:val="ru-UA" w:eastAsia="ru-UA"/>
        </w:rPr>
        <w:tab/>
        <w:t xml:space="preserve">інституту </w:t>
      </w:r>
      <w:r w:rsidRPr="00F878A3">
        <w:rPr>
          <w:rFonts w:ascii="Times New Roman" w:eastAsia="Times New Roman" w:hAnsi="Times New Roman" w:cs="Times New Roman"/>
          <w:color w:val="000000"/>
          <w:sz w:val="28"/>
          <w:lang w:val="ru-UA" w:eastAsia="ru-UA"/>
        </w:rPr>
        <w:tab/>
        <w:t xml:space="preserve">імені </w:t>
      </w:r>
      <w:r w:rsidRPr="00F878A3">
        <w:rPr>
          <w:rFonts w:ascii="Times New Roman" w:eastAsia="Times New Roman" w:hAnsi="Times New Roman" w:cs="Times New Roman"/>
          <w:color w:val="000000"/>
          <w:sz w:val="28"/>
          <w:lang w:val="ru-UA" w:eastAsia="ru-UA"/>
        </w:rPr>
        <w:tab/>
        <w:t xml:space="preserve">Мілкена: </w:t>
      </w:r>
    </w:p>
    <w:p w:rsidR="00F878A3" w:rsidRPr="00F878A3" w:rsidRDefault="00F878A3" w:rsidP="00F878A3">
      <w:pPr>
        <w:tabs>
          <w:tab w:val="center" w:pos="3410"/>
          <w:tab w:val="center" w:pos="5162"/>
          <w:tab w:val="center" w:pos="6835"/>
          <w:tab w:val="center" w:pos="8952"/>
        </w:tabs>
        <w:spacing w:after="12" w:line="249" w:lineRule="auto"/>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lastRenderedPageBreak/>
        <w:t xml:space="preserve">[електронний </w:t>
      </w:r>
      <w:r w:rsidRPr="00F878A3">
        <w:rPr>
          <w:rFonts w:ascii="Times New Roman" w:eastAsia="Times New Roman" w:hAnsi="Times New Roman" w:cs="Times New Roman"/>
          <w:color w:val="000000"/>
          <w:sz w:val="28"/>
          <w:lang w:val="ru-UA" w:eastAsia="ru-UA"/>
        </w:rPr>
        <w:tab/>
        <w:t xml:space="preserve">ресурс]. </w:t>
      </w:r>
      <w:r w:rsidRPr="00F878A3">
        <w:rPr>
          <w:rFonts w:ascii="Times New Roman" w:eastAsia="Times New Roman" w:hAnsi="Times New Roman" w:cs="Times New Roman"/>
          <w:color w:val="000000"/>
          <w:sz w:val="28"/>
          <w:lang w:val="ru-UA" w:eastAsia="ru-UA"/>
        </w:rPr>
        <w:tab/>
        <w:t xml:space="preserve">– </w:t>
      </w:r>
      <w:r w:rsidRPr="00F878A3">
        <w:rPr>
          <w:rFonts w:ascii="Times New Roman" w:eastAsia="Times New Roman" w:hAnsi="Times New Roman" w:cs="Times New Roman"/>
          <w:color w:val="000000"/>
          <w:sz w:val="28"/>
          <w:lang w:val="ru-UA" w:eastAsia="ru-UA"/>
        </w:rPr>
        <w:tab/>
        <w:t xml:space="preserve">Режим </w:t>
      </w:r>
      <w:r w:rsidRPr="00F878A3">
        <w:rPr>
          <w:rFonts w:ascii="Times New Roman" w:eastAsia="Times New Roman" w:hAnsi="Times New Roman" w:cs="Times New Roman"/>
          <w:color w:val="000000"/>
          <w:sz w:val="28"/>
          <w:lang w:val="ru-UA" w:eastAsia="ru-UA"/>
        </w:rPr>
        <w:tab/>
        <w:t xml:space="preserve">доступу:  </w:t>
      </w:r>
    </w:p>
    <w:p w:rsidR="00F878A3" w:rsidRPr="00F878A3" w:rsidRDefault="00F878A3" w:rsidP="00F878A3">
      <w:pPr>
        <w:spacing w:after="37" w:line="251" w:lineRule="auto"/>
        <w:rPr>
          <w:rFonts w:ascii="Times New Roman" w:eastAsia="Times New Roman" w:hAnsi="Times New Roman" w:cs="Times New Roman"/>
          <w:color w:val="000000"/>
          <w:sz w:val="28"/>
          <w:lang w:val="ru-UA" w:eastAsia="ru-UA"/>
        </w:rPr>
      </w:pPr>
      <w:hyperlink r:id="rId104">
        <w:r w:rsidRPr="00F878A3">
          <w:rPr>
            <w:rFonts w:ascii="Times New Roman" w:eastAsia="Times New Roman" w:hAnsi="Times New Roman" w:cs="Times New Roman"/>
            <w:color w:val="0000FF"/>
            <w:sz w:val="28"/>
            <w:u w:val="single" w:color="0000FF"/>
            <w:lang w:val="ru-UA" w:eastAsia="ru-UA"/>
          </w:rPr>
          <w:t>www</w:t>
        </w:r>
      </w:hyperlink>
      <w:hyperlink r:id="rId105">
        <w:r w:rsidRPr="00F878A3">
          <w:rPr>
            <w:rFonts w:ascii="Times New Roman" w:eastAsia="Times New Roman" w:hAnsi="Times New Roman" w:cs="Times New Roman"/>
            <w:color w:val="0000FF"/>
            <w:sz w:val="28"/>
            <w:u w:val="single" w:color="0000FF"/>
            <w:lang w:val="ru-UA" w:eastAsia="ru-UA"/>
          </w:rPr>
          <w:t>.</w:t>
        </w:r>
      </w:hyperlink>
      <w:hyperlink r:id="rId106">
        <w:r w:rsidRPr="00F878A3">
          <w:rPr>
            <w:rFonts w:ascii="Times New Roman" w:eastAsia="Times New Roman" w:hAnsi="Times New Roman" w:cs="Times New Roman"/>
            <w:color w:val="0000FF"/>
            <w:sz w:val="28"/>
            <w:u w:val="single" w:color="0000FF"/>
            <w:lang w:val="ru-UA" w:eastAsia="ru-UA"/>
          </w:rPr>
          <w:t>milkeninstitute</w:t>
        </w:r>
      </w:hyperlink>
      <w:hyperlink r:id="rId107">
        <w:r w:rsidRPr="00F878A3">
          <w:rPr>
            <w:rFonts w:ascii="Times New Roman" w:eastAsia="Times New Roman" w:hAnsi="Times New Roman" w:cs="Times New Roman"/>
            <w:color w:val="0000FF"/>
            <w:sz w:val="28"/>
            <w:u w:val="single" w:color="0000FF"/>
            <w:lang w:val="ru-UA" w:eastAsia="ru-UA"/>
          </w:rPr>
          <w:t>.</w:t>
        </w:r>
      </w:hyperlink>
      <w:hyperlink r:id="rId108">
        <w:r w:rsidRPr="00F878A3">
          <w:rPr>
            <w:rFonts w:ascii="Times New Roman" w:eastAsia="Times New Roman" w:hAnsi="Times New Roman" w:cs="Times New Roman"/>
            <w:color w:val="0000FF"/>
            <w:sz w:val="28"/>
            <w:u w:val="single" w:color="0000FF"/>
            <w:lang w:val="ru-UA" w:eastAsia="ru-UA"/>
          </w:rPr>
          <w:t>org</w:t>
        </w:r>
      </w:hyperlink>
      <w:hyperlink r:id="rId109">
        <w:r w:rsidRPr="00F878A3">
          <w:rPr>
            <w:rFonts w:ascii="Times New Roman" w:eastAsia="Times New Roman" w:hAnsi="Times New Roman" w:cs="Times New Roman"/>
            <w:color w:val="0000FF"/>
            <w:sz w:val="28"/>
            <w:u w:val="single" w:color="0000FF"/>
            <w:lang w:val="ru-UA" w:eastAsia="ru-UA"/>
          </w:rPr>
          <w:t>/</w:t>
        </w:r>
      </w:hyperlink>
      <w:hyperlink r:id="rId110">
        <w:r w:rsidRPr="00F878A3">
          <w:rPr>
            <w:rFonts w:ascii="Times New Roman" w:eastAsia="Times New Roman" w:hAnsi="Times New Roman" w:cs="Times New Roman"/>
            <w:color w:val="0000FF"/>
            <w:sz w:val="28"/>
            <w:u w:val="single" w:color="0000FF"/>
            <w:lang w:val="ru-UA" w:eastAsia="ru-UA"/>
          </w:rPr>
          <w:t>research</w:t>
        </w:r>
      </w:hyperlink>
      <w:hyperlink r:id="rId111">
        <w:r w:rsidRPr="00F878A3">
          <w:rPr>
            <w:rFonts w:ascii="Times New Roman" w:eastAsia="Times New Roman" w:hAnsi="Times New Roman" w:cs="Times New Roman"/>
            <w:color w:val="0000FF"/>
            <w:sz w:val="28"/>
            <w:u w:val="single" w:color="0000FF"/>
            <w:lang w:val="ru-UA" w:eastAsia="ru-UA"/>
          </w:rPr>
          <w:t>/</w:t>
        </w:r>
      </w:hyperlink>
      <w:hyperlink r:id="rId112">
        <w:r w:rsidRPr="00F878A3">
          <w:rPr>
            <w:rFonts w:ascii="Times New Roman" w:eastAsia="Times New Roman" w:hAnsi="Times New Roman" w:cs="Times New Roman"/>
            <w:color w:val="0000FF"/>
            <w:sz w:val="28"/>
            <w:u w:val="single" w:color="0000FF"/>
            <w:lang w:val="ru-UA" w:eastAsia="ru-UA"/>
          </w:rPr>
          <w:t>research</w:t>
        </w:r>
      </w:hyperlink>
      <w:hyperlink r:id="rId113">
        <w:r w:rsidRPr="00F878A3">
          <w:rPr>
            <w:rFonts w:ascii="Times New Roman" w:eastAsia="Times New Roman" w:hAnsi="Times New Roman" w:cs="Times New Roman"/>
            <w:color w:val="0000FF"/>
            <w:sz w:val="28"/>
            <w:u w:val="single" w:color="0000FF"/>
            <w:lang w:val="ru-UA" w:eastAsia="ru-UA"/>
          </w:rPr>
          <w:t>.</w:t>
        </w:r>
      </w:hyperlink>
      <w:hyperlink r:id="rId114">
        <w:r w:rsidRPr="00F878A3">
          <w:rPr>
            <w:rFonts w:ascii="Times New Roman" w:eastAsia="Times New Roman" w:hAnsi="Times New Roman" w:cs="Times New Roman"/>
            <w:color w:val="0000FF"/>
            <w:sz w:val="28"/>
            <w:u w:val="single" w:color="0000FF"/>
            <w:lang w:val="ru-UA" w:eastAsia="ru-UA"/>
          </w:rPr>
          <w:t>taf</w:t>
        </w:r>
      </w:hyperlink>
      <w:hyperlink r:id="rId115">
        <w:r w:rsidRPr="00F878A3">
          <w:rPr>
            <w:rFonts w:ascii="Times New Roman" w:eastAsia="Times New Roman" w:hAnsi="Times New Roman" w:cs="Times New Roman"/>
            <w:color w:val="0000FF"/>
            <w:sz w:val="28"/>
            <w:u w:val="single" w:color="0000FF"/>
            <w:lang w:val="ru-UA" w:eastAsia="ru-UA"/>
          </w:rPr>
          <w:t>?</w:t>
        </w:r>
      </w:hyperlink>
      <w:hyperlink r:id="rId116">
        <w:r w:rsidRPr="00F878A3">
          <w:rPr>
            <w:rFonts w:ascii="Times New Roman" w:eastAsia="Times New Roman" w:hAnsi="Times New Roman" w:cs="Times New Roman"/>
            <w:color w:val="0000FF"/>
            <w:sz w:val="28"/>
            <w:u w:val="single" w:color="0000FF"/>
            <w:lang w:val="ru-UA" w:eastAsia="ru-UA"/>
          </w:rPr>
          <w:t>cat</w:t>
        </w:r>
      </w:hyperlink>
      <w:hyperlink r:id="rId117">
        <w:r w:rsidRPr="00F878A3">
          <w:rPr>
            <w:rFonts w:ascii="Times New Roman" w:eastAsia="Times New Roman" w:hAnsi="Times New Roman" w:cs="Times New Roman"/>
            <w:color w:val="0000FF"/>
            <w:sz w:val="28"/>
            <w:u w:val="single" w:color="0000FF"/>
            <w:lang w:val="ru-UA" w:eastAsia="ru-UA"/>
          </w:rPr>
          <w:t>=</w:t>
        </w:r>
      </w:hyperlink>
      <w:hyperlink r:id="rId118">
        <w:r w:rsidRPr="00F878A3">
          <w:rPr>
            <w:rFonts w:ascii="Times New Roman" w:eastAsia="Times New Roman" w:hAnsi="Times New Roman" w:cs="Times New Roman"/>
            <w:color w:val="0000FF"/>
            <w:sz w:val="28"/>
            <w:u w:val="single" w:color="0000FF"/>
            <w:lang w:val="ru-UA" w:eastAsia="ru-UA"/>
          </w:rPr>
          <w:t>regecon</w:t>
        </w:r>
      </w:hyperlink>
      <w:hyperlink r:id="rId119">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2"/>
        </w:numPr>
        <w:spacing w:after="2" w:line="269" w:lineRule="auto"/>
        <w:ind w:right="840"/>
        <w:jc w:val="right"/>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Main outlines of policy: [електронний ресурс]. – Режим доступу: </w:t>
      </w:r>
    </w:p>
    <w:p w:rsidR="00F878A3" w:rsidRPr="00F878A3" w:rsidRDefault="00F878A3" w:rsidP="00F878A3">
      <w:pPr>
        <w:spacing w:after="36" w:line="249" w:lineRule="auto"/>
        <w:ind w:right="857"/>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oфіційний сайт Міністерства фінансів Нідерландів -</w:t>
      </w:r>
      <w:hyperlink r:id="rId120">
        <w:r w:rsidRPr="00F878A3">
          <w:rPr>
            <w:rFonts w:ascii="Times New Roman" w:eastAsia="Times New Roman" w:hAnsi="Times New Roman" w:cs="Times New Roman"/>
            <w:color w:val="000000"/>
            <w:sz w:val="28"/>
            <w:lang w:val="ru-UA" w:eastAsia="ru-UA"/>
          </w:rPr>
          <w:t xml:space="preserve"> </w:t>
        </w:r>
      </w:hyperlink>
      <w:hyperlink r:id="rId121">
        <w:r w:rsidRPr="00F878A3">
          <w:rPr>
            <w:rFonts w:ascii="Times New Roman" w:eastAsia="Times New Roman" w:hAnsi="Times New Roman" w:cs="Times New Roman"/>
            <w:color w:val="0000FF"/>
            <w:sz w:val="28"/>
            <w:u w:val="single" w:color="0000FF"/>
            <w:lang w:val="ru-UA" w:eastAsia="ru-UA"/>
          </w:rPr>
          <w:t>www</w:t>
        </w:r>
      </w:hyperlink>
      <w:hyperlink r:id="rId122">
        <w:r w:rsidRPr="00F878A3">
          <w:rPr>
            <w:rFonts w:ascii="Times New Roman" w:eastAsia="Times New Roman" w:hAnsi="Times New Roman" w:cs="Times New Roman"/>
            <w:color w:val="0000FF"/>
            <w:sz w:val="28"/>
            <w:u w:val="single" w:color="0000FF"/>
            <w:lang w:val="ru-UA" w:eastAsia="ru-UA"/>
          </w:rPr>
          <w:t>.</w:t>
        </w:r>
      </w:hyperlink>
      <w:hyperlink r:id="rId123">
        <w:r w:rsidRPr="00F878A3">
          <w:rPr>
            <w:rFonts w:ascii="Times New Roman" w:eastAsia="Times New Roman" w:hAnsi="Times New Roman" w:cs="Times New Roman"/>
            <w:color w:val="0000FF"/>
            <w:sz w:val="28"/>
            <w:u w:val="single" w:color="0000FF"/>
            <w:lang w:val="ru-UA" w:eastAsia="ru-UA"/>
          </w:rPr>
          <w:t>minfin</w:t>
        </w:r>
      </w:hyperlink>
      <w:hyperlink r:id="rId124">
        <w:r w:rsidRPr="00F878A3">
          <w:rPr>
            <w:rFonts w:ascii="Times New Roman" w:eastAsia="Times New Roman" w:hAnsi="Times New Roman" w:cs="Times New Roman"/>
            <w:color w:val="0000FF"/>
            <w:sz w:val="28"/>
            <w:u w:val="single" w:color="0000FF"/>
            <w:lang w:val="ru-UA" w:eastAsia="ru-UA"/>
          </w:rPr>
          <w:t>.</w:t>
        </w:r>
      </w:hyperlink>
      <w:hyperlink r:id="rId125">
        <w:r w:rsidRPr="00F878A3">
          <w:rPr>
            <w:rFonts w:ascii="Times New Roman" w:eastAsia="Times New Roman" w:hAnsi="Times New Roman" w:cs="Times New Roman"/>
            <w:color w:val="0000FF"/>
            <w:sz w:val="28"/>
            <w:u w:val="single" w:color="0000FF"/>
            <w:lang w:val="ru-UA" w:eastAsia="ru-UA"/>
          </w:rPr>
          <w:t>nl</w:t>
        </w:r>
      </w:hyperlink>
      <w:hyperlink r:id="rId126">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4"/>
          <w:lang w:val="ru-UA" w:eastAsia="ru-UA"/>
        </w:rPr>
        <w:t>51.</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Офіційні дані державних бюджетів Угорщини: [електронний ресурс]. – Budapest. - Режим доступу: </w:t>
      </w:r>
      <w:hyperlink r:id="rId127">
        <w:r w:rsidRPr="00F878A3">
          <w:rPr>
            <w:rFonts w:ascii="Times New Roman" w:eastAsia="Times New Roman" w:hAnsi="Times New Roman" w:cs="Times New Roman"/>
            <w:color w:val="0000FF"/>
            <w:sz w:val="28"/>
            <w:u w:val="single" w:color="0000FF"/>
            <w:lang w:val="ru-UA" w:eastAsia="ru-UA"/>
          </w:rPr>
          <w:t>www</w:t>
        </w:r>
      </w:hyperlink>
      <w:hyperlink r:id="rId128">
        <w:r w:rsidRPr="00F878A3">
          <w:rPr>
            <w:rFonts w:ascii="Times New Roman" w:eastAsia="Times New Roman" w:hAnsi="Times New Roman" w:cs="Times New Roman"/>
            <w:color w:val="0000FF"/>
            <w:sz w:val="28"/>
            <w:u w:val="single" w:color="0000FF"/>
            <w:lang w:val="ru-UA" w:eastAsia="ru-UA"/>
          </w:rPr>
          <w:t>.</w:t>
        </w:r>
      </w:hyperlink>
      <w:hyperlink r:id="rId129">
        <w:r w:rsidRPr="00F878A3">
          <w:rPr>
            <w:rFonts w:ascii="Times New Roman" w:eastAsia="Times New Roman" w:hAnsi="Times New Roman" w:cs="Times New Roman"/>
            <w:color w:val="0000FF"/>
            <w:sz w:val="28"/>
            <w:u w:val="single" w:color="0000FF"/>
            <w:lang w:val="ru-UA" w:eastAsia="ru-UA"/>
          </w:rPr>
          <w:t>p</w:t>
        </w:r>
      </w:hyperlink>
      <w:hyperlink r:id="rId130">
        <w:r w:rsidRPr="00F878A3">
          <w:rPr>
            <w:rFonts w:ascii="Times New Roman" w:eastAsia="Times New Roman" w:hAnsi="Times New Roman" w:cs="Times New Roman"/>
            <w:color w:val="0000FF"/>
            <w:sz w:val="28"/>
            <w:u w:val="single" w:color="0000FF"/>
            <w:lang w:val="ru-UA" w:eastAsia="ru-UA"/>
          </w:rPr>
          <w:t>-</w:t>
        </w:r>
      </w:hyperlink>
      <w:hyperlink r:id="rId131">
        <w:r w:rsidRPr="00F878A3">
          <w:rPr>
            <w:rFonts w:ascii="Times New Roman" w:eastAsia="Times New Roman" w:hAnsi="Times New Roman" w:cs="Times New Roman"/>
            <w:color w:val="0000FF"/>
            <w:sz w:val="28"/>
            <w:u w:val="single" w:color="0000FF"/>
            <w:lang w:val="ru-UA" w:eastAsia="ru-UA"/>
          </w:rPr>
          <w:t>m</w:t>
        </w:r>
      </w:hyperlink>
      <w:hyperlink r:id="rId132">
        <w:r w:rsidRPr="00F878A3">
          <w:rPr>
            <w:rFonts w:ascii="Times New Roman" w:eastAsia="Times New Roman" w:hAnsi="Times New Roman" w:cs="Times New Roman"/>
            <w:color w:val="0000FF"/>
            <w:sz w:val="28"/>
            <w:u w:val="single" w:color="0000FF"/>
            <w:lang w:val="ru-UA" w:eastAsia="ru-UA"/>
          </w:rPr>
          <w:t>.</w:t>
        </w:r>
      </w:hyperlink>
      <w:hyperlink r:id="rId133">
        <w:r w:rsidRPr="00F878A3">
          <w:rPr>
            <w:rFonts w:ascii="Times New Roman" w:eastAsia="Times New Roman" w:hAnsi="Times New Roman" w:cs="Times New Roman"/>
            <w:color w:val="0000FF"/>
            <w:sz w:val="28"/>
            <w:u w:val="single" w:color="0000FF"/>
            <w:lang w:val="ru-UA" w:eastAsia="ru-UA"/>
          </w:rPr>
          <w:t>hu</w:t>
        </w:r>
      </w:hyperlink>
      <w:hyperlink r:id="rId134">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3"/>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Eurostat (офіційний сайт Європейського Союзу) : [електронний ресурс] // Режим доступу: </w:t>
      </w:r>
      <w:hyperlink r:id="rId135">
        <w:r w:rsidRPr="00F878A3">
          <w:rPr>
            <w:rFonts w:ascii="Times New Roman" w:eastAsia="Times New Roman" w:hAnsi="Times New Roman" w:cs="Times New Roman"/>
            <w:color w:val="0000FF"/>
            <w:sz w:val="28"/>
            <w:u w:val="single" w:color="0000FF"/>
            <w:lang w:val="ru-UA" w:eastAsia="ru-UA"/>
          </w:rPr>
          <w:t>www</w:t>
        </w:r>
      </w:hyperlink>
      <w:hyperlink r:id="rId136">
        <w:r w:rsidRPr="00F878A3">
          <w:rPr>
            <w:rFonts w:ascii="Times New Roman" w:eastAsia="Times New Roman" w:hAnsi="Times New Roman" w:cs="Times New Roman"/>
            <w:color w:val="0000FF"/>
            <w:sz w:val="28"/>
            <w:u w:val="single" w:color="0000FF"/>
            <w:lang w:val="ru-UA" w:eastAsia="ru-UA"/>
          </w:rPr>
          <w:t>.</w:t>
        </w:r>
      </w:hyperlink>
      <w:hyperlink r:id="rId137">
        <w:r w:rsidRPr="00F878A3">
          <w:rPr>
            <w:rFonts w:ascii="Times New Roman" w:eastAsia="Times New Roman" w:hAnsi="Times New Roman" w:cs="Times New Roman"/>
            <w:color w:val="0000FF"/>
            <w:sz w:val="28"/>
            <w:u w:val="single" w:color="0000FF"/>
            <w:lang w:val="ru-UA" w:eastAsia="ru-UA"/>
          </w:rPr>
          <w:t>europe</w:t>
        </w:r>
      </w:hyperlink>
      <w:hyperlink r:id="rId138">
        <w:r w:rsidRPr="00F878A3">
          <w:rPr>
            <w:rFonts w:ascii="Times New Roman" w:eastAsia="Times New Roman" w:hAnsi="Times New Roman" w:cs="Times New Roman"/>
            <w:color w:val="0000FF"/>
            <w:sz w:val="28"/>
            <w:u w:val="single" w:color="0000FF"/>
            <w:lang w:val="ru-UA" w:eastAsia="ru-UA"/>
          </w:rPr>
          <w:t>.</w:t>
        </w:r>
      </w:hyperlink>
      <w:hyperlink r:id="rId139">
        <w:r w:rsidRPr="00F878A3">
          <w:rPr>
            <w:rFonts w:ascii="Times New Roman" w:eastAsia="Times New Roman" w:hAnsi="Times New Roman" w:cs="Times New Roman"/>
            <w:color w:val="0000FF"/>
            <w:sz w:val="28"/>
            <w:u w:val="single" w:color="0000FF"/>
            <w:lang w:val="ru-UA" w:eastAsia="ru-UA"/>
          </w:rPr>
          <w:t>eu</w:t>
        </w:r>
      </w:hyperlink>
      <w:hyperlink r:id="rId140">
        <w:r w:rsidRPr="00F878A3">
          <w:rPr>
            <w:rFonts w:ascii="Times New Roman" w:eastAsia="Times New Roman" w:hAnsi="Times New Roman" w:cs="Times New Roman"/>
            <w:color w:val="0000FF"/>
            <w:sz w:val="28"/>
            <w:u w:val="single" w:color="0000FF"/>
            <w:lang w:val="ru-UA" w:eastAsia="ru-UA"/>
          </w:rPr>
          <w:t>.</w:t>
        </w:r>
      </w:hyperlink>
      <w:hyperlink r:id="rId141">
        <w:r w:rsidRPr="00F878A3">
          <w:rPr>
            <w:rFonts w:ascii="Times New Roman" w:eastAsia="Times New Roman" w:hAnsi="Times New Roman" w:cs="Times New Roman"/>
            <w:color w:val="0000FF"/>
            <w:sz w:val="28"/>
            <w:u w:val="single" w:color="0000FF"/>
            <w:lang w:val="ru-UA" w:eastAsia="ru-UA"/>
          </w:rPr>
          <w:t>int</w:t>
        </w:r>
      </w:hyperlink>
      <w:hyperlink r:id="rId142">
        <w:r w:rsidRPr="00F878A3">
          <w:rPr>
            <w:rFonts w:ascii="Times New Roman" w:eastAsia="Times New Roman" w:hAnsi="Times New Roman" w:cs="Times New Roman"/>
            <w:color w:val="000000"/>
            <w:sz w:val="28"/>
            <w:lang w:val="ru-UA" w:eastAsia="ru-UA"/>
          </w:rPr>
          <w:t>.</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3"/>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Резервного банку Австралії: [електронний ресурс]. – Режим доступу: </w:t>
      </w:r>
    </w:p>
    <w:p w:rsidR="00F878A3" w:rsidRPr="00F878A3" w:rsidRDefault="00F878A3" w:rsidP="00F878A3">
      <w:pPr>
        <w:spacing w:after="37" w:line="251" w:lineRule="auto"/>
        <w:rPr>
          <w:rFonts w:ascii="Times New Roman" w:eastAsia="Times New Roman" w:hAnsi="Times New Roman" w:cs="Times New Roman"/>
          <w:color w:val="000000"/>
          <w:sz w:val="28"/>
          <w:lang w:val="ru-UA" w:eastAsia="ru-UA"/>
        </w:rPr>
      </w:pPr>
      <w:hyperlink r:id="rId143">
        <w:r w:rsidRPr="00F878A3">
          <w:rPr>
            <w:rFonts w:ascii="Times New Roman" w:eastAsia="Times New Roman" w:hAnsi="Times New Roman" w:cs="Times New Roman"/>
            <w:color w:val="0000FF"/>
            <w:sz w:val="28"/>
            <w:u w:val="single" w:color="0000FF"/>
            <w:lang w:val="ru-UA" w:eastAsia="ru-UA"/>
          </w:rPr>
          <w:t>http://www.rba.gov.au/Statistics/AlphaListing/index.html</w:t>
        </w:r>
      </w:hyperlink>
      <w:hyperlink r:id="rId144">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3"/>
        </w:numPr>
        <w:spacing w:after="15" w:line="268"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банку Бразилії: [електронний ресурс]. – Режим доступу: </w:t>
      </w:r>
      <w:r w:rsidRPr="00F878A3">
        <w:rPr>
          <w:rFonts w:ascii="Times New Roman" w:eastAsia="Times New Roman" w:hAnsi="Times New Roman" w:cs="Times New Roman"/>
          <w:color w:val="000000"/>
          <w:sz w:val="28"/>
          <w:lang w:val="ru-UA" w:eastAsia="ru-UA"/>
        </w:rPr>
        <w:tab/>
      </w:r>
      <w:hyperlink r:id="rId145">
        <w:r w:rsidRPr="00F878A3">
          <w:rPr>
            <w:rFonts w:ascii="Times New Roman" w:eastAsia="Times New Roman" w:hAnsi="Times New Roman" w:cs="Times New Roman"/>
            <w:color w:val="0000FF"/>
            <w:sz w:val="28"/>
            <w:u w:val="single" w:color="0000FF"/>
            <w:lang w:val="ru-UA" w:eastAsia="ru-UA"/>
          </w:rPr>
          <w:t>http://www.bcb.gov.br/pec/sdds/ingl/sddsi.htm</w:t>
        </w:r>
      </w:hyperlink>
      <w:hyperlink r:id="rId146">
        <w:r w:rsidRPr="00F878A3">
          <w:rPr>
            <w:rFonts w:ascii="Times New Roman" w:eastAsia="Times New Roman" w:hAnsi="Times New Roman" w:cs="Times New Roman"/>
            <w:color w:val="000000"/>
            <w:sz w:val="28"/>
            <w:lang w:val="ru-UA" w:eastAsia="ru-UA"/>
          </w:rPr>
          <w:t>;</w:t>
        </w:r>
      </w:hyperlink>
      <w:r w:rsidRPr="00F878A3">
        <w:rPr>
          <w:rFonts w:ascii="Times New Roman" w:eastAsia="Times New Roman" w:hAnsi="Times New Roman" w:cs="Times New Roman"/>
          <w:color w:val="000000"/>
          <w:sz w:val="28"/>
          <w:lang w:val="ru-UA" w:eastAsia="ru-UA"/>
        </w:rPr>
        <w:t xml:space="preserve"> </w:t>
      </w:r>
      <w:hyperlink r:id="rId147">
        <w:r w:rsidRPr="00F878A3">
          <w:rPr>
            <w:rFonts w:ascii="Times New Roman" w:eastAsia="Times New Roman" w:hAnsi="Times New Roman" w:cs="Times New Roman"/>
            <w:color w:val="0000FF"/>
            <w:sz w:val="28"/>
            <w:u w:val="single" w:color="0000FF"/>
            <w:lang w:val="ru-UA" w:eastAsia="ru-UA"/>
          </w:rPr>
          <w:t>http://www.bcb.gov.br/?CENSUS</w:t>
        </w:r>
      </w:hyperlink>
      <w:hyperlink r:id="rId148">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3"/>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Банку Англії: [електронний ресурс]. – Режим доступу: </w:t>
      </w:r>
      <w:hyperlink r:id="rId149">
        <w:r w:rsidRPr="00F878A3">
          <w:rPr>
            <w:rFonts w:ascii="Times New Roman" w:eastAsia="Times New Roman" w:hAnsi="Times New Roman" w:cs="Times New Roman"/>
            <w:color w:val="0000FF"/>
            <w:sz w:val="28"/>
            <w:u w:val="single" w:color="0000FF"/>
            <w:lang w:val="ru-UA" w:eastAsia="ru-UA"/>
          </w:rPr>
          <w:t>www</w:t>
        </w:r>
      </w:hyperlink>
      <w:hyperlink r:id="rId150">
        <w:r w:rsidRPr="00F878A3">
          <w:rPr>
            <w:rFonts w:ascii="Times New Roman" w:eastAsia="Times New Roman" w:hAnsi="Times New Roman" w:cs="Times New Roman"/>
            <w:color w:val="0000FF"/>
            <w:sz w:val="28"/>
            <w:u w:val="single" w:color="0000FF"/>
            <w:lang w:val="ru-UA" w:eastAsia="ru-UA"/>
          </w:rPr>
          <w:t>.</w:t>
        </w:r>
      </w:hyperlink>
      <w:hyperlink r:id="rId151">
        <w:r w:rsidRPr="00F878A3">
          <w:rPr>
            <w:rFonts w:ascii="Times New Roman" w:eastAsia="Times New Roman" w:hAnsi="Times New Roman" w:cs="Times New Roman"/>
            <w:color w:val="0000FF"/>
            <w:sz w:val="28"/>
            <w:u w:val="single" w:color="0000FF"/>
            <w:lang w:val="ru-UA" w:eastAsia="ru-UA"/>
          </w:rPr>
          <w:t>bankofengland.co.uk</w:t>
        </w:r>
      </w:hyperlink>
      <w:hyperlink r:id="rId152">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та Державного комітету статистики: [електронний ресурс]. – Режим доступу: </w:t>
      </w:r>
      <w:hyperlink r:id="rId153">
        <w:r w:rsidRPr="00F878A3">
          <w:rPr>
            <w:rFonts w:ascii="Times New Roman" w:eastAsia="Times New Roman" w:hAnsi="Times New Roman" w:cs="Times New Roman"/>
            <w:color w:val="0000FF"/>
            <w:sz w:val="28"/>
            <w:u w:val="single" w:color="0000FF"/>
            <w:lang w:val="ru-UA" w:eastAsia="ru-UA"/>
          </w:rPr>
          <w:t>www</w:t>
        </w:r>
      </w:hyperlink>
      <w:hyperlink r:id="rId154">
        <w:r w:rsidRPr="00F878A3">
          <w:rPr>
            <w:rFonts w:ascii="Times New Roman" w:eastAsia="Times New Roman" w:hAnsi="Times New Roman" w:cs="Times New Roman"/>
            <w:color w:val="0000FF"/>
            <w:sz w:val="28"/>
            <w:u w:val="single" w:color="0000FF"/>
            <w:lang w:val="ru-UA" w:eastAsia="ru-UA"/>
          </w:rPr>
          <w:t>.</w:t>
        </w:r>
      </w:hyperlink>
      <w:hyperlink r:id="rId155">
        <w:r w:rsidRPr="00F878A3">
          <w:rPr>
            <w:rFonts w:ascii="Times New Roman" w:eastAsia="Times New Roman" w:hAnsi="Times New Roman" w:cs="Times New Roman"/>
            <w:color w:val="0000FF"/>
            <w:sz w:val="28"/>
            <w:u w:val="single" w:color="0000FF"/>
            <w:lang w:val="ru-UA" w:eastAsia="ru-UA"/>
          </w:rPr>
          <w:t>statistics</w:t>
        </w:r>
      </w:hyperlink>
      <w:hyperlink r:id="rId156">
        <w:r w:rsidRPr="00F878A3">
          <w:rPr>
            <w:rFonts w:ascii="Times New Roman" w:eastAsia="Times New Roman" w:hAnsi="Times New Roman" w:cs="Times New Roman"/>
            <w:color w:val="0000FF"/>
            <w:sz w:val="28"/>
            <w:u w:val="single" w:color="0000FF"/>
            <w:lang w:val="ru-UA" w:eastAsia="ru-UA"/>
          </w:rPr>
          <w:t>.</w:t>
        </w:r>
      </w:hyperlink>
      <w:hyperlink r:id="rId157">
        <w:r w:rsidRPr="00F878A3">
          <w:rPr>
            <w:rFonts w:ascii="Times New Roman" w:eastAsia="Times New Roman" w:hAnsi="Times New Roman" w:cs="Times New Roman"/>
            <w:color w:val="0000FF"/>
            <w:sz w:val="28"/>
            <w:u w:val="single" w:color="0000FF"/>
            <w:lang w:val="ru-UA" w:eastAsia="ru-UA"/>
          </w:rPr>
          <w:t>gov</w:t>
        </w:r>
      </w:hyperlink>
      <w:hyperlink r:id="rId158">
        <w:r w:rsidRPr="00F878A3">
          <w:rPr>
            <w:rFonts w:ascii="Times New Roman" w:eastAsia="Times New Roman" w:hAnsi="Times New Roman" w:cs="Times New Roman"/>
            <w:color w:val="0000FF"/>
            <w:sz w:val="28"/>
            <w:u w:val="single" w:color="0000FF"/>
            <w:lang w:val="ru-UA" w:eastAsia="ru-UA"/>
          </w:rPr>
          <w:t>.</w:t>
        </w:r>
      </w:hyperlink>
      <w:hyperlink r:id="rId159">
        <w:r w:rsidRPr="00F878A3">
          <w:rPr>
            <w:rFonts w:ascii="Times New Roman" w:eastAsia="Times New Roman" w:hAnsi="Times New Roman" w:cs="Times New Roman"/>
            <w:color w:val="0000FF"/>
            <w:sz w:val="28"/>
            <w:u w:val="single" w:color="0000FF"/>
            <w:lang w:val="ru-UA" w:eastAsia="ru-UA"/>
          </w:rPr>
          <w:t>uk</w:t>
        </w:r>
      </w:hyperlink>
      <w:hyperlink r:id="rId160">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3"/>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Організації економічного співробітництва та розвитку: [електронний ресурс]. – Режим доступу: </w:t>
      </w:r>
      <w:hyperlink r:id="rId161">
        <w:r w:rsidRPr="00F878A3">
          <w:rPr>
            <w:rFonts w:ascii="Times New Roman" w:eastAsia="Times New Roman" w:hAnsi="Times New Roman" w:cs="Times New Roman"/>
            <w:color w:val="0000FF"/>
            <w:sz w:val="28"/>
            <w:u w:val="single" w:color="0000FF"/>
            <w:lang w:val="ru-UA" w:eastAsia="ru-UA"/>
          </w:rPr>
          <w:t>www</w:t>
        </w:r>
      </w:hyperlink>
      <w:hyperlink r:id="rId162">
        <w:r w:rsidRPr="00F878A3">
          <w:rPr>
            <w:rFonts w:ascii="Times New Roman" w:eastAsia="Times New Roman" w:hAnsi="Times New Roman" w:cs="Times New Roman"/>
            <w:color w:val="0000FF"/>
            <w:sz w:val="28"/>
            <w:u w:val="single" w:color="0000FF"/>
            <w:lang w:val="ru-UA" w:eastAsia="ru-UA"/>
          </w:rPr>
          <w:t>.</w:t>
        </w:r>
      </w:hyperlink>
      <w:hyperlink r:id="rId163">
        <w:r w:rsidRPr="00F878A3">
          <w:rPr>
            <w:rFonts w:ascii="Times New Roman" w:eastAsia="Times New Roman" w:hAnsi="Times New Roman" w:cs="Times New Roman"/>
            <w:color w:val="0000FF"/>
            <w:sz w:val="28"/>
            <w:u w:val="single" w:color="0000FF"/>
            <w:lang w:val="ru-UA" w:eastAsia="ru-UA"/>
          </w:rPr>
          <w:t>stats</w:t>
        </w:r>
      </w:hyperlink>
      <w:hyperlink r:id="rId164">
        <w:r w:rsidRPr="00F878A3">
          <w:rPr>
            <w:rFonts w:ascii="Times New Roman" w:eastAsia="Times New Roman" w:hAnsi="Times New Roman" w:cs="Times New Roman"/>
            <w:color w:val="0000FF"/>
            <w:sz w:val="28"/>
            <w:u w:val="single" w:color="0000FF"/>
            <w:lang w:val="ru-UA" w:eastAsia="ru-UA"/>
          </w:rPr>
          <w:t>.</w:t>
        </w:r>
      </w:hyperlink>
      <w:hyperlink r:id="rId165">
        <w:r w:rsidRPr="00F878A3">
          <w:rPr>
            <w:rFonts w:ascii="Times New Roman" w:eastAsia="Times New Roman" w:hAnsi="Times New Roman" w:cs="Times New Roman"/>
            <w:color w:val="0000FF"/>
            <w:sz w:val="28"/>
            <w:u w:val="single" w:color="0000FF"/>
            <w:lang w:val="ru-UA" w:eastAsia="ru-UA"/>
          </w:rPr>
          <w:t>oecd</w:t>
        </w:r>
      </w:hyperlink>
      <w:hyperlink r:id="rId166">
        <w:r w:rsidRPr="00F878A3">
          <w:rPr>
            <w:rFonts w:ascii="Times New Roman" w:eastAsia="Times New Roman" w:hAnsi="Times New Roman" w:cs="Times New Roman"/>
            <w:color w:val="0000FF"/>
            <w:sz w:val="28"/>
            <w:u w:val="single" w:color="0000FF"/>
            <w:lang w:val="ru-UA" w:eastAsia="ru-UA"/>
          </w:rPr>
          <w:t>.</w:t>
        </w:r>
      </w:hyperlink>
      <w:hyperlink r:id="rId167">
        <w:r w:rsidRPr="00F878A3">
          <w:rPr>
            <w:rFonts w:ascii="Times New Roman" w:eastAsia="Times New Roman" w:hAnsi="Times New Roman" w:cs="Times New Roman"/>
            <w:color w:val="0000FF"/>
            <w:sz w:val="28"/>
            <w:u w:val="single" w:color="0000FF"/>
            <w:lang w:val="ru-UA" w:eastAsia="ru-UA"/>
          </w:rPr>
          <w:t>org</w:t>
        </w:r>
      </w:hyperlink>
      <w:hyperlink r:id="rId168">
        <w:r w:rsidRPr="00F878A3">
          <w:rPr>
            <w:rFonts w:ascii="Times New Roman" w:eastAsia="Times New Roman" w:hAnsi="Times New Roman" w:cs="Times New Roman"/>
            <w:color w:val="0000FF"/>
            <w:sz w:val="28"/>
            <w:u w:val="single" w:color="0000FF"/>
            <w:lang w:val="ru-UA" w:eastAsia="ru-UA"/>
          </w:rPr>
          <w:t>/</w:t>
        </w:r>
      </w:hyperlink>
      <w:hyperlink r:id="rId169">
        <w:r w:rsidRPr="00F878A3">
          <w:rPr>
            <w:rFonts w:ascii="Times New Roman" w:eastAsia="Times New Roman" w:hAnsi="Times New Roman" w:cs="Times New Roman"/>
            <w:color w:val="0000FF"/>
            <w:sz w:val="28"/>
            <w:u w:val="single" w:color="0000FF"/>
            <w:lang w:val="ru-UA" w:eastAsia="ru-UA"/>
          </w:rPr>
          <w:t>wbos</w:t>
        </w:r>
      </w:hyperlink>
      <w:hyperlink r:id="rId170">
        <w:r w:rsidRPr="00F878A3">
          <w:rPr>
            <w:rFonts w:ascii="Times New Roman" w:eastAsia="Times New Roman" w:hAnsi="Times New Roman" w:cs="Times New Roman"/>
            <w:color w:val="0000FF"/>
            <w:sz w:val="28"/>
            <w:u w:val="single" w:color="0000FF"/>
            <w:lang w:val="ru-UA" w:eastAsia="ru-UA"/>
          </w:rPr>
          <w:t>/</w:t>
        </w:r>
      </w:hyperlink>
      <w:hyperlink r:id="rId171">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та офіційної статистики Ірландії: [електронний ресурс]. – Режим доступу: </w:t>
      </w:r>
      <w:hyperlink r:id="rId172">
        <w:r w:rsidRPr="00F878A3">
          <w:rPr>
            <w:rFonts w:ascii="Times New Roman" w:eastAsia="Times New Roman" w:hAnsi="Times New Roman" w:cs="Times New Roman"/>
            <w:color w:val="0000FF"/>
            <w:sz w:val="28"/>
            <w:u w:val="single" w:color="0000FF"/>
            <w:lang w:val="ru-UA" w:eastAsia="ru-UA"/>
          </w:rPr>
          <w:t>www</w:t>
        </w:r>
      </w:hyperlink>
      <w:hyperlink r:id="rId173">
        <w:r w:rsidRPr="00F878A3">
          <w:rPr>
            <w:rFonts w:ascii="Times New Roman" w:eastAsia="Times New Roman" w:hAnsi="Times New Roman" w:cs="Times New Roman"/>
            <w:color w:val="0000FF"/>
            <w:sz w:val="28"/>
            <w:u w:val="single" w:color="0000FF"/>
            <w:lang w:val="ru-UA" w:eastAsia="ru-UA"/>
          </w:rPr>
          <w:t>.</w:t>
        </w:r>
      </w:hyperlink>
      <w:hyperlink r:id="rId174">
        <w:r w:rsidRPr="00F878A3">
          <w:rPr>
            <w:rFonts w:ascii="Times New Roman" w:eastAsia="Times New Roman" w:hAnsi="Times New Roman" w:cs="Times New Roman"/>
            <w:color w:val="0000FF"/>
            <w:sz w:val="28"/>
            <w:u w:val="single" w:color="0000FF"/>
            <w:lang w:val="ru-UA" w:eastAsia="ru-UA"/>
          </w:rPr>
          <w:t>cso</w:t>
        </w:r>
      </w:hyperlink>
      <w:hyperlink r:id="rId175">
        <w:r w:rsidRPr="00F878A3">
          <w:rPr>
            <w:rFonts w:ascii="Times New Roman" w:eastAsia="Times New Roman" w:hAnsi="Times New Roman" w:cs="Times New Roman"/>
            <w:color w:val="0000FF"/>
            <w:sz w:val="28"/>
            <w:u w:val="single" w:color="0000FF"/>
            <w:lang w:val="ru-UA" w:eastAsia="ru-UA"/>
          </w:rPr>
          <w:t>.</w:t>
        </w:r>
      </w:hyperlink>
      <w:hyperlink r:id="rId176">
        <w:r w:rsidRPr="00F878A3">
          <w:rPr>
            <w:rFonts w:ascii="Times New Roman" w:eastAsia="Times New Roman" w:hAnsi="Times New Roman" w:cs="Times New Roman"/>
            <w:color w:val="0000FF"/>
            <w:sz w:val="28"/>
            <w:u w:val="single" w:color="0000FF"/>
            <w:lang w:val="ru-UA" w:eastAsia="ru-UA"/>
          </w:rPr>
          <w:t>ie</w:t>
        </w:r>
      </w:hyperlink>
      <w:hyperlink r:id="rId177">
        <w:r w:rsidRPr="00F878A3">
          <w:rPr>
            <w:rFonts w:ascii="Times New Roman" w:eastAsia="Times New Roman" w:hAnsi="Times New Roman" w:cs="Times New Roman"/>
            <w:color w:val="0000FF"/>
            <w:sz w:val="28"/>
            <w:u w:val="single" w:color="0000FF"/>
            <w:lang w:val="ru-UA" w:eastAsia="ru-UA"/>
          </w:rPr>
          <w:t>/</w:t>
        </w:r>
      </w:hyperlink>
      <w:hyperlink r:id="rId178">
        <w:r w:rsidRPr="00F878A3">
          <w:rPr>
            <w:rFonts w:ascii="Times New Roman" w:eastAsia="Times New Roman" w:hAnsi="Times New Roman" w:cs="Times New Roman"/>
            <w:color w:val="0000FF"/>
            <w:sz w:val="28"/>
            <w:u w:val="single" w:color="0000FF"/>
            <w:lang w:val="ru-UA" w:eastAsia="ru-UA"/>
          </w:rPr>
          <w:t>statistics</w:t>
        </w:r>
      </w:hyperlink>
      <w:hyperlink r:id="rId179">
        <w:r w:rsidRPr="00F878A3">
          <w:rPr>
            <w:rFonts w:ascii="Times New Roman" w:eastAsia="Times New Roman" w:hAnsi="Times New Roman" w:cs="Times New Roman"/>
            <w:color w:val="0000FF"/>
            <w:sz w:val="28"/>
            <w:u w:val="single" w:color="0000FF"/>
            <w:lang w:val="ru-UA" w:eastAsia="ru-UA"/>
          </w:rPr>
          <w:t>/</w:t>
        </w:r>
      </w:hyperlink>
      <w:hyperlink r:id="rId180">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3"/>
        </w:numPr>
        <w:spacing w:after="1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Центрального банку Ісландії: [Official reserves, report on inflation target, annual reports, and 2001 Act of the Central Bank of </w:t>
      </w:r>
    </w:p>
    <w:p w:rsidR="00F878A3" w:rsidRPr="00F878A3" w:rsidRDefault="00F878A3" w:rsidP="00F878A3">
      <w:p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Iceland] [електронний ресурс]. – Режим доступу: </w:t>
      </w:r>
      <w:hyperlink r:id="rId181">
        <w:r w:rsidRPr="00F878A3">
          <w:rPr>
            <w:rFonts w:ascii="Times New Roman" w:eastAsia="Times New Roman" w:hAnsi="Times New Roman" w:cs="Times New Roman"/>
            <w:color w:val="0000FF"/>
            <w:sz w:val="28"/>
            <w:u w:val="single" w:color="0000FF"/>
            <w:lang w:val="ru-UA" w:eastAsia="ru-UA"/>
          </w:rPr>
          <w:t>http://www.sedlabanki.is/</w:t>
        </w:r>
      </w:hyperlink>
      <w:hyperlink r:id="rId182">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3"/>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Банку Іспанії: [електронний ресурс]. – Режим доступу: </w:t>
      </w:r>
      <w:hyperlink r:id="rId183">
        <w:r w:rsidRPr="00F878A3">
          <w:rPr>
            <w:rFonts w:ascii="Times New Roman" w:eastAsia="Times New Roman" w:hAnsi="Times New Roman" w:cs="Times New Roman"/>
            <w:color w:val="0000FF"/>
            <w:sz w:val="28"/>
            <w:u w:val="single" w:color="0000FF"/>
            <w:lang w:val="ru-UA" w:eastAsia="ru-UA"/>
          </w:rPr>
          <w:t>www</w:t>
        </w:r>
      </w:hyperlink>
      <w:hyperlink r:id="rId184">
        <w:r w:rsidRPr="00F878A3">
          <w:rPr>
            <w:rFonts w:ascii="Times New Roman" w:eastAsia="Times New Roman" w:hAnsi="Times New Roman" w:cs="Times New Roman"/>
            <w:color w:val="0000FF"/>
            <w:sz w:val="28"/>
            <w:u w:val="single" w:color="0000FF"/>
            <w:lang w:val="ru-UA" w:eastAsia="ru-UA"/>
          </w:rPr>
          <w:t>.</w:t>
        </w:r>
      </w:hyperlink>
      <w:hyperlink r:id="rId185">
        <w:r w:rsidRPr="00F878A3">
          <w:rPr>
            <w:rFonts w:ascii="Times New Roman" w:eastAsia="Times New Roman" w:hAnsi="Times New Roman" w:cs="Times New Roman"/>
            <w:color w:val="0000FF"/>
            <w:sz w:val="28"/>
            <w:u w:val="single" w:color="0000FF"/>
            <w:lang w:val="ru-UA" w:eastAsia="ru-UA"/>
          </w:rPr>
          <w:t>bde</w:t>
        </w:r>
      </w:hyperlink>
      <w:hyperlink r:id="rId186">
        <w:r w:rsidRPr="00F878A3">
          <w:rPr>
            <w:rFonts w:ascii="Times New Roman" w:eastAsia="Times New Roman" w:hAnsi="Times New Roman" w:cs="Times New Roman"/>
            <w:color w:val="0000FF"/>
            <w:sz w:val="28"/>
            <w:u w:val="single" w:color="0000FF"/>
            <w:lang w:val="ru-UA" w:eastAsia="ru-UA"/>
          </w:rPr>
          <w:t>.</w:t>
        </w:r>
      </w:hyperlink>
      <w:hyperlink r:id="rId187">
        <w:r w:rsidRPr="00F878A3">
          <w:rPr>
            <w:rFonts w:ascii="Times New Roman" w:eastAsia="Times New Roman" w:hAnsi="Times New Roman" w:cs="Times New Roman"/>
            <w:color w:val="0000FF"/>
            <w:sz w:val="28"/>
            <w:u w:val="single" w:color="0000FF"/>
            <w:lang w:val="ru-UA" w:eastAsia="ru-UA"/>
          </w:rPr>
          <w:t>es</w:t>
        </w:r>
      </w:hyperlink>
      <w:hyperlink r:id="rId188">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та Національного інституту статистики: [електронний ресурс]. – Режим доступу: </w:t>
      </w:r>
      <w:hyperlink r:id="rId189">
        <w:r w:rsidRPr="00F878A3">
          <w:rPr>
            <w:rFonts w:ascii="Times New Roman" w:eastAsia="Times New Roman" w:hAnsi="Times New Roman" w:cs="Times New Roman"/>
            <w:color w:val="0000FF"/>
            <w:sz w:val="28"/>
            <w:u w:val="single" w:color="0000FF"/>
            <w:lang w:val="ru-UA" w:eastAsia="ru-UA"/>
          </w:rPr>
          <w:t>www</w:t>
        </w:r>
      </w:hyperlink>
      <w:hyperlink r:id="rId190">
        <w:r w:rsidRPr="00F878A3">
          <w:rPr>
            <w:rFonts w:ascii="Times New Roman" w:eastAsia="Times New Roman" w:hAnsi="Times New Roman" w:cs="Times New Roman"/>
            <w:color w:val="0000FF"/>
            <w:sz w:val="28"/>
            <w:u w:val="single" w:color="0000FF"/>
            <w:lang w:val="ru-UA" w:eastAsia="ru-UA"/>
          </w:rPr>
          <w:t>.</w:t>
        </w:r>
      </w:hyperlink>
      <w:hyperlink r:id="rId191">
        <w:r w:rsidRPr="00F878A3">
          <w:rPr>
            <w:rFonts w:ascii="Times New Roman" w:eastAsia="Times New Roman" w:hAnsi="Times New Roman" w:cs="Times New Roman"/>
            <w:color w:val="0000FF"/>
            <w:sz w:val="28"/>
            <w:u w:val="single" w:color="0000FF"/>
            <w:lang w:val="ru-UA" w:eastAsia="ru-UA"/>
          </w:rPr>
          <w:t>ine</w:t>
        </w:r>
      </w:hyperlink>
      <w:hyperlink r:id="rId192">
        <w:r w:rsidRPr="00F878A3">
          <w:rPr>
            <w:rFonts w:ascii="Times New Roman" w:eastAsia="Times New Roman" w:hAnsi="Times New Roman" w:cs="Times New Roman"/>
            <w:color w:val="0000FF"/>
            <w:sz w:val="28"/>
            <w:u w:val="single" w:color="0000FF"/>
            <w:lang w:val="ru-UA" w:eastAsia="ru-UA"/>
          </w:rPr>
          <w:t>.</w:t>
        </w:r>
      </w:hyperlink>
      <w:hyperlink r:id="rId193">
        <w:r w:rsidRPr="00F878A3">
          <w:rPr>
            <w:rFonts w:ascii="Times New Roman" w:eastAsia="Times New Roman" w:hAnsi="Times New Roman" w:cs="Times New Roman"/>
            <w:color w:val="0000FF"/>
            <w:sz w:val="28"/>
            <w:u w:val="single" w:color="0000FF"/>
            <w:lang w:val="ru-UA" w:eastAsia="ru-UA"/>
          </w:rPr>
          <w:t>es</w:t>
        </w:r>
      </w:hyperlink>
      <w:hyperlink r:id="rId194">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3"/>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Центрального банку Китаю: [електронний ресурс]. – Режим доступу: </w:t>
      </w:r>
      <w:hyperlink r:id="rId195">
        <w:r w:rsidRPr="00F878A3">
          <w:rPr>
            <w:rFonts w:ascii="Times New Roman" w:eastAsia="Times New Roman" w:hAnsi="Times New Roman" w:cs="Times New Roman"/>
            <w:color w:val="0000FF"/>
            <w:sz w:val="28"/>
            <w:u w:val="single" w:color="0000FF"/>
            <w:lang w:val="ru-UA" w:eastAsia="ru-UA"/>
          </w:rPr>
          <w:t>http://www.bank</w:t>
        </w:r>
      </w:hyperlink>
      <w:hyperlink r:id="rId196">
        <w:r w:rsidRPr="00F878A3">
          <w:rPr>
            <w:rFonts w:ascii="Times New Roman" w:eastAsia="Times New Roman" w:hAnsi="Times New Roman" w:cs="Times New Roman"/>
            <w:color w:val="0000FF"/>
            <w:sz w:val="28"/>
            <w:u w:val="single" w:color="0000FF"/>
            <w:lang w:val="ru-UA" w:eastAsia="ru-UA"/>
          </w:rPr>
          <w:t>-</w:t>
        </w:r>
      </w:hyperlink>
      <w:hyperlink r:id="rId197">
        <w:r w:rsidRPr="00F878A3">
          <w:rPr>
            <w:rFonts w:ascii="Times New Roman" w:eastAsia="Times New Roman" w:hAnsi="Times New Roman" w:cs="Times New Roman"/>
            <w:color w:val="0000FF"/>
            <w:sz w:val="28"/>
            <w:u w:val="single" w:color="0000FF"/>
            <w:lang w:val="ru-UA" w:eastAsia="ru-UA"/>
          </w:rPr>
          <w:t>of</w:t>
        </w:r>
      </w:hyperlink>
      <w:hyperlink r:id="rId198">
        <w:r w:rsidRPr="00F878A3">
          <w:rPr>
            <w:rFonts w:ascii="Times New Roman" w:eastAsia="Times New Roman" w:hAnsi="Times New Roman" w:cs="Times New Roman"/>
            <w:color w:val="0000FF"/>
            <w:sz w:val="28"/>
            <w:u w:val="single" w:color="0000FF"/>
            <w:lang w:val="ru-UA" w:eastAsia="ru-UA"/>
          </w:rPr>
          <w:t>-</w:t>
        </w:r>
      </w:hyperlink>
      <w:hyperlink r:id="rId199">
        <w:r w:rsidRPr="00F878A3">
          <w:rPr>
            <w:rFonts w:ascii="Times New Roman" w:eastAsia="Times New Roman" w:hAnsi="Times New Roman" w:cs="Times New Roman"/>
            <w:color w:val="0000FF"/>
            <w:sz w:val="28"/>
            <w:u w:val="single" w:color="0000FF"/>
            <w:lang w:val="ru-UA" w:eastAsia="ru-UA"/>
          </w:rPr>
          <w:t>china.com/en/index.html</w:t>
        </w:r>
      </w:hyperlink>
      <w:hyperlink r:id="rId200">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3"/>
        </w:numPr>
        <w:spacing w:after="36"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Центрального банку Кіпру: [електронний ресурс]. – Режим доступу: </w:t>
      </w:r>
      <w:hyperlink r:id="rId201">
        <w:r w:rsidRPr="00F878A3">
          <w:rPr>
            <w:rFonts w:ascii="Times New Roman" w:eastAsia="Times New Roman" w:hAnsi="Times New Roman" w:cs="Times New Roman"/>
            <w:color w:val="0000FF"/>
            <w:sz w:val="28"/>
            <w:u w:val="single" w:color="0000FF"/>
            <w:lang w:val="ru-UA" w:eastAsia="ru-UA"/>
          </w:rPr>
          <w:t>www</w:t>
        </w:r>
      </w:hyperlink>
      <w:hyperlink r:id="rId202">
        <w:r w:rsidRPr="00F878A3">
          <w:rPr>
            <w:rFonts w:ascii="Times New Roman" w:eastAsia="Times New Roman" w:hAnsi="Times New Roman" w:cs="Times New Roman"/>
            <w:color w:val="0000FF"/>
            <w:sz w:val="28"/>
            <w:u w:val="single" w:color="0000FF"/>
            <w:lang w:val="ru-UA" w:eastAsia="ru-UA"/>
          </w:rPr>
          <w:t>.</w:t>
        </w:r>
      </w:hyperlink>
      <w:hyperlink r:id="rId203">
        <w:r w:rsidRPr="00F878A3">
          <w:rPr>
            <w:rFonts w:ascii="Times New Roman" w:eastAsia="Times New Roman" w:hAnsi="Times New Roman" w:cs="Times New Roman"/>
            <w:color w:val="0000FF"/>
            <w:sz w:val="28"/>
            <w:u w:val="single" w:color="0000FF"/>
            <w:lang w:val="ru-UA" w:eastAsia="ru-UA"/>
          </w:rPr>
          <w:t>centralbank</w:t>
        </w:r>
      </w:hyperlink>
      <w:hyperlink r:id="rId204">
        <w:r w:rsidRPr="00F878A3">
          <w:rPr>
            <w:rFonts w:ascii="Times New Roman" w:eastAsia="Times New Roman" w:hAnsi="Times New Roman" w:cs="Times New Roman"/>
            <w:color w:val="0000FF"/>
            <w:sz w:val="28"/>
            <w:u w:val="single" w:color="0000FF"/>
            <w:lang w:val="ru-UA" w:eastAsia="ru-UA"/>
          </w:rPr>
          <w:t>.</w:t>
        </w:r>
      </w:hyperlink>
      <w:hyperlink r:id="rId205">
        <w:r w:rsidRPr="00F878A3">
          <w:rPr>
            <w:rFonts w:ascii="Times New Roman" w:eastAsia="Times New Roman" w:hAnsi="Times New Roman" w:cs="Times New Roman"/>
            <w:color w:val="0000FF"/>
            <w:sz w:val="28"/>
            <w:u w:val="single" w:color="0000FF"/>
            <w:lang w:val="ru-UA" w:eastAsia="ru-UA"/>
          </w:rPr>
          <w:t>gov</w:t>
        </w:r>
      </w:hyperlink>
      <w:hyperlink r:id="rId206">
        <w:r w:rsidRPr="00F878A3">
          <w:rPr>
            <w:rFonts w:ascii="Times New Roman" w:eastAsia="Times New Roman" w:hAnsi="Times New Roman" w:cs="Times New Roman"/>
            <w:color w:val="0000FF"/>
            <w:sz w:val="28"/>
            <w:u w:val="single" w:color="0000FF"/>
            <w:lang w:val="ru-UA" w:eastAsia="ru-UA"/>
          </w:rPr>
          <w:t>.</w:t>
        </w:r>
      </w:hyperlink>
      <w:hyperlink r:id="rId207">
        <w:r w:rsidRPr="00F878A3">
          <w:rPr>
            <w:rFonts w:ascii="Times New Roman" w:eastAsia="Times New Roman" w:hAnsi="Times New Roman" w:cs="Times New Roman"/>
            <w:color w:val="0000FF"/>
            <w:sz w:val="28"/>
            <w:u w:val="single" w:color="0000FF"/>
            <w:lang w:val="ru-UA" w:eastAsia="ru-UA"/>
          </w:rPr>
          <w:t>cy</w:t>
        </w:r>
      </w:hyperlink>
      <w:hyperlink r:id="rId208">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4"/>
          <w:lang w:val="ru-UA" w:eastAsia="ru-UA"/>
        </w:rPr>
        <w:t>61.</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Офіційна веб-сторінка Центрального банку Мальти: [електронний ресурс]. – Режим доступу: </w:t>
      </w:r>
      <w:hyperlink r:id="rId209">
        <w:r w:rsidRPr="00F878A3">
          <w:rPr>
            <w:rFonts w:ascii="Times New Roman" w:eastAsia="Times New Roman" w:hAnsi="Times New Roman" w:cs="Times New Roman"/>
            <w:color w:val="0000FF"/>
            <w:sz w:val="28"/>
            <w:u w:val="single" w:color="0000FF"/>
            <w:lang w:val="ru-UA" w:eastAsia="ru-UA"/>
          </w:rPr>
          <w:t>www</w:t>
        </w:r>
      </w:hyperlink>
      <w:hyperlink r:id="rId210">
        <w:r w:rsidRPr="00F878A3">
          <w:rPr>
            <w:rFonts w:ascii="Times New Roman" w:eastAsia="Times New Roman" w:hAnsi="Times New Roman" w:cs="Times New Roman"/>
            <w:color w:val="0000FF"/>
            <w:sz w:val="28"/>
            <w:u w:val="single" w:color="0000FF"/>
            <w:lang w:val="ru-UA" w:eastAsia="ru-UA"/>
          </w:rPr>
          <w:t>.</w:t>
        </w:r>
      </w:hyperlink>
      <w:hyperlink r:id="rId211">
        <w:r w:rsidRPr="00F878A3">
          <w:rPr>
            <w:rFonts w:ascii="Times New Roman" w:eastAsia="Times New Roman" w:hAnsi="Times New Roman" w:cs="Times New Roman"/>
            <w:color w:val="0000FF"/>
            <w:sz w:val="28"/>
            <w:u w:val="single" w:color="0000FF"/>
            <w:lang w:val="ru-UA" w:eastAsia="ru-UA"/>
          </w:rPr>
          <w:t>centralbankmalta</w:t>
        </w:r>
      </w:hyperlink>
      <w:hyperlink r:id="rId212">
        <w:r w:rsidRPr="00F878A3">
          <w:rPr>
            <w:rFonts w:ascii="Times New Roman" w:eastAsia="Times New Roman" w:hAnsi="Times New Roman" w:cs="Times New Roman"/>
            <w:color w:val="0000FF"/>
            <w:sz w:val="28"/>
            <w:u w:val="single" w:color="0000FF"/>
            <w:lang w:val="ru-UA" w:eastAsia="ru-UA"/>
          </w:rPr>
          <w:t>.</w:t>
        </w:r>
      </w:hyperlink>
      <w:hyperlink r:id="rId213">
        <w:r w:rsidRPr="00F878A3">
          <w:rPr>
            <w:rFonts w:ascii="Times New Roman" w:eastAsia="Times New Roman" w:hAnsi="Times New Roman" w:cs="Times New Roman"/>
            <w:color w:val="0000FF"/>
            <w:sz w:val="28"/>
            <w:u w:val="single" w:color="0000FF"/>
            <w:lang w:val="ru-UA" w:eastAsia="ru-UA"/>
          </w:rPr>
          <w:t>org</w:t>
        </w:r>
      </w:hyperlink>
      <w:hyperlink r:id="rId214">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r w:rsidRPr="00F878A3">
        <w:rPr>
          <w:rFonts w:ascii="Times New Roman" w:eastAsia="Times New Roman" w:hAnsi="Times New Roman" w:cs="Times New Roman"/>
          <w:color w:val="000000"/>
          <w:sz w:val="24"/>
          <w:lang w:val="ru-UA" w:eastAsia="ru-UA"/>
        </w:rPr>
        <w:t>62.</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Офіційна веб-сторінка Міністерства фінансів Німеччини: [електронний ресурс]. – Режим доступу: </w:t>
      </w:r>
      <w:hyperlink r:id="rId215">
        <w:r w:rsidRPr="00F878A3">
          <w:rPr>
            <w:rFonts w:ascii="Times New Roman" w:eastAsia="Times New Roman" w:hAnsi="Times New Roman" w:cs="Times New Roman"/>
            <w:color w:val="0000FF"/>
            <w:sz w:val="28"/>
            <w:u w:val="single" w:color="0000FF"/>
            <w:lang w:val="ru-UA" w:eastAsia="ru-UA"/>
          </w:rPr>
          <w:t>www</w:t>
        </w:r>
      </w:hyperlink>
      <w:hyperlink r:id="rId216">
        <w:r w:rsidRPr="00F878A3">
          <w:rPr>
            <w:rFonts w:ascii="Times New Roman" w:eastAsia="Times New Roman" w:hAnsi="Times New Roman" w:cs="Times New Roman"/>
            <w:color w:val="0000FF"/>
            <w:sz w:val="28"/>
            <w:u w:val="single" w:color="0000FF"/>
            <w:lang w:val="ru-UA" w:eastAsia="ru-UA"/>
          </w:rPr>
          <w:t>.</w:t>
        </w:r>
      </w:hyperlink>
      <w:hyperlink r:id="rId217">
        <w:r w:rsidRPr="00F878A3">
          <w:rPr>
            <w:rFonts w:ascii="Times New Roman" w:eastAsia="Times New Roman" w:hAnsi="Times New Roman" w:cs="Times New Roman"/>
            <w:color w:val="0000FF"/>
            <w:sz w:val="28"/>
            <w:u w:val="single" w:color="0000FF"/>
            <w:lang w:val="ru-UA" w:eastAsia="ru-UA"/>
          </w:rPr>
          <w:t>bundesfinanzministerium</w:t>
        </w:r>
      </w:hyperlink>
      <w:hyperlink r:id="rId218">
        <w:r w:rsidRPr="00F878A3">
          <w:rPr>
            <w:rFonts w:ascii="Times New Roman" w:eastAsia="Times New Roman" w:hAnsi="Times New Roman" w:cs="Times New Roman"/>
            <w:color w:val="0000FF"/>
            <w:sz w:val="28"/>
            <w:u w:val="single" w:color="0000FF"/>
            <w:lang w:val="ru-UA" w:eastAsia="ru-UA"/>
          </w:rPr>
          <w:t>.</w:t>
        </w:r>
      </w:hyperlink>
      <w:hyperlink r:id="rId219">
        <w:r w:rsidRPr="00F878A3">
          <w:rPr>
            <w:rFonts w:ascii="Times New Roman" w:eastAsia="Times New Roman" w:hAnsi="Times New Roman" w:cs="Times New Roman"/>
            <w:color w:val="0000FF"/>
            <w:sz w:val="28"/>
            <w:u w:val="single" w:color="0000FF"/>
            <w:lang w:val="ru-UA" w:eastAsia="ru-UA"/>
          </w:rPr>
          <w:t>de</w:t>
        </w:r>
      </w:hyperlink>
      <w:hyperlink r:id="rId220">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4"/>
        </w:numPr>
        <w:spacing w:after="36" w:line="249" w:lineRule="auto"/>
        <w:ind w:right="515"/>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статистики Норвегії: [електронний ресурс]. – Режим доступу: </w:t>
      </w:r>
      <w:hyperlink r:id="rId221">
        <w:r w:rsidRPr="00F878A3">
          <w:rPr>
            <w:rFonts w:ascii="Times New Roman" w:eastAsia="Times New Roman" w:hAnsi="Times New Roman" w:cs="Times New Roman"/>
            <w:color w:val="0000FF"/>
            <w:sz w:val="28"/>
            <w:u w:val="single" w:color="0000FF"/>
            <w:lang w:val="ru-UA" w:eastAsia="ru-UA"/>
          </w:rPr>
          <w:t>www</w:t>
        </w:r>
      </w:hyperlink>
      <w:hyperlink r:id="rId222">
        <w:r w:rsidRPr="00F878A3">
          <w:rPr>
            <w:rFonts w:ascii="Times New Roman" w:eastAsia="Times New Roman" w:hAnsi="Times New Roman" w:cs="Times New Roman"/>
            <w:color w:val="0000FF"/>
            <w:sz w:val="28"/>
            <w:u w:val="single" w:color="0000FF"/>
            <w:lang w:val="ru-UA" w:eastAsia="ru-UA"/>
          </w:rPr>
          <w:t>.</w:t>
        </w:r>
      </w:hyperlink>
      <w:hyperlink r:id="rId223">
        <w:r w:rsidRPr="00F878A3">
          <w:rPr>
            <w:rFonts w:ascii="Times New Roman" w:eastAsia="Times New Roman" w:hAnsi="Times New Roman" w:cs="Times New Roman"/>
            <w:color w:val="0000FF"/>
            <w:sz w:val="28"/>
            <w:u w:val="single" w:color="0000FF"/>
            <w:lang w:val="ru-UA" w:eastAsia="ru-UA"/>
          </w:rPr>
          <w:t>ssb</w:t>
        </w:r>
      </w:hyperlink>
      <w:hyperlink r:id="rId224">
        <w:r w:rsidRPr="00F878A3">
          <w:rPr>
            <w:rFonts w:ascii="Times New Roman" w:eastAsia="Times New Roman" w:hAnsi="Times New Roman" w:cs="Times New Roman"/>
            <w:color w:val="0000FF"/>
            <w:sz w:val="28"/>
            <w:u w:val="single" w:color="0000FF"/>
            <w:lang w:val="ru-UA" w:eastAsia="ru-UA"/>
          </w:rPr>
          <w:t>.</w:t>
        </w:r>
      </w:hyperlink>
      <w:hyperlink r:id="rId225">
        <w:r w:rsidRPr="00F878A3">
          <w:rPr>
            <w:rFonts w:ascii="Times New Roman" w:eastAsia="Times New Roman" w:hAnsi="Times New Roman" w:cs="Times New Roman"/>
            <w:color w:val="0000FF"/>
            <w:sz w:val="28"/>
            <w:u w:val="single" w:color="0000FF"/>
            <w:lang w:val="ru-UA" w:eastAsia="ru-UA"/>
          </w:rPr>
          <w:t>no</w:t>
        </w:r>
      </w:hyperlink>
      <w:hyperlink r:id="rId226">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4"/>
        </w:numPr>
        <w:spacing w:after="36" w:line="249" w:lineRule="auto"/>
        <w:ind w:right="515"/>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Центрального банку Польщі: [електронний ресурс]. – Режим доступу:  </w:t>
      </w:r>
      <w:hyperlink r:id="rId227">
        <w:r w:rsidRPr="00F878A3">
          <w:rPr>
            <w:rFonts w:ascii="Times New Roman" w:eastAsia="Times New Roman" w:hAnsi="Times New Roman" w:cs="Times New Roman"/>
            <w:color w:val="0000FF"/>
            <w:sz w:val="28"/>
            <w:u w:val="single" w:color="0000FF"/>
            <w:lang w:val="ru-UA" w:eastAsia="ru-UA"/>
          </w:rPr>
          <w:t>www</w:t>
        </w:r>
      </w:hyperlink>
      <w:hyperlink r:id="rId228">
        <w:r w:rsidRPr="00F878A3">
          <w:rPr>
            <w:rFonts w:ascii="Times New Roman" w:eastAsia="Times New Roman" w:hAnsi="Times New Roman" w:cs="Times New Roman"/>
            <w:color w:val="0000FF"/>
            <w:sz w:val="28"/>
            <w:u w:val="single" w:color="0000FF"/>
            <w:lang w:val="ru-UA" w:eastAsia="ru-UA"/>
          </w:rPr>
          <w:t>.</w:t>
        </w:r>
      </w:hyperlink>
      <w:hyperlink r:id="rId229">
        <w:r w:rsidRPr="00F878A3">
          <w:rPr>
            <w:rFonts w:ascii="Times New Roman" w:eastAsia="Times New Roman" w:hAnsi="Times New Roman" w:cs="Times New Roman"/>
            <w:color w:val="0000FF"/>
            <w:sz w:val="28"/>
            <w:u w:val="single" w:color="0000FF"/>
            <w:lang w:val="ru-UA" w:eastAsia="ru-UA"/>
          </w:rPr>
          <w:t>nbp</w:t>
        </w:r>
      </w:hyperlink>
      <w:hyperlink r:id="rId230">
        <w:r w:rsidRPr="00F878A3">
          <w:rPr>
            <w:rFonts w:ascii="Times New Roman" w:eastAsia="Times New Roman" w:hAnsi="Times New Roman" w:cs="Times New Roman"/>
            <w:color w:val="0000FF"/>
            <w:sz w:val="28"/>
            <w:u w:val="single" w:color="0000FF"/>
            <w:lang w:val="ru-UA" w:eastAsia="ru-UA"/>
          </w:rPr>
          <w:t>.</w:t>
        </w:r>
      </w:hyperlink>
      <w:hyperlink r:id="rId231">
        <w:r w:rsidRPr="00F878A3">
          <w:rPr>
            <w:rFonts w:ascii="Times New Roman" w:eastAsia="Times New Roman" w:hAnsi="Times New Roman" w:cs="Times New Roman"/>
            <w:color w:val="0000FF"/>
            <w:sz w:val="28"/>
            <w:u w:val="single" w:color="0000FF"/>
            <w:lang w:val="ru-UA" w:eastAsia="ru-UA"/>
          </w:rPr>
          <w:t>pl</w:t>
        </w:r>
      </w:hyperlink>
      <w:hyperlink r:id="rId232">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4"/>
          <w:lang w:val="ru-UA" w:eastAsia="ru-UA"/>
        </w:rPr>
        <w:t>65.</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Офіційна веб-</w:t>
      </w:r>
      <w:r w:rsidRPr="00F878A3">
        <w:rPr>
          <w:rFonts w:ascii="Times New Roman" w:eastAsia="Times New Roman" w:hAnsi="Times New Roman" w:cs="Times New Roman"/>
          <w:color w:val="000000"/>
          <w:sz w:val="28"/>
          <w:lang w:val="ru-UA" w:eastAsia="ru-UA"/>
        </w:rPr>
        <w:lastRenderedPageBreak/>
        <w:t xml:space="preserve">сторінка Центральної статистичної служби Польщі: [електронний ресурс]. – Режим доступу:  </w:t>
      </w:r>
      <w:hyperlink r:id="rId233">
        <w:r w:rsidRPr="00F878A3">
          <w:rPr>
            <w:rFonts w:ascii="Times New Roman" w:eastAsia="Times New Roman" w:hAnsi="Times New Roman" w:cs="Times New Roman"/>
            <w:color w:val="0000FF"/>
            <w:sz w:val="28"/>
            <w:u w:val="single" w:color="0000FF"/>
            <w:lang w:val="ru-UA" w:eastAsia="ru-UA"/>
          </w:rPr>
          <w:t>www</w:t>
        </w:r>
      </w:hyperlink>
      <w:hyperlink r:id="rId234">
        <w:r w:rsidRPr="00F878A3">
          <w:rPr>
            <w:rFonts w:ascii="Times New Roman" w:eastAsia="Times New Roman" w:hAnsi="Times New Roman" w:cs="Times New Roman"/>
            <w:color w:val="0000FF"/>
            <w:sz w:val="28"/>
            <w:u w:val="single" w:color="0000FF"/>
            <w:lang w:val="ru-UA" w:eastAsia="ru-UA"/>
          </w:rPr>
          <w:t>.</w:t>
        </w:r>
      </w:hyperlink>
      <w:hyperlink r:id="rId235">
        <w:r w:rsidRPr="00F878A3">
          <w:rPr>
            <w:rFonts w:ascii="Times New Roman" w:eastAsia="Times New Roman" w:hAnsi="Times New Roman" w:cs="Times New Roman"/>
            <w:color w:val="0000FF"/>
            <w:sz w:val="28"/>
            <w:u w:val="single" w:color="0000FF"/>
            <w:lang w:val="ru-UA" w:eastAsia="ru-UA"/>
          </w:rPr>
          <w:t>stat</w:t>
        </w:r>
      </w:hyperlink>
      <w:hyperlink r:id="rId236">
        <w:r w:rsidRPr="00F878A3">
          <w:rPr>
            <w:rFonts w:ascii="Times New Roman" w:eastAsia="Times New Roman" w:hAnsi="Times New Roman" w:cs="Times New Roman"/>
            <w:color w:val="0000FF"/>
            <w:sz w:val="28"/>
            <w:u w:val="single" w:color="0000FF"/>
            <w:lang w:val="ru-UA" w:eastAsia="ru-UA"/>
          </w:rPr>
          <w:t>.</w:t>
        </w:r>
      </w:hyperlink>
      <w:hyperlink r:id="rId237">
        <w:r w:rsidRPr="00F878A3">
          <w:rPr>
            <w:rFonts w:ascii="Times New Roman" w:eastAsia="Times New Roman" w:hAnsi="Times New Roman" w:cs="Times New Roman"/>
            <w:color w:val="0000FF"/>
            <w:sz w:val="28"/>
            <w:u w:val="single" w:color="0000FF"/>
            <w:lang w:val="ru-UA" w:eastAsia="ru-UA"/>
          </w:rPr>
          <w:t>gov</w:t>
        </w:r>
      </w:hyperlink>
      <w:hyperlink r:id="rId238">
        <w:r w:rsidRPr="00F878A3">
          <w:rPr>
            <w:rFonts w:ascii="Times New Roman" w:eastAsia="Times New Roman" w:hAnsi="Times New Roman" w:cs="Times New Roman"/>
            <w:color w:val="0000FF"/>
            <w:sz w:val="28"/>
            <w:u w:val="single" w:color="0000FF"/>
            <w:lang w:val="ru-UA" w:eastAsia="ru-UA"/>
          </w:rPr>
          <w:t>.</w:t>
        </w:r>
      </w:hyperlink>
      <w:hyperlink r:id="rId239">
        <w:r w:rsidRPr="00F878A3">
          <w:rPr>
            <w:rFonts w:ascii="Times New Roman" w:eastAsia="Times New Roman" w:hAnsi="Times New Roman" w:cs="Times New Roman"/>
            <w:color w:val="0000FF"/>
            <w:sz w:val="28"/>
            <w:u w:val="single" w:color="0000FF"/>
            <w:lang w:val="ru-UA" w:eastAsia="ru-UA"/>
          </w:rPr>
          <w:t>pl</w:t>
        </w:r>
      </w:hyperlink>
      <w:hyperlink r:id="rId240">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5"/>
        </w:numPr>
        <w:spacing w:after="2" w:line="269"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Центрального банку Російської Федерації: </w:t>
      </w:r>
    </w:p>
    <w:p w:rsidR="00F878A3" w:rsidRPr="00F878A3" w:rsidRDefault="00F878A3" w:rsidP="00F878A3">
      <w:pPr>
        <w:spacing w:after="37" w:line="251" w:lineRule="auto"/>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[електронний </w:t>
      </w:r>
      <w:r w:rsidRPr="00F878A3">
        <w:rPr>
          <w:rFonts w:ascii="Times New Roman" w:eastAsia="Times New Roman" w:hAnsi="Times New Roman" w:cs="Times New Roman"/>
          <w:color w:val="000000"/>
          <w:sz w:val="28"/>
          <w:lang w:val="ru-UA" w:eastAsia="ru-UA"/>
        </w:rPr>
        <w:tab/>
        <w:t xml:space="preserve">ресурс]. </w:t>
      </w:r>
      <w:r w:rsidRPr="00F878A3">
        <w:rPr>
          <w:rFonts w:ascii="Times New Roman" w:eastAsia="Times New Roman" w:hAnsi="Times New Roman" w:cs="Times New Roman"/>
          <w:color w:val="000000"/>
          <w:sz w:val="28"/>
          <w:lang w:val="ru-UA" w:eastAsia="ru-UA"/>
        </w:rPr>
        <w:tab/>
        <w:t xml:space="preserve">– </w:t>
      </w:r>
      <w:r w:rsidRPr="00F878A3">
        <w:rPr>
          <w:rFonts w:ascii="Times New Roman" w:eastAsia="Times New Roman" w:hAnsi="Times New Roman" w:cs="Times New Roman"/>
          <w:color w:val="000000"/>
          <w:sz w:val="28"/>
          <w:lang w:val="ru-UA" w:eastAsia="ru-UA"/>
        </w:rPr>
        <w:tab/>
        <w:t xml:space="preserve">Режим </w:t>
      </w:r>
      <w:r w:rsidRPr="00F878A3">
        <w:rPr>
          <w:rFonts w:ascii="Times New Roman" w:eastAsia="Times New Roman" w:hAnsi="Times New Roman" w:cs="Times New Roman"/>
          <w:color w:val="000000"/>
          <w:sz w:val="28"/>
          <w:lang w:val="ru-UA" w:eastAsia="ru-UA"/>
        </w:rPr>
        <w:tab/>
        <w:t xml:space="preserve">доступу: </w:t>
      </w:r>
      <w:hyperlink r:id="rId241">
        <w:r w:rsidRPr="00F878A3">
          <w:rPr>
            <w:rFonts w:ascii="Times New Roman" w:eastAsia="Times New Roman" w:hAnsi="Times New Roman" w:cs="Times New Roman"/>
            <w:color w:val="0000FF"/>
            <w:sz w:val="28"/>
            <w:u w:val="single" w:color="0000FF"/>
            <w:lang w:val="ru-UA" w:eastAsia="ru-UA"/>
          </w:rPr>
          <w:t>http</w:t>
        </w:r>
      </w:hyperlink>
      <w:hyperlink r:id="rId242">
        <w:r w:rsidRPr="00F878A3">
          <w:rPr>
            <w:rFonts w:ascii="Times New Roman" w:eastAsia="Times New Roman" w:hAnsi="Times New Roman" w:cs="Times New Roman"/>
            <w:color w:val="0000FF"/>
            <w:sz w:val="28"/>
            <w:u w:val="single" w:color="0000FF"/>
            <w:lang w:val="ru-UA" w:eastAsia="ru-UA"/>
          </w:rPr>
          <w:t>://</w:t>
        </w:r>
      </w:hyperlink>
      <w:hyperlink r:id="rId243">
        <w:r w:rsidRPr="00F878A3">
          <w:rPr>
            <w:rFonts w:ascii="Times New Roman" w:eastAsia="Times New Roman" w:hAnsi="Times New Roman" w:cs="Times New Roman"/>
            <w:color w:val="0000FF"/>
            <w:sz w:val="28"/>
            <w:u w:val="single" w:color="0000FF"/>
            <w:lang w:val="ru-UA" w:eastAsia="ru-UA"/>
          </w:rPr>
          <w:t>www</w:t>
        </w:r>
      </w:hyperlink>
      <w:hyperlink r:id="rId244">
        <w:r w:rsidRPr="00F878A3">
          <w:rPr>
            <w:rFonts w:ascii="Times New Roman" w:eastAsia="Times New Roman" w:hAnsi="Times New Roman" w:cs="Times New Roman"/>
            <w:color w:val="0000FF"/>
            <w:sz w:val="28"/>
            <w:u w:val="single" w:color="0000FF"/>
            <w:lang w:val="ru-UA" w:eastAsia="ru-UA"/>
          </w:rPr>
          <w:t>.</w:t>
        </w:r>
      </w:hyperlink>
      <w:hyperlink r:id="rId245">
        <w:r w:rsidRPr="00F878A3">
          <w:rPr>
            <w:rFonts w:ascii="Times New Roman" w:eastAsia="Times New Roman" w:hAnsi="Times New Roman" w:cs="Times New Roman"/>
            <w:color w:val="0000FF"/>
            <w:sz w:val="28"/>
            <w:u w:val="single" w:color="0000FF"/>
            <w:lang w:val="ru-UA" w:eastAsia="ru-UA"/>
          </w:rPr>
          <w:t>cbr</w:t>
        </w:r>
      </w:hyperlink>
      <w:hyperlink r:id="rId246">
        <w:r w:rsidRPr="00F878A3">
          <w:rPr>
            <w:rFonts w:ascii="Times New Roman" w:eastAsia="Times New Roman" w:hAnsi="Times New Roman" w:cs="Times New Roman"/>
            <w:color w:val="0000FF"/>
            <w:sz w:val="28"/>
            <w:u w:val="single" w:color="0000FF"/>
            <w:lang w:val="ru-UA" w:eastAsia="ru-UA"/>
          </w:rPr>
          <w:t>.</w:t>
        </w:r>
      </w:hyperlink>
      <w:hyperlink r:id="rId247">
        <w:r w:rsidRPr="00F878A3">
          <w:rPr>
            <w:rFonts w:ascii="Times New Roman" w:eastAsia="Times New Roman" w:hAnsi="Times New Roman" w:cs="Times New Roman"/>
            <w:color w:val="0000FF"/>
            <w:sz w:val="28"/>
            <w:u w:val="single" w:color="0000FF"/>
            <w:lang w:val="ru-UA" w:eastAsia="ru-UA"/>
          </w:rPr>
          <w:t>ru</w:t>
        </w:r>
      </w:hyperlink>
      <w:hyperlink r:id="rId248">
        <w:r w:rsidRPr="00F878A3">
          <w:rPr>
            <w:rFonts w:ascii="Times New Roman" w:eastAsia="Times New Roman" w:hAnsi="Times New Roman" w:cs="Times New Roman"/>
            <w:color w:val="0000FF"/>
            <w:sz w:val="28"/>
            <w:u w:val="single" w:color="0000FF"/>
            <w:lang w:val="ru-UA" w:eastAsia="ru-UA"/>
          </w:rPr>
          <w:t>/</w:t>
        </w:r>
      </w:hyperlink>
      <w:hyperlink r:id="rId249">
        <w:r w:rsidRPr="00F878A3">
          <w:rPr>
            <w:rFonts w:ascii="Times New Roman" w:eastAsia="Times New Roman" w:hAnsi="Times New Roman" w:cs="Times New Roman"/>
            <w:color w:val="0000FF"/>
            <w:sz w:val="28"/>
            <w:u w:val="single" w:color="0000FF"/>
            <w:lang w:val="ru-UA" w:eastAsia="ru-UA"/>
          </w:rPr>
          <w:t>statistics</w:t>
        </w:r>
      </w:hyperlink>
      <w:hyperlink r:id="rId250">
        <w:r w:rsidRPr="00F878A3">
          <w:rPr>
            <w:rFonts w:ascii="Times New Roman" w:eastAsia="Times New Roman" w:hAnsi="Times New Roman" w:cs="Times New Roman"/>
            <w:color w:val="0000FF"/>
            <w:sz w:val="28"/>
            <w:u w:val="single" w:color="0000FF"/>
            <w:lang w:val="ru-UA" w:eastAsia="ru-UA"/>
          </w:rPr>
          <w:t>/</w:t>
        </w:r>
      </w:hyperlink>
      <w:hyperlink r:id="rId251">
        <w:r w:rsidRPr="00F878A3">
          <w:rPr>
            <w:rFonts w:ascii="Times New Roman" w:eastAsia="Times New Roman" w:hAnsi="Times New Roman" w:cs="Times New Roman"/>
            <w:color w:val="0000FF"/>
            <w:sz w:val="28"/>
            <w:u w:val="single" w:color="0000FF"/>
            <w:lang w:val="ru-UA" w:eastAsia="ru-UA"/>
          </w:rPr>
          <w:t>credit</w:t>
        </w:r>
      </w:hyperlink>
      <w:hyperlink r:id="rId252">
        <w:r w:rsidRPr="00F878A3">
          <w:rPr>
            <w:rFonts w:ascii="Times New Roman" w:eastAsia="Times New Roman" w:hAnsi="Times New Roman" w:cs="Times New Roman"/>
            <w:color w:val="0000FF"/>
            <w:sz w:val="28"/>
            <w:u w:val="single" w:color="0000FF"/>
            <w:lang w:val="ru-UA" w:eastAsia="ru-UA"/>
          </w:rPr>
          <w:t>_</w:t>
        </w:r>
      </w:hyperlink>
      <w:hyperlink r:id="rId253">
        <w:r w:rsidRPr="00F878A3">
          <w:rPr>
            <w:rFonts w:ascii="Times New Roman" w:eastAsia="Times New Roman" w:hAnsi="Times New Roman" w:cs="Times New Roman"/>
            <w:color w:val="0000FF"/>
            <w:sz w:val="28"/>
            <w:u w:val="single" w:color="0000FF"/>
            <w:lang w:val="ru-UA" w:eastAsia="ru-UA"/>
          </w:rPr>
          <w:t>statistics</w:t>
        </w:r>
      </w:hyperlink>
      <w:hyperlink r:id="rId254">
        <w:r w:rsidRPr="00F878A3">
          <w:rPr>
            <w:rFonts w:ascii="Times New Roman" w:eastAsia="Times New Roman" w:hAnsi="Times New Roman" w:cs="Times New Roman"/>
            <w:color w:val="0000FF"/>
            <w:sz w:val="28"/>
            <w:u w:val="single" w:color="0000FF"/>
            <w:lang w:val="ru-UA" w:eastAsia="ru-UA"/>
          </w:rPr>
          <w:t>/</w:t>
        </w:r>
      </w:hyperlink>
      <w:hyperlink r:id="rId255">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5"/>
        </w:numPr>
        <w:spacing w:after="36" w:line="249"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Офіційна веб-сторінка Федеральної Резервної Системи США: [електронний ресурс]. – Режим доступу:</w:t>
      </w:r>
      <w:hyperlink r:id="rId256">
        <w:r w:rsidRPr="00F878A3">
          <w:rPr>
            <w:rFonts w:ascii="Times New Roman" w:eastAsia="Times New Roman" w:hAnsi="Times New Roman" w:cs="Times New Roman"/>
            <w:color w:val="0000FF"/>
            <w:sz w:val="28"/>
            <w:u w:val="single" w:color="0000FF"/>
            <w:lang w:val="ru-UA" w:eastAsia="ru-UA"/>
          </w:rPr>
          <w:t>www</w:t>
        </w:r>
      </w:hyperlink>
      <w:hyperlink r:id="rId257">
        <w:r w:rsidRPr="00F878A3">
          <w:rPr>
            <w:rFonts w:ascii="Times New Roman" w:eastAsia="Times New Roman" w:hAnsi="Times New Roman" w:cs="Times New Roman"/>
            <w:color w:val="0000FF"/>
            <w:sz w:val="28"/>
            <w:u w:val="single" w:color="0000FF"/>
            <w:lang w:val="ru-UA" w:eastAsia="ru-UA"/>
          </w:rPr>
          <w:t>.</w:t>
        </w:r>
      </w:hyperlink>
      <w:hyperlink r:id="rId258">
        <w:r w:rsidRPr="00F878A3">
          <w:rPr>
            <w:rFonts w:ascii="Times New Roman" w:eastAsia="Times New Roman" w:hAnsi="Times New Roman" w:cs="Times New Roman"/>
            <w:color w:val="0000FF"/>
            <w:sz w:val="28"/>
            <w:u w:val="single" w:color="0000FF"/>
            <w:lang w:val="ru-UA" w:eastAsia="ru-UA"/>
          </w:rPr>
          <w:t>federalreserve</w:t>
        </w:r>
      </w:hyperlink>
      <w:hyperlink r:id="rId259">
        <w:r w:rsidRPr="00F878A3">
          <w:rPr>
            <w:rFonts w:ascii="Times New Roman" w:eastAsia="Times New Roman" w:hAnsi="Times New Roman" w:cs="Times New Roman"/>
            <w:color w:val="0000FF"/>
            <w:sz w:val="28"/>
            <w:u w:val="single" w:color="0000FF"/>
            <w:lang w:val="ru-UA" w:eastAsia="ru-UA"/>
          </w:rPr>
          <w:t>.</w:t>
        </w:r>
      </w:hyperlink>
      <w:hyperlink r:id="rId260">
        <w:r w:rsidRPr="00F878A3">
          <w:rPr>
            <w:rFonts w:ascii="Times New Roman" w:eastAsia="Times New Roman" w:hAnsi="Times New Roman" w:cs="Times New Roman"/>
            <w:color w:val="0000FF"/>
            <w:sz w:val="28"/>
            <w:u w:val="single" w:color="0000FF"/>
            <w:lang w:val="ru-UA" w:eastAsia="ru-UA"/>
          </w:rPr>
          <w:t>gov</w:t>
        </w:r>
      </w:hyperlink>
      <w:hyperlink r:id="rId261">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та Бюро економічного аналізу США: [електронний ресурс]. – Режим доступу: </w:t>
      </w:r>
      <w:hyperlink r:id="rId262">
        <w:r w:rsidRPr="00F878A3">
          <w:rPr>
            <w:rFonts w:ascii="Times New Roman" w:eastAsia="Times New Roman" w:hAnsi="Times New Roman" w:cs="Times New Roman"/>
            <w:color w:val="0000FF"/>
            <w:sz w:val="28"/>
            <w:u w:val="single" w:color="0000FF"/>
            <w:lang w:val="ru-UA" w:eastAsia="ru-UA"/>
          </w:rPr>
          <w:t>www</w:t>
        </w:r>
      </w:hyperlink>
      <w:hyperlink r:id="rId263">
        <w:r w:rsidRPr="00F878A3">
          <w:rPr>
            <w:rFonts w:ascii="Times New Roman" w:eastAsia="Times New Roman" w:hAnsi="Times New Roman" w:cs="Times New Roman"/>
            <w:color w:val="0000FF"/>
            <w:sz w:val="28"/>
            <w:u w:val="single" w:color="0000FF"/>
            <w:lang w:val="ru-UA" w:eastAsia="ru-UA"/>
          </w:rPr>
          <w:t>.</w:t>
        </w:r>
      </w:hyperlink>
      <w:hyperlink r:id="rId264">
        <w:r w:rsidRPr="00F878A3">
          <w:rPr>
            <w:rFonts w:ascii="Times New Roman" w:eastAsia="Times New Roman" w:hAnsi="Times New Roman" w:cs="Times New Roman"/>
            <w:color w:val="0000FF"/>
            <w:sz w:val="28"/>
            <w:u w:val="single" w:color="0000FF"/>
            <w:lang w:val="ru-UA" w:eastAsia="ru-UA"/>
          </w:rPr>
          <w:t>bea</w:t>
        </w:r>
      </w:hyperlink>
      <w:hyperlink r:id="rId265">
        <w:r w:rsidRPr="00F878A3">
          <w:rPr>
            <w:rFonts w:ascii="Times New Roman" w:eastAsia="Times New Roman" w:hAnsi="Times New Roman" w:cs="Times New Roman"/>
            <w:color w:val="0000FF"/>
            <w:sz w:val="28"/>
            <w:u w:val="single" w:color="0000FF"/>
            <w:lang w:val="ru-UA" w:eastAsia="ru-UA"/>
          </w:rPr>
          <w:t>.</w:t>
        </w:r>
      </w:hyperlink>
      <w:hyperlink r:id="rId266">
        <w:r w:rsidRPr="00F878A3">
          <w:rPr>
            <w:rFonts w:ascii="Times New Roman" w:eastAsia="Times New Roman" w:hAnsi="Times New Roman" w:cs="Times New Roman"/>
            <w:color w:val="0000FF"/>
            <w:sz w:val="28"/>
            <w:u w:val="single" w:color="0000FF"/>
            <w:lang w:val="ru-UA" w:eastAsia="ru-UA"/>
          </w:rPr>
          <w:t>gov</w:t>
        </w:r>
      </w:hyperlink>
      <w:hyperlink r:id="rId267">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5"/>
        </w:numPr>
        <w:spacing w:after="36" w:line="249"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Бюро державного боргу США: [електронний ресурс]. – Режим доступу: </w:t>
      </w:r>
      <w:hyperlink r:id="rId268">
        <w:r w:rsidRPr="00F878A3">
          <w:rPr>
            <w:rFonts w:ascii="Times New Roman" w:eastAsia="Times New Roman" w:hAnsi="Times New Roman" w:cs="Times New Roman"/>
            <w:color w:val="0000FF"/>
            <w:sz w:val="28"/>
            <w:u w:val="single" w:color="0000FF"/>
            <w:lang w:val="ru-UA" w:eastAsia="ru-UA"/>
          </w:rPr>
          <w:t>www</w:t>
        </w:r>
      </w:hyperlink>
      <w:hyperlink r:id="rId269">
        <w:r w:rsidRPr="00F878A3">
          <w:rPr>
            <w:rFonts w:ascii="Times New Roman" w:eastAsia="Times New Roman" w:hAnsi="Times New Roman" w:cs="Times New Roman"/>
            <w:color w:val="0000FF"/>
            <w:sz w:val="28"/>
            <w:u w:val="single" w:color="0000FF"/>
            <w:lang w:val="ru-UA" w:eastAsia="ru-UA"/>
          </w:rPr>
          <w:t>.</w:t>
        </w:r>
      </w:hyperlink>
      <w:hyperlink r:id="rId270">
        <w:r w:rsidRPr="00F878A3">
          <w:rPr>
            <w:rFonts w:ascii="Times New Roman" w:eastAsia="Times New Roman" w:hAnsi="Times New Roman" w:cs="Times New Roman"/>
            <w:color w:val="0000FF"/>
            <w:sz w:val="28"/>
            <w:u w:val="single" w:color="0000FF"/>
            <w:lang w:val="ru-UA" w:eastAsia="ru-UA"/>
          </w:rPr>
          <w:t>publicdebt</w:t>
        </w:r>
      </w:hyperlink>
      <w:hyperlink r:id="rId271">
        <w:r w:rsidRPr="00F878A3">
          <w:rPr>
            <w:rFonts w:ascii="Times New Roman" w:eastAsia="Times New Roman" w:hAnsi="Times New Roman" w:cs="Times New Roman"/>
            <w:color w:val="0000FF"/>
            <w:sz w:val="28"/>
            <w:u w:val="single" w:color="0000FF"/>
            <w:lang w:val="ru-UA" w:eastAsia="ru-UA"/>
          </w:rPr>
          <w:t>.</w:t>
        </w:r>
      </w:hyperlink>
      <w:hyperlink r:id="rId272">
        <w:r w:rsidRPr="00F878A3">
          <w:rPr>
            <w:rFonts w:ascii="Times New Roman" w:eastAsia="Times New Roman" w:hAnsi="Times New Roman" w:cs="Times New Roman"/>
            <w:color w:val="0000FF"/>
            <w:sz w:val="28"/>
            <w:u w:val="single" w:color="0000FF"/>
            <w:lang w:val="ru-UA" w:eastAsia="ru-UA"/>
          </w:rPr>
          <w:t>treas</w:t>
        </w:r>
      </w:hyperlink>
      <w:hyperlink r:id="rId273">
        <w:r w:rsidRPr="00F878A3">
          <w:rPr>
            <w:rFonts w:ascii="Times New Roman" w:eastAsia="Times New Roman" w:hAnsi="Times New Roman" w:cs="Times New Roman"/>
            <w:color w:val="0000FF"/>
            <w:sz w:val="28"/>
            <w:u w:val="single" w:color="0000FF"/>
            <w:lang w:val="ru-UA" w:eastAsia="ru-UA"/>
          </w:rPr>
          <w:t>.</w:t>
        </w:r>
      </w:hyperlink>
      <w:hyperlink r:id="rId274">
        <w:r w:rsidRPr="00F878A3">
          <w:rPr>
            <w:rFonts w:ascii="Times New Roman" w:eastAsia="Times New Roman" w:hAnsi="Times New Roman" w:cs="Times New Roman"/>
            <w:color w:val="0000FF"/>
            <w:sz w:val="28"/>
            <w:u w:val="single" w:color="0000FF"/>
            <w:lang w:val="ru-UA" w:eastAsia="ru-UA"/>
          </w:rPr>
          <w:t>gov</w:t>
        </w:r>
      </w:hyperlink>
      <w:hyperlink r:id="rId275">
        <w:r w:rsidRPr="00F878A3">
          <w:rPr>
            <w:rFonts w:ascii="Times New Roman" w:eastAsia="Times New Roman" w:hAnsi="Times New Roman" w:cs="Times New Roman"/>
            <w:color w:val="000000"/>
            <w:sz w:val="28"/>
            <w:lang w:val="ru-UA" w:eastAsia="ru-UA"/>
          </w:rPr>
          <w:t xml:space="preserve"> </w:t>
        </w:r>
      </w:hyperlink>
    </w:p>
    <w:p w:rsidR="00F878A3" w:rsidRPr="00F878A3" w:rsidRDefault="00F878A3" w:rsidP="00A068E4">
      <w:pPr>
        <w:numPr>
          <w:ilvl w:val="0"/>
          <w:numId w:val="15"/>
        </w:numPr>
        <w:spacing w:after="15" w:line="268"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Національного Банку України: [електронний ресурс]. </w:t>
      </w:r>
      <w:r w:rsidRPr="00F878A3">
        <w:rPr>
          <w:rFonts w:ascii="Times New Roman" w:eastAsia="Times New Roman" w:hAnsi="Times New Roman" w:cs="Times New Roman"/>
          <w:color w:val="000000"/>
          <w:sz w:val="28"/>
          <w:lang w:val="ru-UA" w:eastAsia="ru-UA"/>
        </w:rPr>
        <w:tab/>
        <w:t xml:space="preserve">– </w:t>
      </w:r>
      <w:r w:rsidRPr="00F878A3">
        <w:rPr>
          <w:rFonts w:ascii="Times New Roman" w:eastAsia="Times New Roman" w:hAnsi="Times New Roman" w:cs="Times New Roman"/>
          <w:color w:val="000000"/>
          <w:sz w:val="28"/>
          <w:lang w:val="ru-UA" w:eastAsia="ru-UA"/>
        </w:rPr>
        <w:tab/>
        <w:t xml:space="preserve">Режим </w:t>
      </w:r>
      <w:r w:rsidRPr="00F878A3">
        <w:rPr>
          <w:rFonts w:ascii="Times New Roman" w:eastAsia="Times New Roman" w:hAnsi="Times New Roman" w:cs="Times New Roman"/>
          <w:color w:val="000000"/>
          <w:sz w:val="28"/>
          <w:lang w:val="ru-UA" w:eastAsia="ru-UA"/>
        </w:rPr>
        <w:tab/>
        <w:t xml:space="preserve">доступу: </w:t>
      </w:r>
      <w:r w:rsidRPr="00F878A3">
        <w:rPr>
          <w:rFonts w:ascii="Times New Roman" w:eastAsia="Times New Roman" w:hAnsi="Times New Roman" w:cs="Times New Roman"/>
          <w:color w:val="000000"/>
          <w:sz w:val="28"/>
          <w:lang w:val="ru-UA" w:eastAsia="ru-UA"/>
        </w:rPr>
        <w:tab/>
      </w:r>
      <w:hyperlink r:id="rId276">
        <w:r w:rsidRPr="00F878A3">
          <w:rPr>
            <w:rFonts w:ascii="Times New Roman" w:eastAsia="Times New Roman" w:hAnsi="Times New Roman" w:cs="Times New Roman"/>
            <w:color w:val="0000FF"/>
            <w:sz w:val="28"/>
            <w:u w:val="single" w:color="0000FF"/>
            <w:lang w:val="ru-UA" w:eastAsia="ru-UA"/>
          </w:rPr>
          <w:t>www</w:t>
        </w:r>
      </w:hyperlink>
      <w:hyperlink r:id="rId277">
        <w:r w:rsidRPr="00F878A3">
          <w:rPr>
            <w:rFonts w:ascii="Times New Roman" w:eastAsia="Times New Roman" w:hAnsi="Times New Roman" w:cs="Times New Roman"/>
            <w:color w:val="0000FF"/>
            <w:sz w:val="28"/>
            <w:u w:val="single" w:color="0000FF"/>
            <w:lang w:val="ru-UA" w:eastAsia="ru-UA"/>
          </w:rPr>
          <w:t>.</w:t>
        </w:r>
      </w:hyperlink>
      <w:hyperlink r:id="rId278">
        <w:r w:rsidRPr="00F878A3">
          <w:rPr>
            <w:rFonts w:ascii="Times New Roman" w:eastAsia="Times New Roman" w:hAnsi="Times New Roman" w:cs="Times New Roman"/>
            <w:color w:val="0000FF"/>
            <w:sz w:val="28"/>
            <w:u w:val="single" w:color="0000FF"/>
            <w:lang w:val="ru-UA" w:eastAsia="ru-UA"/>
          </w:rPr>
          <w:t>bank</w:t>
        </w:r>
      </w:hyperlink>
      <w:hyperlink r:id="rId279">
        <w:r w:rsidRPr="00F878A3">
          <w:rPr>
            <w:rFonts w:ascii="Times New Roman" w:eastAsia="Times New Roman" w:hAnsi="Times New Roman" w:cs="Times New Roman"/>
            <w:color w:val="0000FF"/>
            <w:sz w:val="28"/>
            <w:u w:val="single" w:color="0000FF"/>
            <w:lang w:val="ru-UA" w:eastAsia="ru-UA"/>
          </w:rPr>
          <w:t>.</w:t>
        </w:r>
      </w:hyperlink>
      <w:hyperlink r:id="rId280">
        <w:r w:rsidRPr="00F878A3">
          <w:rPr>
            <w:rFonts w:ascii="Times New Roman" w:eastAsia="Times New Roman" w:hAnsi="Times New Roman" w:cs="Times New Roman"/>
            <w:color w:val="0000FF"/>
            <w:sz w:val="28"/>
            <w:u w:val="single" w:color="0000FF"/>
            <w:lang w:val="ru-UA" w:eastAsia="ru-UA"/>
          </w:rPr>
          <w:t>gov</w:t>
        </w:r>
      </w:hyperlink>
      <w:hyperlink r:id="rId281">
        <w:r w:rsidRPr="00F878A3">
          <w:rPr>
            <w:rFonts w:ascii="Times New Roman" w:eastAsia="Times New Roman" w:hAnsi="Times New Roman" w:cs="Times New Roman"/>
            <w:color w:val="0000FF"/>
            <w:sz w:val="28"/>
            <w:u w:val="single" w:color="0000FF"/>
            <w:lang w:val="ru-UA" w:eastAsia="ru-UA"/>
          </w:rPr>
          <w:t>.</w:t>
        </w:r>
      </w:hyperlink>
      <w:hyperlink r:id="rId282">
        <w:r w:rsidRPr="00F878A3">
          <w:rPr>
            <w:rFonts w:ascii="Times New Roman" w:eastAsia="Times New Roman" w:hAnsi="Times New Roman" w:cs="Times New Roman"/>
            <w:color w:val="0000FF"/>
            <w:sz w:val="28"/>
            <w:u w:val="single" w:color="0000FF"/>
            <w:lang w:val="ru-UA" w:eastAsia="ru-UA"/>
          </w:rPr>
          <w:t>ua</w:t>
        </w:r>
      </w:hyperlink>
      <w:hyperlink r:id="rId283">
        <w:r w:rsidRPr="00F878A3">
          <w:rPr>
            <w:rFonts w:ascii="Times New Roman" w:eastAsia="Times New Roman" w:hAnsi="Times New Roman" w:cs="Times New Roman"/>
            <w:color w:val="000000"/>
            <w:sz w:val="28"/>
            <w:lang w:val="ru-UA" w:eastAsia="ru-UA"/>
          </w:rPr>
          <w:t>;</w:t>
        </w:r>
      </w:hyperlink>
      <w:r w:rsidRPr="00F878A3">
        <w:rPr>
          <w:rFonts w:ascii="Times New Roman" w:eastAsia="Times New Roman" w:hAnsi="Times New Roman" w:cs="Times New Roman"/>
          <w:color w:val="000000"/>
          <w:sz w:val="28"/>
          <w:lang w:val="ru-UA" w:eastAsia="ru-UA"/>
        </w:rPr>
        <w:t xml:space="preserve"> </w:t>
      </w:r>
      <w:hyperlink r:id="rId284">
        <w:r w:rsidRPr="00F878A3">
          <w:rPr>
            <w:rFonts w:ascii="Times New Roman" w:eastAsia="Times New Roman" w:hAnsi="Times New Roman" w:cs="Times New Roman"/>
            <w:color w:val="0000FF"/>
            <w:sz w:val="28"/>
            <w:u w:val="single" w:color="0000FF"/>
            <w:lang w:val="ru-UA" w:eastAsia="ru-UA"/>
          </w:rPr>
          <w:t>http://www.bank.gov.ua/Balance/Debt/ExtDebt_report_2007.pdf</w:t>
        </w:r>
      </w:hyperlink>
      <w:hyperlink r:id="rId285">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5"/>
        </w:numPr>
        <w:spacing w:after="36" w:line="249"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статистика Фінляндії: [електронний ресурс]. – Режим доступу: </w:t>
      </w:r>
      <w:hyperlink r:id="rId286">
        <w:r w:rsidRPr="00F878A3">
          <w:rPr>
            <w:rFonts w:ascii="Times New Roman" w:eastAsia="Times New Roman" w:hAnsi="Times New Roman" w:cs="Times New Roman"/>
            <w:color w:val="0000FF"/>
            <w:sz w:val="28"/>
            <w:u w:val="single" w:color="0000FF"/>
            <w:lang w:val="ru-UA" w:eastAsia="ru-UA"/>
          </w:rPr>
          <w:t>www</w:t>
        </w:r>
      </w:hyperlink>
      <w:hyperlink r:id="rId287">
        <w:r w:rsidRPr="00F878A3">
          <w:rPr>
            <w:rFonts w:ascii="Times New Roman" w:eastAsia="Times New Roman" w:hAnsi="Times New Roman" w:cs="Times New Roman"/>
            <w:color w:val="0000FF"/>
            <w:sz w:val="28"/>
            <w:u w:val="single" w:color="0000FF"/>
            <w:lang w:val="ru-UA" w:eastAsia="ru-UA"/>
          </w:rPr>
          <w:t>.</w:t>
        </w:r>
      </w:hyperlink>
      <w:hyperlink r:id="rId288">
        <w:r w:rsidRPr="00F878A3">
          <w:rPr>
            <w:rFonts w:ascii="Times New Roman" w:eastAsia="Times New Roman" w:hAnsi="Times New Roman" w:cs="Times New Roman"/>
            <w:color w:val="0000FF"/>
            <w:sz w:val="28"/>
            <w:u w:val="single" w:color="0000FF"/>
            <w:lang w:val="ru-UA" w:eastAsia="ru-UA"/>
          </w:rPr>
          <w:t>stat</w:t>
        </w:r>
      </w:hyperlink>
      <w:hyperlink r:id="rId289">
        <w:r w:rsidRPr="00F878A3">
          <w:rPr>
            <w:rFonts w:ascii="Times New Roman" w:eastAsia="Times New Roman" w:hAnsi="Times New Roman" w:cs="Times New Roman"/>
            <w:color w:val="0000FF"/>
            <w:sz w:val="28"/>
            <w:u w:val="single" w:color="0000FF"/>
            <w:lang w:val="ru-UA" w:eastAsia="ru-UA"/>
          </w:rPr>
          <w:t>.</w:t>
        </w:r>
      </w:hyperlink>
      <w:hyperlink r:id="rId290">
        <w:r w:rsidRPr="00F878A3">
          <w:rPr>
            <w:rFonts w:ascii="Times New Roman" w:eastAsia="Times New Roman" w:hAnsi="Times New Roman" w:cs="Times New Roman"/>
            <w:color w:val="0000FF"/>
            <w:sz w:val="28"/>
            <w:u w:val="single" w:color="0000FF"/>
            <w:lang w:val="ru-UA" w:eastAsia="ru-UA"/>
          </w:rPr>
          <w:t>fi</w:t>
        </w:r>
      </w:hyperlink>
      <w:hyperlink r:id="rId291">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та </w:t>
      </w:r>
      <w:hyperlink r:id="rId292">
        <w:r w:rsidRPr="00F878A3">
          <w:rPr>
            <w:rFonts w:ascii="Times New Roman" w:eastAsia="Times New Roman" w:hAnsi="Times New Roman" w:cs="Times New Roman"/>
            <w:color w:val="0000FF"/>
            <w:sz w:val="28"/>
            <w:u w:val="single" w:color="0000FF"/>
            <w:lang w:val="ru-UA" w:eastAsia="ru-UA"/>
          </w:rPr>
          <w:t>www</w:t>
        </w:r>
      </w:hyperlink>
      <w:hyperlink r:id="rId293">
        <w:r w:rsidRPr="00F878A3">
          <w:rPr>
            <w:rFonts w:ascii="Times New Roman" w:eastAsia="Times New Roman" w:hAnsi="Times New Roman" w:cs="Times New Roman"/>
            <w:color w:val="0000FF"/>
            <w:sz w:val="28"/>
            <w:u w:val="single" w:color="0000FF"/>
            <w:lang w:val="ru-UA" w:eastAsia="ru-UA"/>
          </w:rPr>
          <w:t>.</w:t>
        </w:r>
      </w:hyperlink>
      <w:hyperlink r:id="rId294">
        <w:r w:rsidRPr="00F878A3">
          <w:rPr>
            <w:rFonts w:ascii="Times New Roman" w:eastAsia="Times New Roman" w:hAnsi="Times New Roman" w:cs="Times New Roman"/>
            <w:color w:val="0000FF"/>
            <w:sz w:val="28"/>
            <w:u w:val="single" w:color="0000FF"/>
            <w:lang w:val="ru-UA" w:eastAsia="ru-UA"/>
          </w:rPr>
          <w:t>suomenpankki</w:t>
        </w:r>
      </w:hyperlink>
      <w:hyperlink r:id="rId295">
        <w:r w:rsidRPr="00F878A3">
          <w:rPr>
            <w:rFonts w:ascii="Times New Roman" w:eastAsia="Times New Roman" w:hAnsi="Times New Roman" w:cs="Times New Roman"/>
            <w:color w:val="0000FF"/>
            <w:sz w:val="28"/>
            <w:u w:val="single" w:color="0000FF"/>
            <w:lang w:val="ru-UA" w:eastAsia="ru-UA"/>
          </w:rPr>
          <w:t>.</w:t>
        </w:r>
      </w:hyperlink>
      <w:hyperlink r:id="rId296">
        <w:r w:rsidRPr="00F878A3">
          <w:rPr>
            <w:rFonts w:ascii="Times New Roman" w:eastAsia="Times New Roman" w:hAnsi="Times New Roman" w:cs="Times New Roman"/>
            <w:color w:val="0000FF"/>
            <w:sz w:val="28"/>
            <w:u w:val="single" w:color="0000FF"/>
            <w:lang w:val="ru-UA" w:eastAsia="ru-UA"/>
          </w:rPr>
          <w:t>fi</w:t>
        </w:r>
      </w:hyperlink>
      <w:hyperlink r:id="rId297">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5"/>
        </w:numPr>
        <w:spacing w:after="36" w:line="249"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Банку Фінляндії, міжнародної інвестиційної позиції Фінляндії: [електронний ресурс]. – Режим доступу: </w:t>
      </w:r>
    </w:p>
    <w:p w:rsidR="00F878A3" w:rsidRPr="00F878A3" w:rsidRDefault="00F878A3" w:rsidP="00F878A3">
      <w:pPr>
        <w:spacing w:after="37" w:line="251" w:lineRule="auto"/>
        <w:rPr>
          <w:rFonts w:ascii="Times New Roman" w:eastAsia="Times New Roman" w:hAnsi="Times New Roman" w:cs="Times New Roman"/>
          <w:color w:val="000000"/>
          <w:sz w:val="28"/>
          <w:lang w:val="ru-UA" w:eastAsia="ru-UA"/>
        </w:rPr>
      </w:pPr>
      <w:hyperlink r:id="rId298">
        <w:r w:rsidRPr="00F878A3">
          <w:rPr>
            <w:rFonts w:ascii="Times New Roman" w:eastAsia="Times New Roman" w:hAnsi="Times New Roman" w:cs="Times New Roman"/>
            <w:color w:val="0000FF"/>
            <w:sz w:val="28"/>
            <w:u w:val="single" w:color="0000FF"/>
            <w:lang w:val="ru-UA" w:eastAsia="ru-UA"/>
          </w:rPr>
          <w:t>www</w:t>
        </w:r>
      </w:hyperlink>
      <w:hyperlink r:id="rId299">
        <w:r w:rsidRPr="00F878A3">
          <w:rPr>
            <w:rFonts w:ascii="Times New Roman" w:eastAsia="Times New Roman" w:hAnsi="Times New Roman" w:cs="Times New Roman"/>
            <w:color w:val="0000FF"/>
            <w:sz w:val="28"/>
            <w:u w:val="single" w:color="0000FF"/>
            <w:lang w:val="ru-UA" w:eastAsia="ru-UA"/>
          </w:rPr>
          <w:t>.</w:t>
        </w:r>
      </w:hyperlink>
      <w:hyperlink r:id="rId300">
        <w:r w:rsidRPr="00F878A3">
          <w:rPr>
            <w:rFonts w:ascii="Times New Roman" w:eastAsia="Times New Roman" w:hAnsi="Times New Roman" w:cs="Times New Roman"/>
            <w:color w:val="0000FF"/>
            <w:sz w:val="28"/>
            <w:u w:val="single" w:color="0000FF"/>
            <w:lang w:val="ru-UA" w:eastAsia="ru-UA"/>
          </w:rPr>
          <w:t>bof</w:t>
        </w:r>
      </w:hyperlink>
      <w:hyperlink r:id="rId301">
        <w:r w:rsidRPr="00F878A3">
          <w:rPr>
            <w:rFonts w:ascii="Times New Roman" w:eastAsia="Times New Roman" w:hAnsi="Times New Roman" w:cs="Times New Roman"/>
            <w:color w:val="0000FF"/>
            <w:sz w:val="28"/>
            <w:u w:val="single" w:color="0000FF"/>
            <w:lang w:val="ru-UA" w:eastAsia="ru-UA"/>
          </w:rPr>
          <w:t>.</w:t>
        </w:r>
      </w:hyperlink>
      <w:hyperlink r:id="rId302">
        <w:r w:rsidRPr="00F878A3">
          <w:rPr>
            <w:rFonts w:ascii="Times New Roman" w:eastAsia="Times New Roman" w:hAnsi="Times New Roman" w:cs="Times New Roman"/>
            <w:color w:val="0000FF"/>
            <w:sz w:val="28"/>
            <w:u w:val="single" w:color="0000FF"/>
            <w:lang w:val="ru-UA" w:eastAsia="ru-UA"/>
          </w:rPr>
          <w:t>fi</w:t>
        </w:r>
      </w:hyperlink>
      <w:hyperlink r:id="rId303">
        <w:r w:rsidRPr="00F878A3">
          <w:rPr>
            <w:rFonts w:ascii="Times New Roman" w:eastAsia="Times New Roman" w:hAnsi="Times New Roman" w:cs="Times New Roman"/>
            <w:color w:val="0000FF"/>
            <w:sz w:val="28"/>
            <w:u w:val="single" w:color="0000FF"/>
            <w:lang w:val="ru-UA" w:eastAsia="ru-UA"/>
          </w:rPr>
          <w:t>/</w:t>
        </w:r>
      </w:hyperlink>
      <w:hyperlink r:id="rId304">
        <w:r w:rsidRPr="00F878A3">
          <w:rPr>
            <w:rFonts w:ascii="Times New Roman" w:eastAsia="Times New Roman" w:hAnsi="Times New Roman" w:cs="Times New Roman"/>
            <w:color w:val="0000FF"/>
            <w:sz w:val="28"/>
            <w:u w:val="single" w:color="0000FF"/>
            <w:lang w:val="ru-UA" w:eastAsia="ru-UA"/>
          </w:rPr>
          <w:t>en</w:t>
        </w:r>
      </w:hyperlink>
      <w:hyperlink r:id="rId305">
        <w:r w:rsidRPr="00F878A3">
          <w:rPr>
            <w:rFonts w:ascii="Times New Roman" w:eastAsia="Times New Roman" w:hAnsi="Times New Roman" w:cs="Times New Roman"/>
            <w:color w:val="0000FF"/>
            <w:sz w:val="28"/>
            <w:u w:val="single" w:color="0000FF"/>
            <w:lang w:val="ru-UA" w:eastAsia="ru-UA"/>
          </w:rPr>
          <w:t>/</w:t>
        </w:r>
      </w:hyperlink>
      <w:hyperlink r:id="rId306">
        <w:r w:rsidRPr="00F878A3">
          <w:rPr>
            <w:rFonts w:ascii="Times New Roman" w:eastAsia="Times New Roman" w:hAnsi="Times New Roman" w:cs="Times New Roman"/>
            <w:color w:val="0000FF"/>
            <w:sz w:val="28"/>
            <w:u w:val="single" w:color="0000FF"/>
            <w:lang w:val="ru-UA" w:eastAsia="ru-UA"/>
          </w:rPr>
          <w:t>tilastot</w:t>
        </w:r>
      </w:hyperlink>
      <w:hyperlink r:id="rId307">
        <w:r w:rsidRPr="00F878A3">
          <w:rPr>
            <w:rFonts w:ascii="Times New Roman" w:eastAsia="Times New Roman" w:hAnsi="Times New Roman" w:cs="Times New Roman"/>
            <w:color w:val="0000FF"/>
            <w:sz w:val="28"/>
            <w:u w:val="single" w:color="0000FF"/>
            <w:lang w:val="ru-UA" w:eastAsia="ru-UA"/>
          </w:rPr>
          <w:t>/</w:t>
        </w:r>
      </w:hyperlink>
      <w:hyperlink r:id="rId308">
        <w:r w:rsidRPr="00F878A3">
          <w:rPr>
            <w:rFonts w:ascii="Times New Roman" w:eastAsia="Times New Roman" w:hAnsi="Times New Roman" w:cs="Times New Roman"/>
            <w:color w:val="0000FF"/>
            <w:sz w:val="28"/>
            <w:u w:val="single" w:color="0000FF"/>
            <w:lang w:val="ru-UA" w:eastAsia="ru-UA"/>
          </w:rPr>
          <w:t>index</w:t>
        </w:r>
      </w:hyperlink>
      <w:hyperlink r:id="rId309">
        <w:r w:rsidRPr="00F878A3">
          <w:rPr>
            <w:rFonts w:ascii="Times New Roman" w:eastAsia="Times New Roman" w:hAnsi="Times New Roman" w:cs="Times New Roman"/>
            <w:color w:val="0000FF"/>
            <w:sz w:val="28"/>
            <w:u w:val="single" w:color="0000FF"/>
            <w:lang w:val="ru-UA" w:eastAsia="ru-UA"/>
          </w:rPr>
          <w:t>.</w:t>
        </w:r>
      </w:hyperlink>
      <w:hyperlink r:id="rId310">
        <w:r w:rsidRPr="00F878A3">
          <w:rPr>
            <w:rFonts w:ascii="Times New Roman" w:eastAsia="Times New Roman" w:hAnsi="Times New Roman" w:cs="Times New Roman"/>
            <w:color w:val="0000FF"/>
            <w:sz w:val="28"/>
            <w:u w:val="single" w:color="0000FF"/>
            <w:lang w:val="ru-UA" w:eastAsia="ru-UA"/>
          </w:rPr>
          <w:t>htm</w:t>
        </w:r>
      </w:hyperlink>
      <w:hyperlink r:id="rId311">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та </w:t>
      </w:r>
      <w:hyperlink r:id="rId312">
        <w:r w:rsidRPr="00F878A3">
          <w:rPr>
            <w:rFonts w:ascii="Times New Roman" w:eastAsia="Times New Roman" w:hAnsi="Times New Roman" w:cs="Times New Roman"/>
            <w:color w:val="0000FF"/>
            <w:sz w:val="28"/>
            <w:u w:val="single" w:color="0000FF"/>
            <w:lang w:val="ru-UA" w:eastAsia="ru-UA"/>
          </w:rPr>
          <w:t>www</w:t>
        </w:r>
      </w:hyperlink>
      <w:hyperlink r:id="rId313">
        <w:r w:rsidRPr="00F878A3">
          <w:rPr>
            <w:rFonts w:ascii="Times New Roman" w:eastAsia="Times New Roman" w:hAnsi="Times New Roman" w:cs="Times New Roman"/>
            <w:color w:val="0000FF"/>
            <w:sz w:val="28"/>
            <w:u w:val="single" w:color="0000FF"/>
            <w:lang w:val="ru-UA" w:eastAsia="ru-UA"/>
          </w:rPr>
          <w:t>.</w:t>
        </w:r>
      </w:hyperlink>
      <w:hyperlink r:id="rId314">
        <w:r w:rsidRPr="00F878A3">
          <w:rPr>
            <w:rFonts w:ascii="Times New Roman" w:eastAsia="Times New Roman" w:hAnsi="Times New Roman" w:cs="Times New Roman"/>
            <w:color w:val="0000FF"/>
            <w:sz w:val="28"/>
            <w:u w:val="single" w:color="0000FF"/>
            <w:lang w:val="ru-UA" w:eastAsia="ru-UA"/>
          </w:rPr>
          <w:t>investinfinland</w:t>
        </w:r>
      </w:hyperlink>
      <w:hyperlink r:id="rId315">
        <w:r w:rsidRPr="00F878A3">
          <w:rPr>
            <w:rFonts w:ascii="Times New Roman" w:eastAsia="Times New Roman" w:hAnsi="Times New Roman" w:cs="Times New Roman"/>
            <w:color w:val="0000FF"/>
            <w:sz w:val="28"/>
            <w:u w:val="single" w:color="0000FF"/>
            <w:lang w:val="ru-UA" w:eastAsia="ru-UA"/>
          </w:rPr>
          <w:t>.</w:t>
        </w:r>
      </w:hyperlink>
      <w:hyperlink r:id="rId316">
        <w:r w:rsidRPr="00F878A3">
          <w:rPr>
            <w:rFonts w:ascii="Times New Roman" w:eastAsia="Times New Roman" w:hAnsi="Times New Roman" w:cs="Times New Roman"/>
            <w:color w:val="0000FF"/>
            <w:sz w:val="28"/>
            <w:u w:val="single" w:color="0000FF"/>
            <w:lang w:val="ru-UA" w:eastAsia="ru-UA"/>
          </w:rPr>
          <w:t>fi</w:t>
        </w:r>
      </w:hyperlink>
      <w:hyperlink r:id="rId317">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5"/>
        </w:numPr>
        <w:spacing w:after="2" w:line="269"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Центрального банку Франції: [електронний </w:t>
      </w:r>
    </w:p>
    <w:p w:rsidR="00F878A3" w:rsidRPr="00F878A3" w:rsidRDefault="00F878A3" w:rsidP="00F878A3">
      <w:pPr>
        <w:spacing w:after="37" w:line="251" w:lineRule="auto"/>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ресурс]. </w:t>
      </w:r>
      <w:r w:rsidRPr="00F878A3">
        <w:rPr>
          <w:rFonts w:ascii="Times New Roman" w:eastAsia="Times New Roman" w:hAnsi="Times New Roman" w:cs="Times New Roman"/>
          <w:color w:val="000000"/>
          <w:sz w:val="28"/>
          <w:lang w:val="ru-UA" w:eastAsia="ru-UA"/>
        </w:rPr>
        <w:tab/>
        <w:t xml:space="preserve">– </w:t>
      </w:r>
      <w:r w:rsidRPr="00F878A3">
        <w:rPr>
          <w:rFonts w:ascii="Times New Roman" w:eastAsia="Times New Roman" w:hAnsi="Times New Roman" w:cs="Times New Roman"/>
          <w:color w:val="000000"/>
          <w:sz w:val="28"/>
          <w:lang w:val="ru-UA" w:eastAsia="ru-UA"/>
        </w:rPr>
        <w:tab/>
        <w:t xml:space="preserve">Режим </w:t>
      </w:r>
      <w:r w:rsidRPr="00F878A3">
        <w:rPr>
          <w:rFonts w:ascii="Times New Roman" w:eastAsia="Times New Roman" w:hAnsi="Times New Roman" w:cs="Times New Roman"/>
          <w:color w:val="000000"/>
          <w:sz w:val="28"/>
          <w:lang w:val="ru-UA" w:eastAsia="ru-UA"/>
        </w:rPr>
        <w:tab/>
        <w:t xml:space="preserve">доступу: </w:t>
      </w:r>
      <w:r w:rsidRPr="00F878A3">
        <w:rPr>
          <w:rFonts w:ascii="Times New Roman" w:eastAsia="Times New Roman" w:hAnsi="Times New Roman" w:cs="Times New Roman"/>
          <w:color w:val="000000"/>
          <w:sz w:val="28"/>
          <w:lang w:val="ru-UA" w:eastAsia="ru-UA"/>
        </w:rPr>
        <w:tab/>
      </w:r>
      <w:hyperlink r:id="rId318">
        <w:r w:rsidRPr="00F878A3">
          <w:rPr>
            <w:rFonts w:ascii="Times New Roman" w:eastAsia="Times New Roman" w:hAnsi="Times New Roman" w:cs="Times New Roman"/>
            <w:color w:val="0000FF"/>
            <w:sz w:val="28"/>
            <w:u w:val="single" w:color="0000FF"/>
            <w:lang w:val="ru-UA" w:eastAsia="ru-UA"/>
          </w:rPr>
          <w:t>http://www.banque</w:t>
        </w:r>
      </w:hyperlink>
      <w:hyperlink r:id="rId319"/>
      <w:hyperlink r:id="rId320">
        <w:r w:rsidRPr="00F878A3">
          <w:rPr>
            <w:rFonts w:ascii="Times New Roman" w:eastAsia="Times New Roman" w:hAnsi="Times New Roman" w:cs="Times New Roman"/>
            <w:color w:val="0000FF"/>
            <w:sz w:val="28"/>
            <w:u w:val="single" w:color="0000FF"/>
            <w:lang w:val="ru-UA" w:eastAsia="ru-UA"/>
          </w:rPr>
          <w:t>france.fr/fr/stat_conjoncture/stats_c.htm</w:t>
        </w:r>
      </w:hyperlink>
      <w:hyperlink r:id="rId321">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A068E4">
      <w:pPr>
        <w:numPr>
          <w:ilvl w:val="0"/>
          <w:numId w:val="15"/>
        </w:numPr>
        <w:spacing w:after="36" w:line="249" w:lineRule="auto"/>
        <w:ind w:right="509"/>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8"/>
          <w:lang w:val="ru-UA" w:eastAsia="ru-UA"/>
        </w:rPr>
        <w:t xml:space="preserve">Офіційна веб-сторінка статистики Швеції: [електронний ресурс]. – Режим доступу: </w:t>
      </w:r>
      <w:hyperlink r:id="rId322">
        <w:r w:rsidRPr="00F878A3">
          <w:rPr>
            <w:rFonts w:ascii="Times New Roman" w:eastAsia="Times New Roman" w:hAnsi="Times New Roman" w:cs="Times New Roman"/>
            <w:color w:val="0000FF"/>
            <w:sz w:val="28"/>
            <w:u w:val="single" w:color="0000FF"/>
            <w:lang w:val="ru-UA" w:eastAsia="ru-UA"/>
          </w:rPr>
          <w:t>www</w:t>
        </w:r>
      </w:hyperlink>
      <w:hyperlink r:id="rId323">
        <w:r w:rsidRPr="00F878A3">
          <w:rPr>
            <w:rFonts w:ascii="Times New Roman" w:eastAsia="Times New Roman" w:hAnsi="Times New Roman" w:cs="Times New Roman"/>
            <w:color w:val="0000FF"/>
            <w:sz w:val="28"/>
            <w:u w:val="single" w:color="0000FF"/>
            <w:lang w:val="ru-UA" w:eastAsia="ru-UA"/>
          </w:rPr>
          <w:t>.</w:t>
        </w:r>
      </w:hyperlink>
      <w:hyperlink r:id="rId324">
        <w:r w:rsidRPr="00F878A3">
          <w:rPr>
            <w:rFonts w:ascii="Times New Roman" w:eastAsia="Times New Roman" w:hAnsi="Times New Roman" w:cs="Times New Roman"/>
            <w:color w:val="0000FF"/>
            <w:sz w:val="28"/>
            <w:u w:val="single" w:color="0000FF"/>
            <w:lang w:val="ru-UA" w:eastAsia="ru-UA"/>
          </w:rPr>
          <w:t>scb</w:t>
        </w:r>
      </w:hyperlink>
      <w:hyperlink r:id="rId325">
        <w:r w:rsidRPr="00F878A3">
          <w:rPr>
            <w:rFonts w:ascii="Times New Roman" w:eastAsia="Times New Roman" w:hAnsi="Times New Roman" w:cs="Times New Roman"/>
            <w:color w:val="0000FF"/>
            <w:sz w:val="28"/>
            <w:u w:val="single" w:color="0000FF"/>
            <w:lang w:val="ru-UA" w:eastAsia="ru-UA"/>
          </w:rPr>
          <w:t>.</w:t>
        </w:r>
      </w:hyperlink>
      <w:hyperlink r:id="rId326">
        <w:r w:rsidRPr="00F878A3">
          <w:rPr>
            <w:rFonts w:ascii="Times New Roman" w:eastAsia="Times New Roman" w:hAnsi="Times New Roman" w:cs="Times New Roman"/>
            <w:color w:val="0000FF"/>
            <w:sz w:val="28"/>
            <w:u w:val="single" w:color="0000FF"/>
            <w:lang w:val="ru-UA" w:eastAsia="ru-UA"/>
          </w:rPr>
          <w:t>se</w:t>
        </w:r>
      </w:hyperlink>
      <w:hyperlink r:id="rId327">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r w:rsidRPr="00F878A3">
        <w:rPr>
          <w:rFonts w:ascii="Times New Roman" w:eastAsia="Times New Roman" w:hAnsi="Times New Roman" w:cs="Times New Roman"/>
          <w:color w:val="000000"/>
          <w:sz w:val="24"/>
          <w:lang w:val="ru-UA" w:eastAsia="ru-UA"/>
        </w:rPr>
        <w:t>74.</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Офіційна веб-сторінка Рісбанку (Центрального банку Швеції) : [електронний ресурс]. – Режим доступу: </w:t>
      </w:r>
      <w:hyperlink r:id="rId328">
        <w:r w:rsidRPr="00F878A3">
          <w:rPr>
            <w:rFonts w:ascii="Times New Roman" w:eastAsia="Times New Roman" w:hAnsi="Times New Roman" w:cs="Times New Roman"/>
            <w:color w:val="0000FF"/>
            <w:sz w:val="28"/>
            <w:u w:val="single" w:color="0000FF"/>
            <w:lang w:val="ru-UA" w:eastAsia="ru-UA"/>
          </w:rPr>
          <w:t>www</w:t>
        </w:r>
      </w:hyperlink>
      <w:hyperlink r:id="rId329">
        <w:r w:rsidRPr="00F878A3">
          <w:rPr>
            <w:rFonts w:ascii="Times New Roman" w:eastAsia="Times New Roman" w:hAnsi="Times New Roman" w:cs="Times New Roman"/>
            <w:color w:val="0000FF"/>
            <w:sz w:val="28"/>
            <w:u w:val="single" w:color="0000FF"/>
            <w:lang w:val="ru-UA" w:eastAsia="ru-UA"/>
          </w:rPr>
          <w:t>.</w:t>
        </w:r>
      </w:hyperlink>
      <w:hyperlink r:id="rId330">
        <w:r w:rsidRPr="00F878A3">
          <w:rPr>
            <w:rFonts w:ascii="Times New Roman" w:eastAsia="Times New Roman" w:hAnsi="Times New Roman" w:cs="Times New Roman"/>
            <w:color w:val="0000FF"/>
            <w:sz w:val="28"/>
            <w:u w:val="single" w:color="0000FF"/>
            <w:lang w:val="ru-UA" w:eastAsia="ru-UA"/>
          </w:rPr>
          <w:t>rksbank</w:t>
        </w:r>
      </w:hyperlink>
      <w:hyperlink r:id="rId331">
        <w:r w:rsidRPr="00F878A3">
          <w:rPr>
            <w:rFonts w:ascii="Times New Roman" w:eastAsia="Times New Roman" w:hAnsi="Times New Roman" w:cs="Times New Roman"/>
            <w:color w:val="0000FF"/>
            <w:sz w:val="28"/>
            <w:u w:val="single" w:color="0000FF"/>
            <w:lang w:val="ru-UA" w:eastAsia="ru-UA"/>
          </w:rPr>
          <w:t>.</w:t>
        </w:r>
      </w:hyperlink>
      <w:hyperlink r:id="rId332">
        <w:r w:rsidRPr="00F878A3">
          <w:rPr>
            <w:rFonts w:ascii="Times New Roman" w:eastAsia="Times New Roman" w:hAnsi="Times New Roman" w:cs="Times New Roman"/>
            <w:color w:val="0000FF"/>
            <w:sz w:val="28"/>
            <w:u w:val="single" w:color="0000FF"/>
            <w:lang w:val="ru-UA" w:eastAsia="ru-UA"/>
          </w:rPr>
          <w:t>com</w:t>
        </w:r>
      </w:hyperlink>
      <w:hyperlink r:id="rId333">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rsidP="00F878A3">
      <w:pPr>
        <w:spacing w:after="14" w:line="249" w:lineRule="auto"/>
        <w:ind w:right="178"/>
        <w:jc w:val="both"/>
        <w:rPr>
          <w:rFonts w:ascii="Times New Roman" w:eastAsia="Times New Roman" w:hAnsi="Times New Roman" w:cs="Times New Roman"/>
          <w:color w:val="000000"/>
          <w:sz w:val="28"/>
          <w:lang w:val="ru-UA" w:eastAsia="ru-UA"/>
        </w:rPr>
      </w:pPr>
      <w:r w:rsidRPr="00F878A3">
        <w:rPr>
          <w:rFonts w:ascii="Times New Roman" w:eastAsia="Times New Roman" w:hAnsi="Times New Roman" w:cs="Times New Roman"/>
          <w:color w:val="000000"/>
          <w:sz w:val="24"/>
          <w:lang w:val="ru-UA" w:eastAsia="ru-UA"/>
        </w:rPr>
        <w:t>75.</w:t>
      </w:r>
      <w:r w:rsidRPr="00F878A3">
        <w:rPr>
          <w:rFonts w:ascii="Arial" w:eastAsia="Arial" w:hAnsi="Arial" w:cs="Arial"/>
          <w:color w:val="000000"/>
          <w:sz w:val="24"/>
          <w:lang w:val="ru-UA" w:eastAsia="ru-UA"/>
        </w:rPr>
        <w:t xml:space="preserve"> </w:t>
      </w:r>
      <w:r w:rsidRPr="00F878A3">
        <w:rPr>
          <w:rFonts w:ascii="Times New Roman" w:eastAsia="Times New Roman" w:hAnsi="Times New Roman" w:cs="Times New Roman"/>
          <w:color w:val="000000"/>
          <w:sz w:val="28"/>
          <w:lang w:val="ru-UA" w:eastAsia="ru-UA"/>
        </w:rPr>
        <w:t xml:space="preserve">Офіційна веб-сторінка Міжнародного валютного фонду: [електронний ресурс]. – Режим доступу:  </w:t>
      </w:r>
      <w:hyperlink r:id="rId334">
        <w:r w:rsidRPr="00F878A3">
          <w:rPr>
            <w:rFonts w:ascii="Times New Roman" w:eastAsia="Times New Roman" w:hAnsi="Times New Roman" w:cs="Times New Roman"/>
            <w:color w:val="0000FF"/>
            <w:sz w:val="28"/>
            <w:u w:val="single" w:color="0000FF"/>
            <w:lang w:val="ru-UA" w:eastAsia="ru-UA"/>
          </w:rPr>
          <w:t>http</w:t>
        </w:r>
      </w:hyperlink>
      <w:hyperlink r:id="rId335">
        <w:r w:rsidRPr="00F878A3">
          <w:rPr>
            <w:rFonts w:ascii="Times New Roman" w:eastAsia="Times New Roman" w:hAnsi="Times New Roman" w:cs="Times New Roman"/>
            <w:color w:val="0000FF"/>
            <w:sz w:val="28"/>
            <w:u w:val="single" w:color="0000FF"/>
            <w:lang w:val="ru-UA" w:eastAsia="ru-UA"/>
          </w:rPr>
          <w:t>://</w:t>
        </w:r>
      </w:hyperlink>
      <w:hyperlink r:id="rId336">
        <w:r w:rsidRPr="00F878A3">
          <w:rPr>
            <w:rFonts w:ascii="Times New Roman" w:eastAsia="Times New Roman" w:hAnsi="Times New Roman" w:cs="Times New Roman"/>
            <w:color w:val="0000FF"/>
            <w:sz w:val="28"/>
            <w:u w:val="single" w:color="0000FF"/>
            <w:lang w:val="ru-UA" w:eastAsia="ru-UA"/>
          </w:rPr>
          <w:t>www</w:t>
        </w:r>
      </w:hyperlink>
      <w:hyperlink r:id="rId337">
        <w:r w:rsidRPr="00F878A3">
          <w:rPr>
            <w:rFonts w:ascii="Times New Roman" w:eastAsia="Times New Roman" w:hAnsi="Times New Roman" w:cs="Times New Roman"/>
            <w:color w:val="0000FF"/>
            <w:sz w:val="28"/>
            <w:u w:val="single" w:color="0000FF"/>
            <w:lang w:val="ru-UA" w:eastAsia="ru-UA"/>
          </w:rPr>
          <w:t>.</w:t>
        </w:r>
      </w:hyperlink>
      <w:hyperlink r:id="rId338">
        <w:r w:rsidRPr="00F878A3">
          <w:rPr>
            <w:rFonts w:ascii="Times New Roman" w:eastAsia="Times New Roman" w:hAnsi="Times New Roman" w:cs="Times New Roman"/>
            <w:color w:val="0000FF"/>
            <w:sz w:val="28"/>
            <w:u w:val="single" w:color="0000FF"/>
            <w:lang w:val="ru-UA" w:eastAsia="ru-UA"/>
          </w:rPr>
          <w:t>imf</w:t>
        </w:r>
      </w:hyperlink>
      <w:hyperlink r:id="rId339">
        <w:r w:rsidRPr="00F878A3">
          <w:rPr>
            <w:rFonts w:ascii="Times New Roman" w:eastAsia="Times New Roman" w:hAnsi="Times New Roman" w:cs="Times New Roman"/>
            <w:color w:val="0000FF"/>
            <w:sz w:val="28"/>
            <w:u w:val="single" w:color="0000FF"/>
            <w:lang w:val="ru-UA" w:eastAsia="ru-UA"/>
          </w:rPr>
          <w:t>.</w:t>
        </w:r>
      </w:hyperlink>
      <w:hyperlink r:id="rId340">
        <w:r w:rsidRPr="00F878A3">
          <w:rPr>
            <w:rFonts w:ascii="Times New Roman" w:eastAsia="Times New Roman" w:hAnsi="Times New Roman" w:cs="Times New Roman"/>
            <w:color w:val="0000FF"/>
            <w:sz w:val="28"/>
            <w:u w:val="single" w:color="0000FF"/>
            <w:lang w:val="ru-UA" w:eastAsia="ru-UA"/>
          </w:rPr>
          <w:t>org</w:t>
        </w:r>
      </w:hyperlink>
      <w:hyperlink r:id="rId341">
        <w:r w:rsidRPr="00F878A3">
          <w:rPr>
            <w:rFonts w:ascii="Times New Roman" w:eastAsia="Times New Roman" w:hAnsi="Times New Roman" w:cs="Times New Roman"/>
            <w:color w:val="0000FF"/>
            <w:sz w:val="28"/>
            <w:u w:val="single" w:color="0000FF"/>
            <w:lang w:val="ru-UA" w:eastAsia="ru-UA"/>
          </w:rPr>
          <w:t>/</w:t>
        </w:r>
      </w:hyperlink>
      <w:hyperlink r:id="rId342">
        <w:r w:rsidRPr="00F878A3">
          <w:rPr>
            <w:rFonts w:ascii="Times New Roman" w:eastAsia="Times New Roman" w:hAnsi="Times New Roman" w:cs="Times New Roman"/>
            <w:color w:val="000000"/>
            <w:sz w:val="28"/>
            <w:lang w:val="ru-UA" w:eastAsia="ru-UA"/>
          </w:rPr>
          <w:t xml:space="preserve"> </w:t>
        </w:r>
      </w:hyperlink>
      <w:r w:rsidRPr="00F878A3">
        <w:rPr>
          <w:rFonts w:ascii="Times New Roman" w:eastAsia="Times New Roman" w:hAnsi="Times New Roman" w:cs="Times New Roman"/>
          <w:color w:val="000000"/>
          <w:sz w:val="28"/>
          <w:lang w:val="ru-UA" w:eastAsia="ru-UA"/>
        </w:rPr>
        <w:t xml:space="preserve"> </w:t>
      </w:r>
    </w:p>
    <w:p w:rsidR="00F878A3" w:rsidRPr="00F878A3" w:rsidRDefault="00F878A3">
      <w:pPr>
        <w:rPr>
          <w:lang w:val="uk-UA"/>
        </w:rPr>
      </w:pPr>
    </w:p>
    <w:sectPr w:rsidR="00F878A3" w:rsidRPr="00F87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E4" w:rsidRDefault="00A068E4" w:rsidP="00477159">
      <w:pPr>
        <w:spacing w:after="0" w:line="240" w:lineRule="auto"/>
      </w:pPr>
      <w:r>
        <w:separator/>
      </w:r>
    </w:p>
  </w:endnote>
  <w:endnote w:type="continuationSeparator" w:id="0">
    <w:p w:rsidR="00A068E4" w:rsidRDefault="00A068E4" w:rsidP="0047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E4" w:rsidRDefault="00A068E4" w:rsidP="00477159">
      <w:pPr>
        <w:spacing w:after="0" w:line="240" w:lineRule="auto"/>
      </w:pPr>
      <w:r>
        <w:separator/>
      </w:r>
    </w:p>
  </w:footnote>
  <w:footnote w:type="continuationSeparator" w:id="0">
    <w:p w:rsidR="00A068E4" w:rsidRDefault="00A068E4" w:rsidP="00477159">
      <w:pPr>
        <w:spacing w:after="0" w:line="240" w:lineRule="auto"/>
      </w:pPr>
      <w:r>
        <w:continuationSeparator/>
      </w:r>
    </w:p>
  </w:footnote>
  <w:footnote w:id="1">
    <w:p w:rsidR="00477159" w:rsidRDefault="00477159" w:rsidP="00477159">
      <w:pPr>
        <w:pStyle w:val="footnotedescription"/>
        <w:spacing w:line="307" w:lineRule="auto"/>
        <w:ind w:left="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4722"/>
    <w:multiLevelType w:val="hybridMultilevel"/>
    <w:tmpl w:val="36664DEC"/>
    <w:lvl w:ilvl="0" w:tplc="E178787C">
      <w:start w:val="42"/>
      <w:numFmt w:val="decimal"/>
      <w:lvlText w:val="%1."/>
      <w:lvlJc w:val="left"/>
      <w:pPr>
        <w:ind w:left="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C8D8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4ED2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E709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447A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8064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42C0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C741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6AD4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6E1D7C"/>
    <w:multiLevelType w:val="hybridMultilevel"/>
    <w:tmpl w:val="C952D182"/>
    <w:lvl w:ilvl="0" w:tplc="ED1CE650">
      <w:start w:val="52"/>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417A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C610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4438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0429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A1A4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5E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06BC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8CBE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144A03"/>
    <w:multiLevelType w:val="hybridMultilevel"/>
    <w:tmpl w:val="3A7E82CE"/>
    <w:lvl w:ilvl="0" w:tplc="B23C1764">
      <w:start w:val="63"/>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25CB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0D48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C71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6168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8754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2C7F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6F34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43ED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61273E"/>
    <w:multiLevelType w:val="hybridMultilevel"/>
    <w:tmpl w:val="634854B6"/>
    <w:lvl w:ilvl="0" w:tplc="404ACB8C">
      <w:start w:val="45"/>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AEF0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09EC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0B8E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447F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ABF3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F058F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4CB1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A813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86515A"/>
    <w:multiLevelType w:val="hybridMultilevel"/>
    <w:tmpl w:val="65E8DD52"/>
    <w:lvl w:ilvl="0" w:tplc="2DD6C97E">
      <w:start w:val="1"/>
      <w:numFmt w:val="decimal"/>
      <w:lvlText w:val="%1)"/>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41DF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BE69C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943B6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D8F5D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2F13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0E00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FE63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DE57E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21233D4"/>
    <w:multiLevelType w:val="hybridMultilevel"/>
    <w:tmpl w:val="FDAEA166"/>
    <w:lvl w:ilvl="0" w:tplc="4586A1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882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6B5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2D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CBF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26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4D7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AB1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69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E610F1"/>
    <w:multiLevelType w:val="hybridMultilevel"/>
    <w:tmpl w:val="5246D44E"/>
    <w:lvl w:ilvl="0" w:tplc="3E8034C6">
      <w:start w:val="1"/>
      <w:numFmt w:val="decimal"/>
      <w:lvlText w:val="%1)"/>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083FA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EA35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E9A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C0BDB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1853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8B90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A76E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DCEF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471A4A"/>
    <w:multiLevelType w:val="hybridMultilevel"/>
    <w:tmpl w:val="74CC4C98"/>
    <w:lvl w:ilvl="0" w:tplc="BF56CB3C">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BA50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7ADD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E1C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A6D8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AD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C8EF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AC9D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E052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E8590E"/>
    <w:multiLevelType w:val="hybridMultilevel"/>
    <w:tmpl w:val="8160E1E0"/>
    <w:lvl w:ilvl="0" w:tplc="E8ACCBCC">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AC1B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86EB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80F1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40F7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9C86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9AE8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8C9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E95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DC049F"/>
    <w:multiLevelType w:val="hybridMultilevel"/>
    <w:tmpl w:val="CFDE21F4"/>
    <w:lvl w:ilvl="0" w:tplc="DE1EE63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AE1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1447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4B6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8A60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9268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E078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E8F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C4A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4F554B6"/>
    <w:multiLevelType w:val="hybridMultilevel"/>
    <w:tmpl w:val="2F2AD23C"/>
    <w:lvl w:ilvl="0" w:tplc="C2F60E10">
      <w:start w:val="66"/>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27B9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774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4B73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6B40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41DF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877B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27C8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0354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B85B06"/>
    <w:multiLevelType w:val="hybridMultilevel"/>
    <w:tmpl w:val="5DE22F74"/>
    <w:lvl w:ilvl="0" w:tplc="D0A03C5C">
      <w:start w:val="4"/>
      <w:numFmt w:val="decimal"/>
      <w:lvlText w:val="%1)"/>
      <w:lvlJc w:val="left"/>
      <w:pPr>
        <w:ind w:left="3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6423D02">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7FAC642">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20E608C">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621E8278">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D723140">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BB74026A">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CCA53F4">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6D052B8">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8B91A33"/>
    <w:multiLevelType w:val="hybridMultilevel"/>
    <w:tmpl w:val="A1DE62E6"/>
    <w:lvl w:ilvl="0" w:tplc="9EF6B2DA">
      <w:start w:val="4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2765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E02C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A96A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CFBB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2B62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0F3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01D0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8022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D9677E"/>
    <w:multiLevelType w:val="hybridMultilevel"/>
    <w:tmpl w:val="358A55C2"/>
    <w:lvl w:ilvl="0" w:tplc="56DEE3DE">
      <w:start w:val="20"/>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4D26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5CB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014F0">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8964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48F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E4CF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CD7F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2FDE6">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21304E"/>
    <w:multiLevelType w:val="hybridMultilevel"/>
    <w:tmpl w:val="ABAC6688"/>
    <w:lvl w:ilvl="0" w:tplc="02888512">
      <w:start w:val="1"/>
      <w:numFmt w:val="decimal"/>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86E2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E22B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E7D6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610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21A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C5B5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0346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03E3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7"/>
  </w:num>
  <w:num w:numId="4">
    <w:abstractNumId w:val="6"/>
  </w:num>
  <w:num w:numId="5">
    <w:abstractNumId w:val="4"/>
  </w:num>
  <w:num w:numId="6">
    <w:abstractNumId w:val="11"/>
  </w:num>
  <w:num w:numId="7">
    <w:abstractNumId w:val="8"/>
  </w:num>
  <w:num w:numId="8">
    <w:abstractNumId w:val="14"/>
  </w:num>
  <w:num w:numId="9">
    <w:abstractNumId w:val="13"/>
  </w:num>
  <w:num w:numId="10">
    <w:abstractNumId w:val="0"/>
  </w:num>
  <w:num w:numId="11">
    <w:abstractNumId w:val="3"/>
  </w:num>
  <w:num w:numId="12">
    <w:abstractNumId w:val="12"/>
  </w:num>
  <w:num w:numId="13">
    <w:abstractNumId w:val="1"/>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59"/>
    <w:rsid w:val="00477159"/>
    <w:rsid w:val="00A068E4"/>
    <w:rsid w:val="00F878A3"/>
    <w:rsid w:val="00FC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B78D"/>
  <w15:chartTrackingRefBased/>
  <w15:docId w15:val="{E37591D1-F6F8-411A-8A23-08EFE51A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477159"/>
    <w:pPr>
      <w:keepNext/>
      <w:keepLines/>
      <w:spacing w:after="4" w:line="269" w:lineRule="auto"/>
      <w:ind w:left="186" w:hanging="10"/>
      <w:jc w:val="center"/>
      <w:outlineLvl w:val="0"/>
    </w:pPr>
    <w:rPr>
      <w:rFonts w:ascii="Times New Roman" w:eastAsia="Times New Roman" w:hAnsi="Times New Roman" w:cs="Times New Roman"/>
      <w:b/>
      <w:color w:val="000000"/>
      <w:sz w:val="28"/>
      <w:lang w:val="ru-UA" w:eastAsia="ru-UA"/>
    </w:rPr>
  </w:style>
  <w:style w:type="paragraph" w:styleId="2">
    <w:name w:val="heading 2"/>
    <w:next w:val="a"/>
    <w:link w:val="20"/>
    <w:uiPriority w:val="9"/>
    <w:unhideWhenUsed/>
    <w:qFormat/>
    <w:rsid w:val="00477159"/>
    <w:pPr>
      <w:keepNext/>
      <w:keepLines/>
      <w:spacing w:after="4" w:line="269" w:lineRule="auto"/>
      <w:ind w:left="186" w:hanging="10"/>
      <w:jc w:val="center"/>
      <w:outlineLvl w:val="1"/>
    </w:pPr>
    <w:rPr>
      <w:rFonts w:ascii="Times New Roman" w:eastAsia="Times New Roman" w:hAnsi="Times New Roman" w:cs="Times New Roman"/>
      <w:b/>
      <w:color w:val="000000"/>
      <w:sz w:val="2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159"/>
    <w:rPr>
      <w:rFonts w:ascii="Times New Roman" w:eastAsia="Times New Roman" w:hAnsi="Times New Roman" w:cs="Times New Roman"/>
      <w:b/>
      <w:color w:val="000000"/>
      <w:sz w:val="28"/>
      <w:lang w:val="ru-UA" w:eastAsia="ru-UA"/>
    </w:rPr>
  </w:style>
  <w:style w:type="character" w:customStyle="1" w:styleId="20">
    <w:name w:val="Заголовок 2 Знак"/>
    <w:basedOn w:val="a0"/>
    <w:link w:val="2"/>
    <w:rsid w:val="00477159"/>
    <w:rPr>
      <w:rFonts w:ascii="Times New Roman" w:eastAsia="Times New Roman" w:hAnsi="Times New Roman" w:cs="Times New Roman"/>
      <w:b/>
      <w:color w:val="000000"/>
      <w:sz w:val="28"/>
      <w:lang w:val="ru-UA" w:eastAsia="ru-UA"/>
    </w:rPr>
  </w:style>
  <w:style w:type="numbering" w:customStyle="1" w:styleId="11">
    <w:name w:val="Нет списка1"/>
    <w:next w:val="a2"/>
    <w:uiPriority w:val="99"/>
    <w:semiHidden/>
    <w:unhideWhenUsed/>
    <w:rsid w:val="00477159"/>
  </w:style>
  <w:style w:type="paragraph" w:customStyle="1" w:styleId="footnotedescription">
    <w:name w:val="footnote description"/>
    <w:next w:val="a"/>
    <w:link w:val="footnotedescriptionChar"/>
    <w:hidden/>
    <w:rsid w:val="00477159"/>
    <w:pPr>
      <w:spacing w:after="0"/>
      <w:ind w:left="113"/>
    </w:pPr>
    <w:rPr>
      <w:rFonts w:ascii="Times New Roman" w:eastAsia="Times New Roman" w:hAnsi="Times New Roman" w:cs="Times New Roman"/>
      <w:color w:val="000000"/>
      <w:sz w:val="20"/>
      <w:lang w:val="ru-UA" w:eastAsia="ru-UA"/>
    </w:rPr>
  </w:style>
  <w:style w:type="character" w:customStyle="1" w:styleId="footnotedescriptionChar">
    <w:name w:val="footnote description Char"/>
    <w:link w:val="footnotedescription"/>
    <w:rsid w:val="00477159"/>
    <w:rPr>
      <w:rFonts w:ascii="Times New Roman" w:eastAsia="Times New Roman" w:hAnsi="Times New Roman" w:cs="Times New Roman"/>
      <w:color w:val="000000"/>
      <w:sz w:val="20"/>
      <w:lang w:val="ru-UA" w:eastAsia="ru-UA"/>
    </w:rPr>
  </w:style>
  <w:style w:type="character" w:customStyle="1" w:styleId="footnotemark">
    <w:name w:val="footnote mark"/>
    <w:hidden/>
    <w:rsid w:val="00477159"/>
    <w:rPr>
      <w:rFonts w:ascii="Times New Roman" w:eastAsia="Times New Roman" w:hAnsi="Times New Roman" w:cs="Times New Roman"/>
      <w:color w:val="000000"/>
      <w:sz w:val="20"/>
      <w:vertAlign w:val="superscript"/>
    </w:rPr>
  </w:style>
  <w:style w:type="table" w:customStyle="1" w:styleId="TableGrid">
    <w:name w:val="TableGrid"/>
    <w:rsid w:val="00477159"/>
    <w:pPr>
      <w:spacing w:after="0" w:line="240" w:lineRule="auto"/>
    </w:pPr>
    <w:rPr>
      <w:rFonts w:eastAsia="Times New Roman"/>
      <w:lang w:val="ru-UA" w:eastAsia="ru-UA"/>
    </w:rPr>
    <w:tblPr>
      <w:tblCellMar>
        <w:top w:w="0" w:type="dxa"/>
        <w:left w:w="0" w:type="dxa"/>
        <w:bottom w:w="0" w:type="dxa"/>
        <w:right w:w="0" w:type="dxa"/>
      </w:tblCellMar>
    </w:tblPr>
  </w:style>
  <w:style w:type="numbering" w:customStyle="1" w:styleId="21">
    <w:name w:val="Нет списка2"/>
    <w:next w:val="a2"/>
    <w:uiPriority w:val="99"/>
    <w:semiHidden/>
    <w:unhideWhenUsed/>
    <w:rsid w:val="00F878A3"/>
  </w:style>
  <w:style w:type="table" w:customStyle="1" w:styleId="TableGrid1">
    <w:name w:val="TableGrid1"/>
    <w:rsid w:val="00F878A3"/>
    <w:pPr>
      <w:spacing w:after="0" w:line="240" w:lineRule="auto"/>
    </w:pPr>
    <w:rPr>
      <w:rFonts w:eastAsia="Times New Roman"/>
      <w:lang w:val="ru-UA" w:eastAsia="ru-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ilkeninstitute.org/research/research.taf?cat=regecon" TargetMode="External"/><Relationship Id="rId299" Type="http://schemas.openxmlformats.org/officeDocument/2006/relationships/hyperlink" Target="http://www.bof.fi/en/tilastot/index.htm" TargetMode="External"/><Relationship Id="rId303" Type="http://schemas.openxmlformats.org/officeDocument/2006/relationships/hyperlink" Target="http://www.bof.fi/en/tilastot/index.htm" TargetMode="External"/><Relationship Id="rId21" Type="http://schemas.openxmlformats.org/officeDocument/2006/relationships/image" Target="media/image15.png"/><Relationship Id="rId42" Type="http://schemas.openxmlformats.org/officeDocument/2006/relationships/hyperlink" Target="http://www.oecd.org/" TargetMode="External"/><Relationship Id="rId63" Type="http://schemas.openxmlformats.org/officeDocument/2006/relationships/hyperlink" Target="http://www.nbp.pl/" TargetMode="External"/><Relationship Id="rId84" Type="http://schemas.openxmlformats.org/officeDocument/2006/relationships/hyperlink" Target="http://www.bea.gov/" TargetMode="External"/><Relationship Id="rId138" Type="http://schemas.openxmlformats.org/officeDocument/2006/relationships/hyperlink" Target="http://www.europe.eu.int/" TargetMode="External"/><Relationship Id="rId159" Type="http://schemas.openxmlformats.org/officeDocument/2006/relationships/hyperlink" Target="http://www.statistics.gov.uk/" TargetMode="External"/><Relationship Id="rId324" Type="http://schemas.openxmlformats.org/officeDocument/2006/relationships/hyperlink" Target="http://www.scb.se/" TargetMode="External"/><Relationship Id="rId170" Type="http://schemas.openxmlformats.org/officeDocument/2006/relationships/hyperlink" Target="http://www.stats.oecd.org/wbos/" TargetMode="External"/><Relationship Id="rId191" Type="http://schemas.openxmlformats.org/officeDocument/2006/relationships/hyperlink" Target="http://www.ine.es/" TargetMode="External"/><Relationship Id="rId205" Type="http://schemas.openxmlformats.org/officeDocument/2006/relationships/hyperlink" Target="http://www.centralbank.gov.cy/" TargetMode="External"/><Relationship Id="rId226" Type="http://schemas.openxmlformats.org/officeDocument/2006/relationships/hyperlink" Target="http://www.ssb.no/" TargetMode="External"/><Relationship Id="rId247" Type="http://schemas.openxmlformats.org/officeDocument/2006/relationships/hyperlink" Target="http://www.cbr.ru/statistics/credit_statistics/" TargetMode="External"/><Relationship Id="rId107" Type="http://schemas.openxmlformats.org/officeDocument/2006/relationships/hyperlink" Target="http://www.milkeninstitute.org/research/research.taf?cat=regecon" TargetMode="External"/><Relationship Id="rId268" Type="http://schemas.openxmlformats.org/officeDocument/2006/relationships/hyperlink" Target="http://www.publicdebt.treas.gov/" TargetMode="External"/><Relationship Id="rId289" Type="http://schemas.openxmlformats.org/officeDocument/2006/relationships/hyperlink" Target="http://www.stat.fi/" TargetMode="External"/><Relationship Id="rId11" Type="http://schemas.openxmlformats.org/officeDocument/2006/relationships/image" Target="media/image5.png"/><Relationship Id="rId32" Type="http://schemas.openxmlformats.org/officeDocument/2006/relationships/hyperlink" Target="http://www.ecb.int/" TargetMode="External"/><Relationship Id="rId53" Type="http://schemas.openxmlformats.org/officeDocument/2006/relationships/hyperlink" Target="http://www.bank.gov.ua/" TargetMode="External"/><Relationship Id="rId74" Type="http://schemas.openxmlformats.org/officeDocument/2006/relationships/hyperlink" Target="http://www.federalreserve.gov/" TargetMode="External"/><Relationship Id="rId128" Type="http://schemas.openxmlformats.org/officeDocument/2006/relationships/hyperlink" Target="http://www.p-m.hu/" TargetMode="External"/><Relationship Id="rId149" Type="http://schemas.openxmlformats.org/officeDocument/2006/relationships/hyperlink" Target="http://www.bankofengland.co.uk/" TargetMode="External"/><Relationship Id="rId314" Type="http://schemas.openxmlformats.org/officeDocument/2006/relationships/hyperlink" Target="http://www.investinfinland.fi/" TargetMode="External"/><Relationship Id="rId335"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5" Type="http://schemas.openxmlformats.org/officeDocument/2006/relationships/footnotes" Target="footnotes.xml"/><Relationship Id="rId95" Type="http://schemas.openxmlformats.org/officeDocument/2006/relationships/hyperlink" Target="http://www.ukrstat.gov.ua/" TargetMode="External"/><Relationship Id="rId160" Type="http://schemas.openxmlformats.org/officeDocument/2006/relationships/hyperlink" Target="http://www.statistics.gov.uk/" TargetMode="External"/><Relationship Id="rId181" Type="http://schemas.openxmlformats.org/officeDocument/2006/relationships/hyperlink" Target="http://www.sedlabanki.is/" TargetMode="External"/><Relationship Id="rId216" Type="http://schemas.openxmlformats.org/officeDocument/2006/relationships/hyperlink" Target="http://www.bundesfinanzministerium.de/" TargetMode="External"/><Relationship Id="rId237" Type="http://schemas.openxmlformats.org/officeDocument/2006/relationships/hyperlink" Target="http://www.stat.gov.pl/" TargetMode="External"/><Relationship Id="rId258" Type="http://schemas.openxmlformats.org/officeDocument/2006/relationships/hyperlink" Target="http://www.federalreserve.gov/" TargetMode="External"/><Relationship Id="rId279" Type="http://schemas.openxmlformats.org/officeDocument/2006/relationships/hyperlink" Target="http://www.bank.gov.ua/" TargetMode="External"/><Relationship Id="rId22" Type="http://schemas.openxmlformats.org/officeDocument/2006/relationships/image" Target="media/image16.png"/><Relationship Id="rId43" Type="http://schemas.openxmlformats.org/officeDocument/2006/relationships/hyperlink" Target="http://www.oecd.org/" TargetMode="External"/><Relationship Id="rId64" Type="http://schemas.openxmlformats.org/officeDocument/2006/relationships/hyperlink" Target="http://www.nbp.pl/" TargetMode="External"/><Relationship Id="rId118" Type="http://schemas.openxmlformats.org/officeDocument/2006/relationships/hyperlink" Target="http://www.milkeninstitute.org/research/research.taf?cat=regecon" TargetMode="External"/><Relationship Id="rId139" Type="http://schemas.openxmlformats.org/officeDocument/2006/relationships/hyperlink" Target="http://www.europe.eu.int/" TargetMode="External"/><Relationship Id="rId290" Type="http://schemas.openxmlformats.org/officeDocument/2006/relationships/hyperlink" Target="http://www.stat.fi/" TargetMode="External"/><Relationship Id="rId304" Type="http://schemas.openxmlformats.org/officeDocument/2006/relationships/hyperlink" Target="http://www.bof.fi/en/tilastot/index.htm" TargetMode="External"/><Relationship Id="rId325" Type="http://schemas.openxmlformats.org/officeDocument/2006/relationships/hyperlink" Target="http://www.scb.se/" TargetMode="External"/><Relationship Id="rId85" Type="http://schemas.openxmlformats.org/officeDocument/2006/relationships/hyperlink" Target="http://www.bea.gov/" TargetMode="External"/><Relationship Id="rId150" Type="http://schemas.openxmlformats.org/officeDocument/2006/relationships/hyperlink" Target="http://www.bankofengland.co.uk/" TargetMode="External"/><Relationship Id="rId171" Type="http://schemas.openxmlformats.org/officeDocument/2006/relationships/hyperlink" Target="http://www.stats.oecd.org/wbos/" TargetMode="External"/><Relationship Id="rId192" Type="http://schemas.openxmlformats.org/officeDocument/2006/relationships/hyperlink" Target="http://www.ine.es/" TargetMode="External"/><Relationship Id="rId206" Type="http://schemas.openxmlformats.org/officeDocument/2006/relationships/hyperlink" Target="http://www.centralbank.gov.cy/" TargetMode="External"/><Relationship Id="rId227" Type="http://schemas.openxmlformats.org/officeDocument/2006/relationships/hyperlink" Target="http://www.nbp.pl/" TargetMode="External"/><Relationship Id="rId248" Type="http://schemas.openxmlformats.org/officeDocument/2006/relationships/hyperlink" Target="http://www.cbr.ru/statistics/credit_statistics/" TargetMode="External"/><Relationship Id="rId269" Type="http://schemas.openxmlformats.org/officeDocument/2006/relationships/hyperlink" Target="http://www.publicdebt.treas.gov/" TargetMode="External"/><Relationship Id="rId12" Type="http://schemas.openxmlformats.org/officeDocument/2006/relationships/image" Target="media/image6.png"/><Relationship Id="rId33" Type="http://schemas.openxmlformats.org/officeDocument/2006/relationships/hyperlink" Target="http://www.ecb.int/" TargetMode="External"/><Relationship Id="rId108" Type="http://schemas.openxmlformats.org/officeDocument/2006/relationships/hyperlink" Target="http://www.milkeninstitute.org/research/research.taf?cat=regecon" TargetMode="External"/><Relationship Id="rId129" Type="http://schemas.openxmlformats.org/officeDocument/2006/relationships/hyperlink" Target="http://www.p-m.hu/" TargetMode="External"/><Relationship Id="rId280" Type="http://schemas.openxmlformats.org/officeDocument/2006/relationships/hyperlink" Target="http://www.bank.gov.ua/" TargetMode="External"/><Relationship Id="rId315" Type="http://schemas.openxmlformats.org/officeDocument/2006/relationships/hyperlink" Target="http://www.investinfinland.fi/" TargetMode="External"/><Relationship Id="rId336"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54" Type="http://schemas.openxmlformats.org/officeDocument/2006/relationships/hyperlink" Target="http://www.bank.gov.ua/" TargetMode="External"/><Relationship Id="rId75" Type="http://schemas.openxmlformats.org/officeDocument/2006/relationships/hyperlink" Target="http://www.federalreserve.gov/" TargetMode="External"/><Relationship Id="rId96" Type="http://schemas.openxmlformats.org/officeDocument/2006/relationships/hyperlink" Target="http://www.ukrstat.gov.ua/" TargetMode="External"/><Relationship Id="rId140" Type="http://schemas.openxmlformats.org/officeDocument/2006/relationships/hyperlink" Target="http://www.europe.eu.int/" TargetMode="External"/><Relationship Id="rId161" Type="http://schemas.openxmlformats.org/officeDocument/2006/relationships/hyperlink" Target="http://www.stats.oecd.org/wbos/" TargetMode="External"/><Relationship Id="rId182" Type="http://schemas.openxmlformats.org/officeDocument/2006/relationships/hyperlink" Target="http://www.sedlabanki.is/" TargetMode="External"/><Relationship Id="rId217" Type="http://schemas.openxmlformats.org/officeDocument/2006/relationships/hyperlink" Target="http://www.bundesfinanzministerium.de/" TargetMode="External"/><Relationship Id="rId6" Type="http://schemas.openxmlformats.org/officeDocument/2006/relationships/endnotes" Target="endnotes.xml"/><Relationship Id="rId238" Type="http://schemas.openxmlformats.org/officeDocument/2006/relationships/hyperlink" Target="http://www.stat.gov.pl/" TargetMode="External"/><Relationship Id="rId259" Type="http://schemas.openxmlformats.org/officeDocument/2006/relationships/hyperlink" Target="http://www.federalreserve.gov/" TargetMode="External"/><Relationship Id="rId23" Type="http://schemas.openxmlformats.org/officeDocument/2006/relationships/image" Target="media/image17.png"/><Relationship Id="rId119" Type="http://schemas.openxmlformats.org/officeDocument/2006/relationships/hyperlink" Target="http://www.milkeninstitute.org/research/research.taf?cat=regecon" TargetMode="External"/><Relationship Id="rId270" Type="http://schemas.openxmlformats.org/officeDocument/2006/relationships/hyperlink" Target="http://www.publicdebt.treas.gov/" TargetMode="External"/><Relationship Id="rId291" Type="http://schemas.openxmlformats.org/officeDocument/2006/relationships/hyperlink" Target="http://www.stat.fi/" TargetMode="External"/><Relationship Id="rId305" Type="http://schemas.openxmlformats.org/officeDocument/2006/relationships/hyperlink" Target="http://www.bof.fi/en/tilastot/index.htm" TargetMode="External"/><Relationship Id="rId326" Type="http://schemas.openxmlformats.org/officeDocument/2006/relationships/hyperlink" Target="http://www.scb.se/" TargetMode="External"/><Relationship Id="rId44" Type="http://schemas.openxmlformats.org/officeDocument/2006/relationships/hyperlink" Target="http://www.ecb.int/" TargetMode="External"/><Relationship Id="rId65" Type="http://schemas.openxmlformats.org/officeDocument/2006/relationships/hyperlink" Target="http://www.nbp.pl/" TargetMode="External"/><Relationship Id="rId86" Type="http://schemas.openxmlformats.org/officeDocument/2006/relationships/hyperlink" Target="http://www.bea.gov/" TargetMode="External"/><Relationship Id="rId130" Type="http://schemas.openxmlformats.org/officeDocument/2006/relationships/hyperlink" Target="http://www.p-m.hu/" TargetMode="External"/><Relationship Id="rId151" Type="http://schemas.openxmlformats.org/officeDocument/2006/relationships/hyperlink" Target="http://www.bankofengland.co.uk/" TargetMode="External"/><Relationship Id="rId172" Type="http://schemas.openxmlformats.org/officeDocument/2006/relationships/hyperlink" Target="http://www.cso.ie/statistics/" TargetMode="External"/><Relationship Id="rId193" Type="http://schemas.openxmlformats.org/officeDocument/2006/relationships/hyperlink" Target="http://www.ine.es/" TargetMode="External"/><Relationship Id="rId207" Type="http://schemas.openxmlformats.org/officeDocument/2006/relationships/hyperlink" Target="http://www.centralbank.gov.cy/" TargetMode="External"/><Relationship Id="rId228" Type="http://schemas.openxmlformats.org/officeDocument/2006/relationships/hyperlink" Target="http://www.nbp.pl/" TargetMode="External"/><Relationship Id="rId249" Type="http://schemas.openxmlformats.org/officeDocument/2006/relationships/hyperlink" Target="http://www.cbr.ru/statistics/credit_statistics/" TargetMode="External"/><Relationship Id="rId13" Type="http://schemas.openxmlformats.org/officeDocument/2006/relationships/image" Target="media/image7.png"/><Relationship Id="rId109" Type="http://schemas.openxmlformats.org/officeDocument/2006/relationships/hyperlink" Target="http://www.milkeninstitute.org/research/research.taf?cat=regecon" TargetMode="External"/><Relationship Id="rId260" Type="http://schemas.openxmlformats.org/officeDocument/2006/relationships/hyperlink" Target="http://www.federalreserve.gov/" TargetMode="External"/><Relationship Id="rId281" Type="http://schemas.openxmlformats.org/officeDocument/2006/relationships/hyperlink" Target="http://www.bank.gov.ua/" TargetMode="External"/><Relationship Id="rId316" Type="http://schemas.openxmlformats.org/officeDocument/2006/relationships/hyperlink" Target="http://www.investinfinland.fi/" TargetMode="External"/><Relationship Id="rId337"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34" Type="http://schemas.openxmlformats.org/officeDocument/2006/relationships/hyperlink" Target="http://www.ecb.int/" TargetMode="External"/><Relationship Id="rId55" Type="http://schemas.openxmlformats.org/officeDocument/2006/relationships/hyperlink" Target="http://www.bank.gov.ua/" TargetMode="External"/><Relationship Id="rId76" Type="http://schemas.openxmlformats.org/officeDocument/2006/relationships/hyperlink" Target="http://www.federalreserve.gov/" TargetMode="External"/><Relationship Id="rId97" Type="http://schemas.openxmlformats.org/officeDocument/2006/relationships/hyperlink" Target="http://www.ukrstat.gov.ua/" TargetMode="External"/><Relationship Id="rId120" Type="http://schemas.openxmlformats.org/officeDocument/2006/relationships/hyperlink" Target="http://www.minfin.nl/" TargetMode="External"/><Relationship Id="rId141" Type="http://schemas.openxmlformats.org/officeDocument/2006/relationships/hyperlink" Target="http://www.europe.eu.int/" TargetMode="External"/><Relationship Id="rId7" Type="http://schemas.openxmlformats.org/officeDocument/2006/relationships/image" Target="media/image1.png"/><Relationship Id="rId162" Type="http://schemas.openxmlformats.org/officeDocument/2006/relationships/hyperlink" Target="http://www.stats.oecd.org/wbos/" TargetMode="External"/><Relationship Id="rId183" Type="http://schemas.openxmlformats.org/officeDocument/2006/relationships/hyperlink" Target="http://www.bde.es/" TargetMode="External"/><Relationship Id="rId218" Type="http://schemas.openxmlformats.org/officeDocument/2006/relationships/hyperlink" Target="http://www.bundesfinanzministerium.de/" TargetMode="External"/><Relationship Id="rId239" Type="http://schemas.openxmlformats.org/officeDocument/2006/relationships/hyperlink" Target="http://www.stat.gov.pl/" TargetMode="External"/><Relationship Id="rId250" Type="http://schemas.openxmlformats.org/officeDocument/2006/relationships/hyperlink" Target="http://www.cbr.ru/statistics/credit_statistics/" TargetMode="External"/><Relationship Id="rId271" Type="http://schemas.openxmlformats.org/officeDocument/2006/relationships/hyperlink" Target="http://www.publicdebt.treas.gov/" TargetMode="External"/><Relationship Id="rId292" Type="http://schemas.openxmlformats.org/officeDocument/2006/relationships/hyperlink" Target="http://www.suomenpankki.fi/" TargetMode="External"/><Relationship Id="rId306" Type="http://schemas.openxmlformats.org/officeDocument/2006/relationships/hyperlink" Target="http://www.bof.fi/en/tilastot/index.htm" TargetMode="External"/><Relationship Id="rId24" Type="http://schemas.openxmlformats.org/officeDocument/2006/relationships/image" Target="media/image18.png"/><Relationship Id="rId45" Type="http://schemas.openxmlformats.org/officeDocument/2006/relationships/hyperlink" Target="http://www.ecb.int/" TargetMode="External"/><Relationship Id="rId66" Type="http://schemas.openxmlformats.org/officeDocument/2006/relationships/hyperlink" Target="http://www.stat.gov.pl/" TargetMode="External"/><Relationship Id="rId87" Type="http://schemas.openxmlformats.org/officeDocument/2006/relationships/hyperlink" Target="http://www.publicdebt.treas.gov/" TargetMode="External"/><Relationship Id="rId110" Type="http://schemas.openxmlformats.org/officeDocument/2006/relationships/hyperlink" Target="http://www.milkeninstitute.org/research/research.taf?cat=regecon" TargetMode="External"/><Relationship Id="rId131" Type="http://schemas.openxmlformats.org/officeDocument/2006/relationships/hyperlink" Target="http://www.p-m.hu/" TargetMode="External"/><Relationship Id="rId327" Type="http://schemas.openxmlformats.org/officeDocument/2006/relationships/hyperlink" Target="http://www.scb.se/" TargetMode="External"/><Relationship Id="rId152" Type="http://schemas.openxmlformats.org/officeDocument/2006/relationships/hyperlink" Target="http://www.bankofengland.co.uk/" TargetMode="External"/><Relationship Id="rId173" Type="http://schemas.openxmlformats.org/officeDocument/2006/relationships/hyperlink" Target="http://www.cso.ie/statistics/" TargetMode="External"/><Relationship Id="rId194" Type="http://schemas.openxmlformats.org/officeDocument/2006/relationships/hyperlink" Target="http://www.ine.es/" TargetMode="External"/><Relationship Id="rId208" Type="http://schemas.openxmlformats.org/officeDocument/2006/relationships/hyperlink" Target="http://www.centralbank.gov.cy/" TargetMode="External"/><Relationship Id="rId229" Type="http://schemas.openxmlformats.org/officeDocument/2006/relationships/hyperlink" Target="http://www.nbp.pl/" TargetMode="External"/><Relationship Id="rId240" Type="http://schemas.openxmlformats.org/officeDocument/2006/relationships/hyperlink" Target="http://www.stat.gov.pl/" TargetMode="External"/><Relationship Id="rId261" Type="http://schemas.openxmlformats.org/officeDocument/2006/relationships/hyperlink" Target="http://www.federalreserve.gov/" TargetMode="External"/><Relationship Id="rId14" Type="http://schemas.openxmlformats.org/officeDocument/2006/relationships/image" Target="media/image8.png"/><Relationship Id="rId35" Type="http://schemas.openxmlformats.org/officeDocument/2006/relationships/hyperlink" Target="http://www.ecb.int/" TargetMode="External"/><Relationship Id="rId56" Type="http://schemas.openxmlformats.org/officeDocument/2006/relationships/hyperlink" Target="http://www.bank.gov.ua/" TargetMode="External"/><Relationship Id="rId77" Type="http://schemas.openxmlformats.org/officeDocument/2006/relationships/hyperlink" Target="http://www.federalreserve.gov/" TargetMode="External"/><Relationship Id="rId100" Type="http://schemas.openxmlformats.org/officeDocument/2006/relationships/hyperlink" Target="http://www.ukrstat.gov.ua/" TargetMode="External"/><Relationship Id="rId282" Type="http://schemas.openxmlformats.org/officeDocument/2006/relationships/hyperlink" Target="http://www.bank.gov.ua/" TargetMode="External"/><Relationship Id="rId317" Type="http://schemas.openxmlformats.org/officeDocument/2006/relationships/hyperlink" Target="http://www.investinfinland.fi/" TargetMode="External"/><Relationship Id="rId338"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8" Type="http://schemas.openxmlformats.org/officeDocument/2006/relationships/image" Target="media/image2.png"/><Relationship Id="rId98" Type="http://schemas.openxmlformats.org/officeDocument/2006/relationships/hyperlink" Target="http://www.ukrstat.gov.ua/" TargetMode="External"/><Relationship Id="rId121" Type="http://schemas.openxmlformats.org/officeDocument/2006/relationships/hyperlink" Target="http://www.minfin.nl/" TargetMode="External"/><Relationship Id="rId142" Type="http://schemas.openxmlformats.org/officeDocument/2006/relationships/hyperlink" Target="http://www.europe.eu.int/" TargetMode="External"/><Relationship Id="rId163" Type="http://schemas.openxmlformats.org/officeDocument/2006/relationships/hyperlink" Target="http://www.stats.oecd.org/wbos/" TargetMode="External"/><Relationship Id="rId184" Type="http://schemas.openxmlformats.org/officeDocument/2006/relationships/hyperlink" Target="http://www.bde.es/" TargetMode="External"/><Relationship Id="rId219" Type="http://schemas.openxmlformats.org/officeDocument/2006/relationships/hyperlink" Target="http://www.bundesfinanzministerium.de/" TargetMode="External"/><Relationship Id="rId230" Type="http://schemas.openxmlformats.org/officeDocument/2006/relationships/hyperlink" Target="http://www.nbp.pl/" TargetMode="External"/><Relationship Id="rId251" Type="http://schemas.openxmlformats.org/officeDocument/2006/relationships/hyperlink" Target="http://www.cbr.ru/statistics/credit_statistics/" TargetMode="External"/><Relationship Id="rId25" Type="http://schemas.openxmlformats.org/officeDocument/2006/relationships/image" Target="media/image19.png"/><Relationship Id="rId46" Type="http://schemas.openxmlformats.org/officeDocument/2006/relationships/hyperlink" Target="http://www.ecb.int/" TargetMode="External"/><Relationship Id="rId67" Type="http://schemas.openxmlformats.org/officeDocument/2006/relationships/hyperlink" Target="http://www.stat.gov.pl/" TargetMode="External"/><Relationship Id="rId116" Type="http://schemas.openxmlformats.org/officeDocument/2006/relationships/hyperlink" Target="http://www.milkeninstitute.org/research/research.taf?cat=regecon" TargetMode="External"/><Relationship Id="rId137" Type="http://schemas.openxmlformats.org/officeDocument/2006/relationships/hyperlink" Target="http://www.europe.eu.int/" TargetMode="External"/><Relationship Id="rId158" Type="http://schemas.openxmlformats.org/officeDocument/2006/relationships/hyperlink" Target="http://www.statistics.gov.uk/" TargetMode="External"/><Relationship Id="rId272" Type="http://schemas.openxmlformats.org/officeDocument/2006/relationships/hyperlink" Target="http://www.publicdebt.treas.gov/" TargetMode="External"/><Relationship Id="rId293" Type="http://schemas.openxmlformats.org/officeDocument/2006/relationships/hyperlink" Target="http://www.suomenpankki.fi/" TargetMode="External"/><Relationship Id="rId302" Type="http://schemas.openxmlformats.org/officeDocument/2006/relationships/hyperlink" Target="http://www.bof.fi/en/tilastot/index.htm" TargetMode="External"/><Relationship Id="rId307" Type="http://schemas.openxmlformats.org/officeDocument/2006/relationships/hyperlink" Target="http://www.bof.fi/en/tilastot/index.htm" TargetMode="External"/><Relationship Id="rId323" Type="http://schemas.openxmlformats.org/officeDocument/2006/relationships/hyperlink" Target="http://www.scb.se/" TargetMode="External"/><Relationship Id="rId328" Type="http://schemas.openxmlformats.org/officeDocument/2006/relationships/hyperlink" Target="http://www.rksbank.com/" TargetMode="External"/><Relationship Id="rId344"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hyperlink" Target="http://www.oecd.org/" TargetMode="External"/><Relationship Id="rId62" Type="http://schemas.openxmlformats.org/officeDocument/2006/relationships/hyperlink" Target="http://www.nbp.pl/" TargetMode="External"/><Relationship Id="rId83" Type="http://schemas.openxmlformats.org/officeDocument/2006/relationships/hyperlink" Target="http://www.bea.gov/" TargetMode="External"/><Relationship Id="rId88" Type="http://schemas.openxmlformats.org/officeDocument/2006/relationships/hyperlink" Target="http://www.publicdebt.treas.gov/" TargetMode="External"/><Relationship Id="rId111" Type="http://schemas.openxmlformats.org/officeDocument/2006/relationships/hyperlink" Target="http://www.milkeninstitute.org/research/research.taf?cat=regecon" TargetMode="External"/><Relationship Id="rId132" Type="http://schemas.openxmlformats.org/officeDocument/2006/relationships/hyperlink" Target="http://www.p-m.hu/" TargetMode="External"/><Relationship Id="rId153" Type="http://schemas.openxmlformats.org/officeDocument/2006/relationships/hyperlink" Target="http://www.statistics.gov.uk/" TargetMode="External"/><Relationship Id="rId174" Type="http://schemas.openxmlformats.org/officeDocument/2006/relationships/hyperlink" Target="http://www.cso.ie/statistics/" TargetMode="External"/><Relationship Id="rId179" Type="http://schemas.openxmlformats.org/officeDocument/2006/relationships/hyperlink" Target="http://www.cso.ie/statistics/" TargetMode="External"/><Relationship Id="rId195" Type="http://schemas.openxmlformats.org/officeDocument/2006/relationships/hyperlink" Target="http://www.bank-of-china.com/en/index.html" TargetMode="External"/><Relationship Id="rId209" Type="http://schemas.openxmlformats.org/officeDocument/2006/relationships/hyperlink" Target="http://www.centralbankmalta.org/" TargetMode="External"/><Relationship Id="rId190" Type="http://schemas.openxmlformats.org/officeDocument/2006/relationships/hyperlink" Target="http://www.ine.es/" TargetMode="External"/><Relationship Id="rId204" Type="http://schemas.openxmlformats.org/officeDocument/2006/relationships/hyperlink" Target="http://www.centralbank.gov.cy/" TargetMode="External"/><Relationship Id="rId220" Type="http://schemas.openxmlformats.org/officeDocument/2006/relationships/hyperlink" Target="http://www.bundesfinanzministerium.de/" TargetMode="External"/><Relationship Id="rId225" Type="http://schemas.openxmlformats.org/officeDocument/2006/relationships/hyperlink" Target="http://www.ssb.no/" TargetMode="External"/><Relationship Id="rId241" Type="http://schemas.openxmlformats.org/officeDocument/2006/relationships/hyperlink" Target="http://www.cbr.ru/statistics/credit_statistics/" TargetMode="External"/><Relationship Id="rId246" Type="http://schemas.openxmlformats.org/officeDocument/2006/relationships/hyperlink" Target="http://www.cbr.ru/statistics/credit_statistics/" TargetMode="External"/><Relationship Id="rId267" Type="http://schemas.openxmlformats.org/officeDocument/2006/relationships/hyperlink" Target="http://www.bea.gov/" TargetMode="External"/><Relationship Id="rId288" Type="http://schemas.openxmlformats.org/officeDocument/2006/relationships/hyperlink" Target="http://www.stat.fi/" TargetMode="External"/><Relationship Id="rId15" Type="http://schemas.openxmlformats.org/officeDocument/2006/relationships/image" Target="media/image9.png"/><Relationship Id="rId36" Type="http://schemas.openxmlformats.org/officeDocument/2006/relationships/hyperlink" Target="http://www.ecb.int/" TargetMode="External"/><Relationship Id="rId57" Type="http://schemas.openxmlformats.org/officeDocument/2006/relationships/hyperlink" Target="http://www.bank.gov.ua/" TargetMode="External"/><Relationship Id="rId106" Type="http://schemas.openxmlformats.org/officeDocument/2006/relationships/hyperlink" Target="http://www.milkeninstitute.org/research/research.taf?cat=regecon" TargetMode="External"/><Relationship Id="rId127" Type="http://schemas.openxmlformats.org/officeDocument/2006/relationships/hyperlink" Target="http://www.p-m.hu/" TargetMode="External"/><Relationship Id="rId262" Type="http://schemas.openxmlformats.org/officeDocument/2006/relationships/hyperlink" Target="http://www.bea.gov/" TargetMode="External"/><Relationship Id="rId283" Type="http://schemas.openxmlformats.org/officeDocument/2006/relationships/hyperlink" Target="http://www.bank.gov.ua/" TargetMode="External"/><Relationship Id="rId313" Type="http://schemas.openxmlformats.org/officeDocument/2006/relationships/hyperlink" Target="http://www.investinfinland.fi/" TargetMode="External"/><Relationship Id="rId318" Type="http://schemas.openxmlformats.org/officeDocument/2006/relationships/hyperlink" Target="http://www.banque-france.fr/fr/stat_conjoncture/stats_c.htm" TargetMode="External"/><Relationship Id="rId339"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hyperlink" Target="http://www.bank.gov.ua/" TargetMode="External"/><Relationship Id="rId73" Type="http://schemas.openxmlformats.org/officeDocument/2006/relationships/hyperlink" Target="http://www.stat.gov.pl/" TargetMode="External"/><Relationship Id="rId78" Type="http://schemas.openxmlformats.org/officeDocument/2006/relationships/hyperlink" Target="http://www.federalreserve.gov/" TargetMode="External"/><Relationship Id="rId94" Type="http://schemas.openxmlformats.org/officeDocument/2006/relationships/hyperlink" Target="http://www.publicdebt.treas.gov/" TargetMode="External"/><Relationship Id="rId99" Type="http://schemas.openxmlformats.org/officeDocument/2006/relationships/hyperlink" Target="http://www.ukrstat.gov.ua/" TargetMode="External"/><Relationship Id="rId101" Type="http://schemas.openxmlformats.org/officeDocument/2006/relationships/hyperlink" Target="http://www.ukrstat.gov.ua/" TargetMode="External"/><Relationship Id="rId122" Type="http://schemas.openxmlformats.org/officeDocument/2006/relationships/hyperlink" Target="http://www.minfin.nl/" TargetMode="External"/><Relationship Id="rId143" Type="http://schemas.openxmlformats.org/officeDocument/2006/relationships/hyperlink" Target="http://www.rba.gov.au/Statistics/AlphaListing/index.html" TargetMode="External"/><Relationship Id="rId148" Type="http://schemas.openxmlformats.org/officeDocument/2006/relationships/hyperlink" Target="http://www.bcb.gov.br/?CENSUS" TargetMode="External"/><Relationship Id="rId164" Type="http://schemas.openxmlformats.org/officeDocument/2006/relationships/hyperlink" Target="http://www.stats.oecd.org/wbos/" TargetMode="External"/><Relationship Id="rId169" Type="http://schemas.openxmlformats.org/officeDocument/2006/relationships/hyperlink" Target="http://www.stats.oecd.org/wbos/" TargetMode="External"/><Relationship Id="rId185" Type="http://schemas.openxmlformats.org/officeDocument/2006/relationships/hyperlink" Target="http://www.bde.es/" TargetMode="External"/><Relationship Id="rId334"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www.cso.ie/statistics/" TargetMode="External"/><Relationship Id="rId210" Type="http://schemas.openxmlformats.org/officeDocument/2006/relationships/hyperlink" Target="http://www.centralbankmalta.org/" TargetMode="External"/><Relationship Id="rId215" Type="http://schemas.openxmlformats.org/officeDocument/2006/relationships/hyperlink" Target="http://www.bundesfinanzministerium.de/" TargetMode="External"/><Relationship Id="rId236" Type="http://schemas.openxmlformats.org/officeDocument/2006/relationships/hyperlink" Target="http://www.stat.gov.pl/" TargetMode="External"/><Relationship Id="rId257" Type="http://schemas.openxmlformats.org/officeDocument/2006/relationships/hyperlink" Target="http://www.federalreserve.gov/" TargetMode="External"/><Relationship Id="rId278" Type="http://schemas.openxmlformats.org/officeDocument/2006/relationships/hyperlink" Target="http://www.bank.gov.ua/" TargetMode="External"/><Relationship Id="rId26" Type="http://schemas.openxmlformats.org/officeDocument/2006/relationships/image" Target="media/image20.png"/><Relationship Id="rId231" Type="http://schemas.openxmlformats.org/officeDocument/2006/relationships/hyperlink" Target="http://www.nbp.pl/" TargetMode="External"/><Relationship Id="rId252" Type="http://schemas.openxmlformats.org/officeDocument/2006/relationships/hyperlink" Target="http://www.cbr.ru/statistics/credit_statistics/" TargetMode="External"/><Relationship Id="rId273" Type="http://schemas.openxmlformats.org/officeDocument/2006/relationships/hyperlink" Target="http://www.publicdebt.treas.gov/" TargetMode="External"/><Relationship Id="rId294" Type="http://schemas.openxmlformats.org/officeDocument/2006/relationships/hyperlink" Target="http://www.suomenpankki.fi/" TargetMode="External"/><Relationship Id="rId308" Type="http://schemas.openxmlformats.org/officeDocument/2006/relationships/hyperlink" Target="http://www.bof.fi/en/tilastot/index.htm" TargetMode="External"/><Relationship Id="rId329" Type="http://schemas.openxmlformats.org/officeDocument/2006/relationships/hyperlink" Target="http://www.rksbank.com/" TargetMode="External"/><Relationship Id="rId47" Type="http://schemas.openxmlformats.org/officeDocument/2006/relationships/hyperlink" Target="http://www.ecb.int/" TargetMode="External"/><Relationship Id="rId68" Type="http://schemas.openxmlformats.org/officeDocument/2006/relationships/hyperlink" Target="http://www.stat.gov.pl/" TargetMode="External"/><Relationship Id="rId89" Type="http://schemas.openxmlformats.org/officeDocument/2006/relationships/hyperlink" Target="http://www.publicdebt.treas.gov/" TargetMode="External"/><Relationship Id="rId112" Type="http://schemas.openxmlformats.org/officeDocument/2006/relationships/hyperlink" Target="http://www.milkeninstitute.org/research/research.taf?cat=regecon" TargetMode="External"/><Relationship Id="rId133" Type="http://schemas.openxmlformats.org/officeDocument/2006/relationships/hyperlink" Target="http://www.p-m.hu/" TargetMode="External"/><Relationship Id="rId154" Type="http://schemas.openxmlformats.org/officeDocument/2006/relationships/hyperlink" Target="http://www.statistics.gov.uk/" TargetMode="External"/><Relationship Id="rId175" Type="http://schemas.openxmlformats.org/officeDocument/2006/relationships/hyperlink" Target="http://www.cso.ie/statistics/" TargetMode="External"/><Relationship Id="rId340"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196" Type="http://schemas.openxmlformats.org/officeDocument/2006/relationships/hyperlink" Target="http://www.bank-of-china.com/en/index.html" TargetMode="External"/><Relationship Id="rId200" Type="http://schemas.openxmlformats.org/officeDocument/2006/relationships/hyperlink" Target="http://www.bank-of-china.com/en/index.html" TargetMode="External"/><Relationship Id="rId16" Type="http://schemas.openxmlformats.org/officeDocument/2006/relationships/image" Target="media/image10.png"/><Relationship Id="rId221" Type="http://schemas.openxmlformats.org/officeDocument/2006/relationships/hyperlink" Target="http://www.ssb.no/" TargetMode="External"/><Relationship Id="rId242" Type="http://schemas.openxmlformats.org/officeDocument/2006/relationships/hyperlink" Target="http://www.cbr.ru/statistics/credit_statistics/" TargetMode="External"/><Relationship Id="rId263" Type="http://schemas.openxmlformats.org/officeDocument/2006/relationships/hyperlink" Target="http://www.bea.gov/" TargetMode="External"/><Relationship Id="rId284" Type="http://schemas.openxmlformats.org/officeDocument/2006/relationships/hyperlink" Target="http://www.bank.gov.ua/Balance/Debt/ExtDebt_report_2007.pdf" TargetMode="External"/><Relationship Id="rId319" Type="http://schemas.openxmlformats.org/officeDocument/2006/relationships/hyperlink" Target="http://www.banque-france.fr/fr/stat_conjoncture/stats_c.htm" TargetMode="External"/><Relationship Id="rId37" Type="http://schemas.openxmlformats.org/officeDocument/2006/relationships/hyperlink" Target="http://www.ecb.int/" TargetMode="External"/><Relationship Id="rId58" Type="http://schemas.openxmlformats.org/officeDocument/2006/relationships/hyperlink" Target="http://www.cbr.ru/statistics/credit_statistics/" TargetMode="External"/><Relationship Id="rId79" Type="http://schemas.openxmlformats.org/officeDocument/2006/relationships/hyperlink" Target="http://www.federalreserve.gov/" TargetMode="External"/><Relationship Id="rId102" Type="http://schemas.openxmlformats.org/officeDocument/2006/relationships/hyperlink" Target="http://www.ukrstat.gov.ua/" TargetMode="External"/><Relationship Id="rId123" Type="http://schemas.openxmlformats.org/officeDocument/2006/relationships/hyperlink" Target="http://www.minfin.nl/" TargetMode="External"/><Relationship Id="rId144" Type="http://schemas.openxmlformats.org/officeDocument/2006/relationships/hyperlink" Target="http://www.rba.gov.au/Statistics/AlphaListing/index.html" TargetMode="External"/><Relationship Id="rId330" Type="http://schemas.openxmlformats.org/officeDocument/2006/relationships/hyperlink" Target="http://www.rksbank.com/" TargetMode="External"/><Relationship Id="rId90" Type="http://schemas.openxmlformats.org/officeDocument/2006/relationships/hyperlink" Target="http://www.publicdebt.treas.gov/" TargetMode="External"/><Relationship Id="rId165" Type="http://schemas.openxmlformats.org/officeDocument/2006/relationships/hyperlink" Target="http://www.stats.oecd.org/wbos/" TargetMode="External"/><Relationship Id="rId186" Type="http://schemas.openxmlformats.org/officeDocument/2006/relationships/hyperlink" Target="http://www.bde.es/" TargetMode="External"/><Relationship Id="rId211" Type="http://schemas.openxmlformats.org/officeDocument/2006/relationships/hyperlink" Target="http://www.centralbankmalta.org/" TargetMode="External"/><Relationship Id="rId232" Type="http://schemas.openxmlformats.org/officeDocument/2006/relationships/hyperlink" Target="http://www.nbp.pl/" TargetMode="External"/><Relationship Id="rId253" Type="http://schemas.openxmlformats.org/officeDocument/2006/relationships/hyperlink" Target="http://www.cbr.ru/statistics/credit_statistics/" TargetMode="External"/><Relationship Id="rId274" Type="http://schemas.openxmlformats.org/officeDocument/2006/relationships/hyperlink" Target="http://www.publicdebt.treas.gov/" TargetMode="External"/><Relationship Id="rId295" Type="http://schemas.openxmlformats.org/officeDocument/2006/relationships/hyperlink" Target="http://www.suomenpankki.fi/" TargetMode="External"/><Relationship Id="rId309" Type="http://schemas.openxmlformats.org/officeDocument/2006/relationships/hyperlink" Target="http://www.bof.fi/en/tilastot/index.htm" TargetMode="External"/><Relationship Id="rId27" Type="http://schemas.openxmlformats.org/officeDocument/2006/relationships/image" Target="media/image21.png"/><Relationship Id="rId48" Type="http://schemas.openxmlformats.org/officeDocument/2006/relationships/hyperlink" Target="http://www.ecb.int/" TargetMode="External"/><Relationship Id="rId69" Type="http://schemas.openxmlformats.org/officeDocument/2006/relationships/hyperlink" Target="http://www.stat.gov.pl/" TargetMode="External"/><Relationship Id="rId113" Type="http://schemas.openxmlformats.org/officeDocument/2006/relationships/hyperlink" Target="http://www.milkeninstitute.org/research/research.taf?cat=regecon" TargetMode="External"/><Relationship Id="rId134" Type="http://schemas.openxmlformats.org/officeDocument/2006/relationships/hyperlink" Target="http://www.p-m.hu/" TargetMode="External"/><Relationship Id="rId320" Type="http://schemas.openxmlformats.org/officeDocument/2006/relationships/hyperlink" Target="http://www.banque-france.fr/fr/stat_conjoncture/stats_c.htm" TargetMode="External"/><Relationship Id="rId80" Type="http://schemas.openxmlformats.org/officeDocument/2006/relationships/hyperlink" Target="http://www.bea.gov/" TargetMode="External"/><Relationship Id="rId155" Type="http://schemas.openxmlformats.org/officeDocument/2006/relationships/hyperlink" Target="http://www.statistics.gov.uk/" TargetMode="External"/><Relationship Id="rId176" Type="http://schemas.openxmlformats.org/officeDocument/2006/relationships/hyperlink" Target="http://www.cso.ie/statistics/" TargetMode="External"/><Relationship Id="rId197" Type="http://schemas.openxmlformats.org/officeDocument/2006/relationships/hyperlink" Target="http://www.bank-of-china.com/en/index.html" TargetMode="External"/><Relationship Id="rId341"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201" Type="http://schemas.openxmlformats.org/officeDocument/2006/relationships/hyperlink" Target="http://www.centralbank.gov.cy/" TargetMode="External"/><Relationship Id="rId222" Type="http://schemas.openxmlformats.org/officeDocument/2006/relationships/hyperlink" Target="http://www.ssb.no/" TargetMode="External"/><Relationship Id="rId243" Type="http://schemas.openxmlformats.org/officeDocument/2006/relationships/hyperlink" Target="http://www.cbr.ru/statistics/credit_statistics/" TargetMode="External"/><Relationship Id="rId264" Type="http://schemas.openxmlformats.org/officeDocument/2006/relationships/hyperlink" Target="http://www.bea.gov/" TargetMode="External"/><Relationship Id="rId285" Type="http://schemas.openxmlformats.org/officeDocument/2006/relationships/hyperlink" Target="http://www.bank.gov.ua/Balance/Debt/ExtDebt_report_2007.pdf" TargetMode="External"/><Relationship Id="rId17" Type="http://schemas.openxmlformats.org/officeDocument/2006/relationships/image" Target="media/image11.png"/><Relationship Id="rId38" Type="http://schemas.openxmlformats.org/officeDocument/2006/relationships/hyperlink" Target="http://www.oecd.org/" TargetMode="External"/><Relationship Id="rId59" Type="http://schemas.openxmlformats.org/officeDocument/2006/relationships/hyperlink" Target="http://www.cbr.ru/statistics/credit_statistics/" TargetMode="External"/><Relationship Id="rId103" Type="http://schemas.openxmlformats.org/officeDocument/2006/relationships/hyperlink" Target="http://www.ukrstat.gov.ua/" TargetMode="External"/><Relationship Id="rId124" Type="http://schemas.openxmlformats.org/officeDocument/2006/relationships/hyperlink" Target="http://www.minfin.nl/" TargetMode="External"/><Relationship Id="rId310" Type="http://schemas.openxmlformats.org/officeDocument/2006/relationships/hyperlink" Target="http://www.bof.fi/en/tilastot/index.htm" TargetMode="External"/><Relationship Id="rId70" Type="http://schemas.openxmlformats.org/officeDocument/2006/relationships/hyperlink" Target="http://www.stat.gov.pl/" TargetMode="External"/><Relationship Id="rId91" Type="http://schemas.openxmlformats.org/officeDocument/2006/relationships/hyperlink" Target="http://www.publicdebt.treas.gov/" TargetMode="External"/><Relationship Id="rId145" Type="http://schemas.openxmlformats.org/officeDocument/2006/relationships/hyperlink" Target="http://www.bcb.gov.br/pec/sdds/ingl/sddsi.htm" TargetMode="External"/><Relationship Id="rId166" Type="http://schemas.openxmlformats.org/officeDocument/2006/relationships/hyperlink" Target="http://www.stats.oecd.org/wbos/" TargetMode="External"/><Relationship Id="rId187" Type="http://schemas.openxmlformats.org/officeDocument/2006/relationships/hyperlink" Target="http://www.bde.es/" TargetMode="External"/><Relationship Id="rId331" Type="http://schemas.openxmlformats.org/officeDocument/2006/relationships/hyperlink" Target="http://www.rksbank.com/" TargetMode="External"/><Relationship Id="rId1" Type="http://schemas.openxmlformats.org/officeDocument/2006/relationships/numbering" Target="numbering.xml"/><Relationship Id="rId212" Type="http://schemas.openxmlformats.org/officeDocument/2006/relationships/hyperlink" Target="http://www.centralbankmalta.org/" TargetMode="External"/><Relationship Id="rId233" Type="http://schemas.openxmlformats.org/officeDocument/2006/relationships/hyperlink" Target="http://www.stat.gov.pl/" TargetMode="External"/><Relationship Id="rId254" Type="http://schemas.openxmlformats.org/officeDocument/2006/relationships/hyperlink" Target="http://www.cbr.ru/statistics/credit_statistics/" TargetMode="External"/><Relationship Id="rId28" Type="http://schemas.openxmlformats.org/officeDocument/2006/relationships/image" Target="media/image22.png"/><Relationship Id="rId49" Type="http://schemas.openxmlformats.org/officeDocument/2006/relationships/hyperlink" Target="http://www.ecb.int/" TargetMode="External"/><Relationship Id="rId114" Type="http://schemas.openxmlformats.org/officeDocument/2006/relationships/hyperlink" Target="http://www.milkeninstitute.org/research/research.taf?cat=regecon" TargetMode="External"/><Relationship Id="rId275" Type="http://schemas.openxmlformats.org/officeDocument/2006/relationships/hyperlink" Target="http://www.publicdebt.treas.gov/" TargetMode="External"/><Relationship Id="rId296" Type="http://schemas.openxmlformats.org/officeDocument/2006/relationships/hyperlink" Target="http://www.suomenpankki.fi/" TargetMode="External"/><Relationship Id="rId300" Type="http://schemas.openxmlformats.org/officeDocument/2006/relationships/hyperlink" Target="http://www.bof.fi/en/tilastot/index.htm" TargetMode="External"/><Relationship Id="rId60" Type="http://schemas.openxmlformats.org/officeDocument/2006/relationships/hyperlink" Target="http://www.nbp.pl/" TargetMode="External"/><Relationship Id="rId81" Type="http://schemas.openxmlformats.org/officeDocument/2006/relationships/hyperlink" Target="http://www.bea.gov/" TargetMode="External"/><Relationship Id="rId135" Type="http://schemas.openxmlformats.org/officeDocument/2006/relationships/hyperlink" Target="http://www.europe.eu.int/" TargetMode="External"/><Relationship Id="rId156" Type="http://schemas.openxmlformats.org/officeDocument/2006/relationships/hyperlink" Target="http://www.statistics.gov.uk/" TargetMode="External"/><Relationship Id="rId177" Type="http://schemas.openxmlformats.org/officeDocument/2006/relationships/hyperlink" Target="http://www.cso.ie/statistics/" TargetMode="External"/><Relationship Id="rId198" Type="http://schemas.openxmlformats.org/officeDocument/2006/relationships/hyperlink" Target="http://www.bank-of-china.com/en/index.html" TargetMode="External"/><Relationship Id="rId321" Type="http://schemas.openxmlformats.org/officeDocument/2006/relationships/hyperlink" Target="http://www.banque-france.fr/fr/stat_conjoncture/stats_c.htm" TargetMode="External"/><Relationship Id="rId342" Type="http://schemas.openxmlformats.org/officeDocument/2006/relationships/hyperlink" Target="http://www.imf.org/external/pubs/ft/weo/2008/01/weodata/weorept.aspx?sy=2002&amp;ey=2007&amp;scsm=1&amp;ssd=1&amp;sort=country&amp;ds=.&amp;br=1&amp;c=193%2C181%2C223%2C156%2C142%2C924%2C964%2C922%2C423%2C184%2C172%2C132%2C134%2C144%2C176%2C186%2C178%2C926%2C112%2C111&amp;s=NGDPD&amp;grp=0&amp;a=&amp;pr.x=34&amp;pr.y=10" TargetMode="External"/><Relationship Id="rId202" Type="http://schemas.openxmlformats.org/officeDocument/2006/relationships/hyperlink" Target="http://www.centralbank.gov.cy/" TargetMode="External"/><Relationship Id="rId223" Type="http://schemas.openxmlformats.org/officeDocument/2006/relationships/hyperlink" Target="http://www.ssb.no/" TargetMode="External"/><Relationship Id="rId244" Type="http://schemas.openxmlformats.org/officeDocument/2006/relationships/hyperlink" Target="http://www.cbr.ru/statistics/credit_statistics/" TargetMode="External"/><Relationship Id="rId18" Type="http://schemas.openxmlformats.org/officeDocument/2006/relationships/image" Target="media/image12.png"/><Relationship Id="rId39" Type="http://schemas.openxmlformats.org/officeDocument/2006/relationships/hyperlink" Target="http://www.oecd.org/" TargetMode="External"/><Relationship Id="rId265" Type="http://schemas.openxmlformats.org/officeDocument/2006/relationships/hyperlink" Target="http://www.bea.gov/" TargetMode="External"/><Relationship Id="rId286" Type="http://schemas.openxmlformats.org/officeDocument/2006/relationships/hyperlink" Target="http://www.stat.fi/" TargetMode="External"/><Relationship Id="rId50" Type="http://schemas.openxmlformats.org/officeDocument/2006/relationships/hyperlink" Target="http://www.bank.gov.ua/" TargetMode="External"/><Relationship Id="rId104" Type="http://schemas.openxmlformats.org/officeDocument/2006/relationships/hyperlink" Target="http://www.milkeninstitute.org/research/research.taf?cat=regecon" TargetMode="External"/><Relationship Id="rId125" Type="http://schemas.openxmlformats.org/officeDocument/2006/relationships/hyperlink" Target="http://www.minfin.nl/" TargetMode="External"/><Relationship Id="rId146" Type="http://schemas.openxmlformats.org/officeDocument/2006/relationships/hyperlink" Target="http://www.bcb.gov.br/pec/sdds/ingl/sddsi.htm" TargetMode="External"/><Relationship Id="rId167" Type="http://schemas.openxmlformats.org/officeDocument/2006/relationships/hyperlink" Target="http://www.stats.oecd.org/wbos/" TargetMode="External"/><Relationship Id="rId188" Type="http://schemas.openxmlformats.org/officeDocument/2006/relationships/hyperlink" Target="http://www.bde.es/" TargetMode="External"/><Relationship Id="rId311" Type="http://schemas.openxmlformats.org/officeDocument/2006/relationships/hyperlink" Target="http://www.bof.fi/en/tilastot/index.htm" TargetMode="External"/><Relationship Id="rId332" Type="http://schemas.openxmlformats.org/officeDocument/2006/relationships/hyperlink" Target="http://www.rksbank.com/" TargetMode="External"/><Relationship Id="rId71" Type="http://schemas.openxmlformats.org/officeDocument/2006/relationships/hyperlink" Target="http://www.stat.gov.pl/" TargetMode="External"/><Relationship Id="rId92" Type="http://schemas.openxmlformats.org/officeDocument/2006/relationships/hyperlink" Target="http://www.publicdebt.treas.gov/" TargetMode="External"/><Relationship Id="rId213" Type="http://schemas.openxmlformats.org/officeDocument/2006/relationships/hyperlink" Target="http://www.centralbankmalta.org/" TargetMode="External"/><Relationship Id="rId234" Type="http://schemas.openxmlformats.org/officeDocument/2006/relationships/hyperlink" Target="http://www.stat.gov.pl/" TargetMode="External"/><Relationship Id="rId2" Type="http://schemas.openxmlformats.org/officeDocument/2006/relationships/styles" Target="styles.xml"/><Relationship Id="rId29" Type="http://schemas.openxmlformats.org/officeDocument/2006/relationships/image" Target="media/image23.png"/><Relationship Id="rId255" Type="http://schemas.openxmlformats.org/officeDocument/2006/relationships/hyperlink" Target="http://www.cbr.ru/statistics/credit_statistics/" TargetMode="External"/><Relationship Id="rId276" Type="http://schemas.openxmlformats.org/officeDocument/2006/relationships/hyperlink" Target="http://www.bank.gov.ua/" TargetMode="External"/><Relationship Id="rId297" Type="http://schemas.openxmlformats.org/officeDocument/2006/relationships/hyperlink" Target="http://www.suomenpankki.fi/" TargetMode="External"/><Relationship Id="rId40" Type="http://schemas.openxmlformats.org/officeDocument/2006/relationships/hyperlink" Target="http://www.oecd.org/" TargetMode="External"/><Relationship Id="rId115" Type="http://schemas.openxmlformats.org/officeDocument/2006/relationships/hyperlink" Target="http://www.milkeninstitute.org/research/research.taf?cat=regecon" TargetMode="External"/><Relationship Id="rId136" Type="http://schemas.openxmlformats.org/officeDocument/2006/relationships/hyperlink" Target="http://www.europe.eu.int/" TargetMode="External"/><Relationship Id="rId157" Type="http://schemas.openxmlformats.org/officeDocument/2006/relationships/hyperlink" Target="http://www.statistics.gov.uk/" TargetMode="External"/><Relationship Id="rId178" Type="http://schemas.openxmlformats.org/officeDocument/2006/relationships/hyperlink" Target="http://www.cso.ie/statistics/" TargetMode="External"/><Relationship Id="rId301" Type="http://schemas.openxmlformats.org/officeDocument/2006/relationships/hyperlink" Target="http://www.bof.fi/en/tilastot/index.htm" TargetMode="External"/><Relationship Id="rId322" Type="http://schemas.openxmlformats.org/officeDocument/2006/relationships/hyperlink" Target="http://www.scb.se/" TargetMode="External"/><Relationship Id="rId343" Type="http://schemas.openxmlformats.org/officeDocument/2006/relationships/fontTable" Target="fontTable.xml"/><Relationship Id="rId61" Type="http://schemas.openxmlformats.org/officeDocument/2006/relationships/hyperlink" Target="http://www.nbp.pl/" TargetMode="External"/><Relationship Id="rId82" Type="http://schemas.openxmlformats.org/officeDocument/2006/relationships/hyperlink" Target="http://www.bea.gov/" TargetMode="External"/><Relationship Id="rId199" Type="http://schemas.openxmlformats.org/officeDocument/2006/relationships/hyperlink" Target="http://www.bank-of-china.com/en/index.html" TargetMode="External"/><Relationship Id="rId203" Type="http://schemas.openxmlformats.org/officeDocument/2006/relationships/hyperlink" Target="http://www.centralbank.gov.cy/" TargetMode="External"/><Relationship Id="rId19" Type="http://schemas.openxmlformats.org/officeDocument/2006/relationships/image" Target="media/image13.png"/><Relationship Id="rId224" Type="http://schemas.openxmlformats.org/officeDocument/2006/relationships/hyperlink" Target="http://www.ssb.no/" TargetMode="External"/><Relationship Id="rId245" Type="http://schemas.openxmlformats.org/officeDocument/2006/relationships/hyperlink" Target="http://www.cbr.ru/statistics/credit_statistics/" TargetMode="External"/><Relationship Id="rId266" Type="http://schemas.openxmlformats.org/officeDocument/2006/relationships/hyperlink" Target="http://www.bea.gov/" TargetMode="External"/><Relationship Id="rId287" Type="http://schemas.openxmlformats.org/officeDocument/2006/relationships/hyperlink" Target="http://www.stat.fi/" TargetMode="External"/><Relationship Id="rId30" Type="http://schemas.openxmlformats.org/officeDocument/2006/relationships/image" Target="media/image24.png"/><Relationship Id="rId105" Type="http://schemas.openxmlformats.org/officeDocument/2006/relationships/hyperlink" Target="http://www.milkeninstitute.org/research/research.taf?cat=regecon" TargetMode="External"/><Relationship Id="rId126" Type="http://schemas.openxmlformats.org/officeDocument/2006/relationships/hyperlink" Target="http://www.minfin.nl/" TargetMode="External"/><Relationship Id="rId147" Type="http://schemas.openxmlformats.org/officeDocument/2006/relationships/hyperlink" Target="http://www.bcb.gov.br/?CENSUS" TargetMode="External"/><Relationship Id="rId168" Type="http://schemas.openxmlformats.org/officeDocument/2006/relationships/hyperlink" Target="http://www.stats.oecd.org/wbos/" TargetMode="External"/><Relationship Id="rId312" Type="http://schemas.openxmlformats.org/officeDocument/2006/relationships/hyperlink" Target="http://www.investinfinland.fi/" TargetMode="External"/><Relationship Id="rId333" Type="http://schemas.openxmlformats.org/officeDocument/2006/relationships/hyperlink" Target="http://www.rksbank.com/" TargetMode="External"/><Relationship Id="rId51" Type="http://schemas.openxmlformats.org/officeDocument/2006/relationships/hyperlink" Target="http://www.bank.gov.ua/" TargetMode="External"/><Relationship Id="rId72" Type="http://schemas.openxmlformats.org/officeDocument/2006/relationships/hyperlink" Target="http://www.stat.gov.pl/" TargetMode="External"/><Relationship Id="rId93" Type="http://schemas.openxmlformats.org/officeDocument/2006/relationships/hyperlink" Target="http://www.publicdebt.treas.gov/" TargetMode="External"/><Relationship Id="rId189" Type="http://schemas.openxmlformats.org/officeDocument/2006/relationships/hyperlink" Target="http://www.ine.es/" TargetMode="External"/><Relationship Id="rId3" Type="http://schemas.openxmlformats.org/officeDocument/2006/relationships/settings" Target="settings.xml"/><Relationship Id="rId214" Type="http://schemas.openxmlformats.org/officeDocument/2006/relationships/hyperlink" Target="http://www.centralbankmalta.org/" TargetMode="External"/><Relationship Id="rId235" Type="http://schemas.openxmlformats.org/officeDocument/2006/relationships/hyperlink" Target="http://www.stat.gov.pl/" TargetMode="External"/><Relationship Id="rId256" Type="http://schemas.openxmlformats.org/officeDocument/2006/relationships/hyperlink" Target="http://www.federalreserve.gov/" TargetMode="External"/><Relationship Id="rId277" Type="http://schemas.openxmlformats.org/officeDocument/2006/relationships/hyperlink" Target="http://www.bank.gov.ua/" TargetMode="External"/><Relationship Id="rId298" Type="http://schemas.openxmlformats.org/officeDocument/2006/relationships/hyperlink" Target="http://www.bof.fi/en/tilastot/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10353</Words>
  <Characters>59014</Characters>
  <Application>Microsoft Office Word</Application>
  <DocSecurity>0</DocSecurity>
  <Lines>491</Lines>
  <Paragraphs>138</Paragraphs>
  <ScaleCrop>false</ScaleCrop>
  <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Гришун</dc:creator>
  <cp:keywords/>
  <dc:description/>
  <cp:lastModifiedBy>Александр Гришун</cp:lastModifiedBy>
  <cp:revision>2</cp:revision>
  <dcterms:created xsi:type="dcterms:W3CDTF">2021-02-21T10:28:00Z</dcterms:created>
  <dcterms:modified xsi:type="dcterms:W3CDTF">2021-02-21T10:41:00Z</dcterms:modified>
</cp:coreProperties>
</file>