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0E" w:rsidRDefault="00697704">
      <w:pPr>
        <w:pStyle w:val="a4"/>
        <w:rPr>
          <w:b/>
        </w:rPr>
      </w:pPr>
      <w:r>
        <w:rPr>
          <w:b/>
        </w:rPr>
        <w:t>СИЛАБУС</w:t>
      </w:r>
    </w:p>
    <w:p w:rsidR="0092330E" w:rsidRDefault="00697704">
      <w:pPr>
        <w:pStyle w:val="Heading1"/>
        <w:spacing w:line="258" w:lineRule="exact"/>
        <w:ind w:right="750"/>
      </w:pP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400B81" w:rsidRDefault="00697704" w:rsidP="00850D3F">
      <w:pPr>
        <w:spacing w:line="242" w:lineRule="auto"/>
        <w:ind w:left="106" w:right="129" w:firstLine="566"/>
        <w:jc w:val="center"/>
        <w:rPr>
          <w:b/>
          <w:sz w:val="24"/>
        </w:rPr>
      </w:pPr>
      <w:r>
        <w:rPr>
          <w:rFonts w:ascii="Bookman Old Style" w:hAnsi="Bookman Old Style"/>
          <w:b/>
          <w:sz w:val="28"/>
        </w:rPr>
        <w:t>«</w:t>
      </w:r>
      <w:r w:rsidR="00850D3F">
        <w:rPr>
          <w:rFonts w:ascii="Bookman Old Style" w:hAnsi="Bookman Old Style"/>
          <w:b/>
          <w:sz w:val="28"/>
        </w:rPr>
        <w:t>Бюджетування в управлінні персоналом</w:t>
      </w:r>
      <w:r>
        <w:rPr>
          <w:rFonts w:ascii="Bookman Old Style" w:hAnsi="Bookman Old Style"/>
          <w:b/>
          <w:sz w:val="28"/>
        </w:rPr>
        <w:t>»</w:t>
      </w:r>
    </w:p>
    <w:p w:rsidR="00400B81" w:rsidRDefault="00400B81" w:rsidP="00850D3F">
      <w:pPr>
        <w:spacing w:line="242" w:lineRule="auto"/>
        <w:ind w:left="106" w:right="129" w:firstLine="566"/>
      </w:pPr>
      <w:r>
        <w:rPr>
          <w:b/>
          <w:sz w:val="24"/>
        </w:rPr>
        <w:t xml:space="preserve">Викладач курсу – </w:t>
      </w:r>
      <w:proofErr w:type="spellStart"/>
      <w:r>
        <w:rPr>
          <w:b/>
          <w:sz w:val="24"/>
        </w:rPr>
        <w:t>Гельман</w:t>
      </w:r>
      <w:proofErr w:type="spellEnd"/>
      <w:r>
        <w:rPr>
          <w:b/>
          <w:sz w:val="24"/>
        </w:rPr>
        <w:t xml:space="preserve"> Валентина Миколаївна </w:t>
      </w:r>
      <w:proofErr w:type="spellStart"/>
      <w:r>
        <w:rPr>
          <w:sz w:val="24"/>
        </w:rPr>
        <w:t>к.е.н</w:t>
      </w:r>
      <w:proofErr w:type="spellEnd"/>
      <w:r>
        <w:rPr>
          <w:sz w:val="24"/>
        </w:rPr>
        <w:t>., доцент кафедри правління персоналом і маркетингу</w:t>
      </w:r>
      <w:r>
        <w:rPr>
          <w:spacing w:val="2"/>
          <w:sz w:val="24"/>
        </w:rPr>
        <w:t xml:space="preserve"> </w:t>
      </w:r>
      <w:hyperlink r:id="rId5" w:history="1">
        <w:r w:rsidRPr="006C64E9">
          <w:rPr>
            <w:rStyle w:val="a6"/>
          </w:rPr>
          <w:t>https://sites.znu.edu.ua/cms/index.php?action=news/view_details&amp;news_id=37220&amp;lang=ukr&amp;news_code=gelman-valentina-mikolayivna</w:t>
        </w:r>
      </w:hyperlink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Предмет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Предметом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є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процеси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формування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реалізації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персонал.</w:t>
      </w:r>
      <w:r w:rsidRPr="00850D3F">
        <w:rPr>
          <w:color w:val="000000"/>
          <w:sz w:val="27"/>
          <w:szCs w:val="27"/>
          <w:lang w:val="ru-RU" w:eastAsia="ru-RU"/>
        </w:rPr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Мета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>Метою</w:t>
      </w:r>
      <w:r w:rsidRPr="00850D3F">
        <w:rPr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викладання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є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здобуття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компетенцій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сфері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формування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реалізації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організації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>.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color w:val="000000"/>
          <w:sz w:val="24"/>
          <w:szCs w:val="24"/>
          <w:lang w:val="ru-RU" w:eastAsia="ru-RU"/>
        </w:rPr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Основні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завдання</w:t>
      </w:r>
      <w:proofErr w:type="spellEnd"/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Основні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завдання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викладання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ознайомити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майбутніх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менеджерів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термінологією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понятійним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апаратом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персоналом»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забезпечити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його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засвоєння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студентами;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озброїти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студенті</w:t>
      </w:r>
      <w:proofErr w:type="gramStart"/>
      <w:r w:rsidRPr="00850D3F">
        <w:rPr>
          <w:color w:val="000000"/>
          <w:sz w:val="24"/>
          <w:szCs w:val="24"/>
          <w:lang w:val="ru-RU" w:eastAsia="ru-RU"/>
        </w:rPr>
        <w:t>в</w:t>
      </w:r>
      <w:proofErr w:type="spellEnd"/>
      <w:proofErr w:type="gramEnd"/>
      <w:r w:rsidRPr="00850D3F">
        <w:rPr>
          <w:color w:val="000000"/>
          <w:sz w:val="24"/>
          <w:szCs w:val="24"/>
          <w:lang w:val="ru-RU" w:eastAsia="ru-RU"/>
        </w:rPr>
        <w:t xml:space="preserve"> системою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знань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сфері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теоретичних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методичних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інформаційних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основ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навчити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майбутніх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менеджерів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застосовувати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у 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своїй</w:t>
      </w:r>
      <w:proofErr w:type="spellEnd"/>
      <w:proofErr w:type="gram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роботі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методи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HR-менеджменту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сучасні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концепції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лідерства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навчити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формувати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проводити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оптимізацію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персоналом.</w:t>
      </w:r>
      <w:r w:rsidRPr="00850D3F">
        <w:rPr>
          <w:color w:val="000000"/>
          <w:sz w:val="27"/>
          <w:szCs w:val="27"/>
          <w:lang w:val="ru-RU" w:eastAsia="ru-RU"/>
        </w:rPr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Вимоги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знань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і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умінь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>: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>а) знати: </w:t>
      </w:r>
      <w:r w:rsidRPr="00850D3F">
        <w:rPr>
          <w:color w:val="000000"/>
          <w:sz w:val="24"/>
          <w:szCs w:val="24"/>
          <w:lang w:val="ru-RU" w:eastAsia="ru-RU"/>
        </w:rPr>
        <w:t xml:space="preserve">суть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основних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понять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категорій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принципи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технології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формування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роль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служби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 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складанні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системи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збору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даних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реалізації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ключові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засади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добі</w:t>
      </w:r>
      <w:proofErr w:type="gramStart"/>
      <w:r w:rsidRPr="00850D3F">
        <w:rPr>
          <w:color w:val="000000"/>
          <w:sz w:val="24"/>
          <w:szCs w:val="24"/>
          <w:lang w:val="ru-RU" w:eastAsia="ru-RU"/>
        </w:rPr>
        <w:t>р</w:t>
      </w:r>
      <w:proofErr w:type="spellEnd"/>
      <w:proofErr w:type="gram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адаптацію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оцінювання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використання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розвиток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організації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; 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п</w:t>
      </w:r>
      <w:proofErr w:type="gramEnd"/>
      <w:r w:rsidRPr="00850D3F">
        <w:rPr>
          <w:color w:val="000000"/>
          <w:sz w:val="24"/>
          <w:szCs w:val="24"/>
          <w:lang w:val="ru-RU" w:eastAsia="ru-RU"/>
        </w:rPr>
        <w:t>ідходи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оцінки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ефективності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роботи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служб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персоналом.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б)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уміти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>: 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досл</w:t>
      </w:r>
      <w:proofErr w:type="gramEnd"/>
      <w:r w:rsidRPr="00850D3F">
        <w:rPr>
          <w:color w:val="000000"/>
          <w:sz w:val="24"/>
          <w:szCs w:val="24"/>
          <w:lang w:val="ru-RU" w:eastAsia="ru-RU"/>
        </w:rPr>
        <w:t>іджувати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складати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проводити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оцінку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розробляти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заходи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щодо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застосовувати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теоретичні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практичні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навики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стану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динаміки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доводити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доц</w:t>
      </w:r>
      <w:proofErr w:type="gramEnd"/>
      <w:r w:rsidRPr="00850D3F">
        <w:rPr>
          <w:color w:val="000000"/>
          <w:sz w:val="24"/>
          <w:szCs w:val="24"/>
          <w:lang w:val="ru-RU" w:eastAsia="ru-RU"/>
        </w:rPr>
        <w:t>ільність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використання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різного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роду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методів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персонал.</w:t>
      </w:r>
      <w:r w:rsidRPr="00850D3F">
        <w:rPr>
          <w:color w:val="000000"/>
          <w:sz w:val="27"/>
          <w:szCs w:val="27"/>
          <w:lang w:val="ru-RU" w:eastAsia="ru-RU"/>
        </w:rPr>
        <w:t> </w:t>
      </w:r>
      <w:r w:rsidRPr="00850D3F">
        <w:rPr>
          <w:color w:val="000000"/>
          <w:sz w:val="27"/>
          <w:szCs w:val="27"/>
          <w:lang w:val="ru-RU" w:eastAsia="ru-RU"/>
        </w:rPr>
        <w:br/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Змі</w:t>
      </w:r>
      <w:proofErr w:type="gramStart"/>
      <w:r w:rsidRPr="00850D3F">
        <w:rPr>
          <w:b/>
          <w:bCs/>
          <w:color w:val="000000"/>
          <w:sz w:val="24"/>
          <w:szCs w:val="24"/>
          <w:lang w:val="ru-RU" w:eastAsia="ru-RU"/>
        </w:rPr>
        <w:t>ст</w:t>
      </w:r>
      <w:proofErr w:type="spellEnd"/>
      <w:proofErr w:type="gram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за темами</w:t>
      </w:r>
    </w:p>
    <w:tbl>
      <w:tblPr>
        <w:tblW w:w="7932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7081"/>
      </w:tblGrid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bookmarkStart w:id="0" w:name="table01"/>
            <w:bookmarkEnd w:id="0"/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персоналом: суть та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засади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дисципліни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персоналом.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добі</w:t>
            </w:r>
            <w:proofErr w:type="gramStart"/>
            <w:r w:rsidRPr="00850D3F">
              <w:rPr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адаптацію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Тема 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персоналом.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оптимізація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персоналом</w:t>
            </w:r>
          </w:p>
        </w:tc>
      </w:tr>
    </w:tbl>
    <w:p w:rsidR="00697704" w:rsidRPr="00850D3F" w:rsidRDefault="00697704" w:rsidP="00850D3F">
      <w:pPr>
        <w:spacing w:after="3" w:line="328" w:lineRule="exact"/>
        <w:ind w:left="744" w:right="745"/>
        <w:jc w:val="center"/>
        <w:rPr>
          <w:lang w:val="ru-RU"/>
        </w:rPr>
      </w:pPr>
    </w:p>
    <w:sectPr w:rsidR="00697704" w:rsidRPr="00850D3F" w:rsidSect="00850D3F">
      <w:type w:val="continuous"/>
      <w:pgSz w:w="11910" w:h="16840"/>
      <w:pgMar w:top="1040" w:right="6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38A3"/>
    <w:multiLevelType w:val="hybridMultilevel"/>
    <w:tmpl w:val="24669F7C"/>
    <w:lvl w:ilvl="0" w:tplc="F2D2F68E">
      <w:start w:val="1"/>
      <w:numFmt w:val="decimal"/>
      <w:lvlText w:val="%1."/>
      <w:lvlJc w:val="left"/>
      <w:pPr>
        <w:ind w:left="242" w:hanging="23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A74C31A">
      <w:numFmt w:val="bullet"/>
      <w:lvlText w:val="•"/>
      <w:lvlJc w:val="left"/>
      <w:pPr>
        <w:ind w:left="1200" w:hanging="230"/>
      </w:pPr>
      <w:rPr>
        <w:rFonts w:hint="default"/>
        <w:lang w:val="uk-UA" w:eastAsia="en-US" w:bidi="ar-SA"/>
      </w:rPr>
    </w:lvl>
    <w:lvl w:ilvl="2" w:tplc="6A6AC392">
      <w:numFmt w:val="bullet"/>
      <w:lvlText w:val="•"/>
      <w:lvlJc w:val="left"/>
      <w:pPr>
        <w:ind w:left="2161" w:hanging="230"/>
      </w:pPr>
      <w:rPr>
        <w:rFonts w:hint="default"/>
        <w:lang w:val="uk-UA" w:eastAsia="en-US" w:bidi="ar-SA"/>
      </w:rPr>
    </w:lvl>
    <w:lvl w:ilvl="3" w:tplc="6A70A142">
      <w:numFmt w:val="bullet"/>
      <w:lvlText w:val="•"/>
      <w:lvlJc w:val="left"/>
      <w:pPr>
        <w:ind w:left="3121" w:hanging="230"/>
      </w:pPr>
      <w:rPr>
        <w:rFonts w:hint="default"/>
        <w:lang w:val="uk-UA" w:eastAsia="en-US" w:bidi="ar-SA"/>
      </w:rPr>
    </w:lvl>
    <w:lvl w:ilvl="4" w:tplc="DDCC8700">
      <w:numFmt w:val="bullet"/>
      <w:lvlText w:val="•"/>
      <w:lvlJc w:val="left"/>
      <w:pPr>
        <w:ind w:left="4082" w:hanging="230"/>
      </w:pPr>
      <w:rPr>
        <w:rFonts w:hint="default"/>
        <w:lang w:val="uk-UA" w:eastAsia="en-US" w:bidi="ar-SA"/>
      </w:rPr>
    </w:lvl>
    <w:lvl w:ilvl="5" w:tplc="71509C00">
      <w:numFmt w:val="bullet"/>
      <w:lvlText w:val="•"/>
      <w:lvlJc w:val="left"/>
      <w:pPr>
        <w:ind w:left="5043" w:hanging="230"/>
      </w:pPr>
      <w:rPr>
        <w:rFonts w:hint="default"/>
        <w:lang w:val="uk-UA" w:eastAsia="en-US" w:bidi="ar-SA"/>
      </w:rPr>
    </w:lvl>
    <w:lvl w:ilvl="6" w:tplc="4FCA63D4">
      <w:numFmt w:val="bullet"/>
      <w:lvlText w:val="•"/>
      <w:lvlJc w:val="left"/>
      <w:pPr>
        <w:ind w:left="6003" w:hanging="230"/>
      </w:pPr>
      <w:rPr>
        <w:rFonts w:hint="default"/>
        <w:lang w:val="uk-UA" w:eastAsia="en-US" w:bidi="ar-SA"/>
      </w:rPr>
    </w:lvl>
    <w:lvl w:ilvl="7" w:tplc="4D4CD332">
      <w:numFmt w:val="bullet"/>
      <w:lvlText w:val="•"/>
      <w:lvlJc w:val="left"/>
      <w:pPr>
        <w:ind w:left="6964" w:hanging="230"/>
      </w:pPr>
      <w:rPr>
        <w:rFonts w:hint="default"/>
        <w:lang w:val="uk-UA" w:eastAsia="en-US" w:bidi="ar-SA"/>
      </w:rPr>
    </w:lvl>
    <w:lvl w:ilvl="8" w:tplc="D3C4BBC8">
      <w:numFmt w:val="bullet"/>
      <w:lvlText w:val="•"/>
      <w:lvlJc w:val="left"/>
      <w:pPr>
        <w:ind w:left="7925" w:hanging="230"/>
      </w:pPr>
      <w:rPr>
        <w:rFonts w:hint="default"/>
        <w:lang w:val="uk-UA" w:eastAsia="en-US" w:bidi="ar-SA"/>
      </w:rPr>
    </w:lvl>
  </w:abstractNum>
  <w:abstractNum w:abstractNumId="1">
    <w:nsid w:val="5BDC5638"/>
    <w:multiLevelType w:val="hybridMultilevel"/>
    <w:tmpl w:val="DB861C22"/>
    <w:lvl w:ilvl="0" w:tplc="B050A1A2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33F6C26A">
      <w:numFmt w:val="bullet"/>
      <w:lvlText w:val="•"/>
      <w:lvlJc w:val="left"/>
      <w:pPr>
        <w:ind w:left="1200" w:hanging="142"/>
      </w:pPr>
      <w:rPr>
        <w:rFonts w:hint="default"/>
        <w:lang w:val="uk-UA" w:eastAsia="en-US" w:bidi="ar-SA"/>
      </w:rPr>
    </w:lvl>
    <w:lvl w:ilvl="2" w:tplc="DB68C162">
      <w:numFmt w:val="bullet"/>
      <w:lvlText w:val="•"/>
      <w:lvlJc w:val="left"/>
      <w:pPr>
        <w:ind w:left="2161" w:hanging="142"/>
      </w:pPr>
      <w:rPr>
        <w:rFonts w:hint="default"/>
        <w:lang w:val="uk-UA" w:eastAsia="en-US" w:bidi="ar-SA"/>
      </w:rPr>
    </w:lvl>
    <w:lvl w:ilvl="3" w:tplc="4E162396">
      <w:numFmt w:val="bullet"/>
      <w:lvlText w:val="•"/>
      <w:lvlJc w:val="left"/>
      <w:pPr>
        <w:ind w:left="3121" w:hanging="142"/>
      </w:pPr>
      <w:rPr>
        <w:rFonts w:hint="default"/>
        <w:lang w:val="uk-UA" w:eastAsia="en-US" w:bidi="ar-SA"/>
      </w:rPr>
    </w:lvl>
    <w:lvl w:ilvl="4" w:tplc="A3DE2BAA">
      <w:numFmt w:val="bullet"/>
      <w:lvlText w:val="•"/>
      <w:lvlJc w:val="left"/>
      <w:pPr>
        <w:ind w:left="4082" w:hanging="142"/>
      </w:pPr>
      <w:rPr>
        <w:rFonts w:hint="default"/>
        <w:lang w:val="uk-UA" w:eastAsia="en-US" w:bidi="ar-SA"/>
      </w:rPr>
    </w:lvl>
    <w:lvl w:ilvl="5" w:tplc="7A50C6A0">
      <w:numFmt w:val="bullet"/>
      <w:lvlText w:val="•"/>
      <w:lvlJc w:val="left"/>
      <w:pPr>
        <w:ind w:left="5043" w:hanging="142"/>
      </w:pPr>
      <w:rPr>
        <w:rFonts w:hint="default"/>
        <w:lang w:val="uk-UA" w:eastAsia="en-US" w:bidi="ar-SA"/>
      </w:rPr>
    </w:lvl>
    <w:lvl w:ilvl="6" w:tplc="9D229262">
      <w:numFmt w:val="bullet"/>
      <w:lvlText w:val="•"/>
      <w:lvlJc w:val="left"/>
      <w:pPr>
        <w:ind w:left="6003" w:hanging="142"/>
      </w:pPr>
      <w:rPr>
        <w:rFonts w:hint="default"/>
        <w:lang w:val="uk-UA" w:eastAsia="en-US" w:bidi="ar-SA"/>
      </w:rPr>
    </w:lvl>
    <w:lvl w:ilvl="7" w:tplc="606A33A8">
      <w:numFmt w:val="bullet"/>
      <w:lvlText w:val="•"/>
      <w:lvlJc w:val="left"/>
      <w:pPr>
        <w:ind w:left="6964" w:hanging="142"/>
      </w:pPr>
      <w:rPr>
        <w:rFonts w:hint="default"/>
        <w:lang w:val="uk-UA" w:eastAsia="en-US" w:bidi="ar-SA"/>
      </w:rPr>
    </w:lvl>
    <w:lvl w:ilvl="8" w:tplc="04FEE568">
      <w:numFmt w:val="bullet"/>
      <w:lvlText w:val="•"/>
      <w:lvlJc w:val="left"/>
      <w:pPr>
        <w:ind w:left="7925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330E"/>
    <w:rsid w:val="00400B81"/>
    <w:rsid w:val="00697704"/>
    <w:rsid w:val="00850D3F"/>
    <w:rsid w:val="0092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30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30E"/>
    <w:pPr>
      <w:ind w:left="242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92330E"/>
    <w:pPr>
      <w:ind w:left="744" w:right="546"/>
      <w:jc w:val="center"/>
      <w:outlineLvl w:val="1"/>
    </w:pPr>
    <w:rPr>
      <w:rFonts w:ascii="Bookman Old Style" w:eastAsia="Bookman Old Style" w:hAnsi="Bookman Old Style" w:cs="Bookman Old Style"/>
    </w:rPr>
  </w:style>
  <w:style w:type="paragraph" w:styleId="a4">
    <w:name w:val="Title"/>
    <w:basedOn w:val="a"/>
    <w:uiPriority w:val="1"/>
    <w:qFormat/>
    <w:rsid w:val="0092330E"/>
    <w:pPr>
      <w:spacing w:line="374" w:lineRule="exact"/>
      <w:ind w:left="744" w:right="752"/>
      <w:jc w:val="center"/>
    </w:pPr>
    <w:rPr>
      <w:rFonts w:ascii="Bookman Old Style" w:eastAsia="Bookman Old Style" w:hAnsi="Bookman Old Style" w:cs="Bookman Old Style"/>
      <w:sz w:val="32"/>
      <w:szCs w:val="32"/>
    </w:rPr>
  </w:style>
  <w:style w:type="paragraph" w:styleId="a5">
    <w:name w:val="List Paragraph"/>
    <w:basedOn w:val="a"/>
    <w:uiPriority w:val="1"/>
    <w:qFormat/>
    <w:rsid w:val="0092330E"/>
    <w:pPr>
      <w:ind w:left="242" w:firstLine="427"/>
    </w:pPr>
  </w:style>
  <w:style w:type="paragraph" w:customStyle="1" w:styleId="TableParagraph">
    <w:name w:val="Table Paragraph"/>
    <w:basedOn w:val="a"/>
    <w:uiPriority w:val="1"/>
    <w:qFormat/>
    <w:rsid w:val="0092330E"/>
    <w:pPr>
      <w:ind w:left="107"/>
    </w:pPr>
  </w:style>
  <w:style w:type="character" w:styleId="a6">
    <w:name w:val="Hyperlink"/>
    <w:basedOn w:val="a0"/>
    <w:uiPriority w:val="99"/>
    <w:unhideWhenUsed/>
    <w:rsid w:val="00400B81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0D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znu.edu.ua/cms/index.php?action=news/view_details&amp;news_id=37220&amp;lang=ukr&amp;news_code=gelman-valentina-mikolayi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>Grizli777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2</cp:revision>
  <dcterms:created xsi:type="dcterms:W3CDTF">2021-02-26T02:54:00Z</dcterms:created>
  <dcterms:modified xsi:type="dcterms:W3CDTF">2021-02-26T02:54:00Z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2021-02-26T00:00:00Z</vt:filetime>
  </property>
</Properties>
</file>