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4C" w:rsidRPr="002C40B6" w:rsidRDefault="0023734C" w:rsidP="0023734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до іспиту з курсу «Філософські засади соціальної пам’яті» </w:t>
      </w:r>
    </w:p>
    <w:p w:rsidR="0023734C" w:rsidRPr="002C40B6" w:rsidRDefault="0023734C" w:rsidP="0023734C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Соціальна пам'ять: визначення та предметне поле дослідження.</w:t>
      </w:r>
    </w:p>
    <w:p w:rsidR="002C40B6" w:rsidRPr="0023734C" w:rsidRDefault="002C40B6" w:rsidP="0023734C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Типи соціальної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сенсомоторна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аутистична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колективна</w:t>
      </w:r>
    </w:p>
    <w:p w:rsidR="0023734C" w:rsidRPr="0023734C" w:rsidRDefault="0023734C" w:rsidP="0023734C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Антична традиція дослідження феномену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34C" w:rsidRPr="0023734C" w:rsidRDefault="0023734C" w:rsidP="0023734C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добу Нового часу.</w:t>
      </w:r>
    </w:p>
    <w:p w:rsidR="0023734C" w:rsidRPr="0023734C" w:rsidRDefault="0023734C" w:rsidP="0023734C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Французька філософська школа дослідження соціальної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памяті</w:t>
      </w:r>
      <w:proofErr w:type="spellEnd"/>
    </w:p>
    <w:p w:rsidR="0023734C" w:rsidRPr="0023734C" w:rsidRDefault="0023734C" w:rsidP="0023734C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Бергсон як фундатор філософської школи дослідження соціальної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памяті</w:t>
      </w:r>
      <w:proofErr w:type="spellEnd"/>
    </w:p>
    <w:p w:rsidR="0023734C" w:rsidRPr="0023734C" w:rsidRDefault="0023734C" w:rsidP="0023734C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Динаміка соціальної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734C" w:rsidRPr="0023734C" w:rsidRDefault="0023734C" w:rsidP="0023734C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соціальної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734C" w:rsidRPr="0023734C" w:rsidRDefault="0023734C" w:rsidP="0023734C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історичної, культурної, індивідуальної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контактної та неконтактної референтних груп.</w:t>
      </w:r>
    </w:p>
    <w:p w:rsidR="0023734C" w:rsidRPr="0023734C" w:rsidRDefault="0023734C" w:rsidP="0023734C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культурної пам’яті Яна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Ассмана</w:t>
      </w:r>
      <w:proofErr w:type="spellEnd"/>
    </w:p>
    <w:p w:rsidR="0023734C" w:rsidRPr="0023734C" w:rsidRDefault="0023734C" w:rsidP="0023734C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3734C">
        <w:rPr>
          <w:rFonts w:ascii="Times New Roman" w:hAnsi="Times New Roman" w:cs="Times New Roman"/>
          <w:sz w:val="28"/>
          <w:szCs w:val="28"/>
          <w:lang w:val="uk-UA"/>
        </w:rPr>
        <w:t>фери зовнішнього виміру пам’яті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3734C">
        <w:rPr>
          <w:rFonts w:ascii="Times New Roman" w:hAnsi="Times New Roman" w:cs="Times New Roman"/>
          <w:sz w:val="28"/>
          <w:szCs w:val="28"/>
          <w:lang w:val="uk-UA"/>
        </w:rPr>
        <w:t>миметична</w:t>
      </w:r>
      <w:proofErr w:type="spellEnd"/>
      <w:r w:rsidRPr="0023734C">
        <w:rPr>
          <w:rFonts w:ascii="Times New Roman" w:hAnsi="Times New Roman" w:cs="Times New Roman"/>
          <w:sz w:val="28"/>
          <w:szCs w:val="28"/>
          <w:lang w:val="uk-UA"/>
        </w:rPr>
        <w:t>, предметна, комунікативна та культурна пам’ять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34C" w:rsidRPr="0023734C" w:rsidRDefault="0023734C" w:rsidP="0023734C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C">
        <w:rPr>
          <w:rFonts w:ascii="Times New Roman" w:hAnsi="Times New Roman" w:cs="Times New Roman"/>
          <w:sz w:val="28"/>
          <w:szCs w:val="28"/>
          <w:lang w:val="uk-UA"/>
        </w:rPr>
        <w:t>Фігури та місця пам’яті</w:t>
      </w:r>
    </w:p>
    <w:p w:rsidR="0023734C" w:rsidRPr="0023734C" w:rsidRDefault="0023734C" w:rsidP="0023734C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C">
        <w:rPr>
          <w:rFonts w:ascii="Times New Roman" w:hAnsi="Times New Roman" w:cs="Times New Roman"/>
          <w:sz w:val="28"/>
          <w:szCs w:val="28"/>
          <w:lang w:val="uk-UA"/>
        </w:rPr>
        <w:t>Співвідношення пам’яті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історії</w:t>
      </w:r>
    </w:p>
    <w:p w:rsidR="0023734C" w:rsidRPr="0023734C" w:rsidRDefault="0023734C" w:rsidP="0023734C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Предметне поле соціальної пам’яті та історії в роботах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П’єра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Нора</w:t>
      </w:r>
    </w:p>
    <w:p w:rsidR="0023734C" w:rsidRPr="0023734C" w:rsidRDefault="0023734C" w:rsidP="0023734C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Співвідношення понять і</w:t>
      </w:r>
      <w:r w:rsidRPr="0023734C">
        <w:rPr>
          <w:rFonts w:ascii="Times New Roman" w:hAnsi="Times New Roman" w:cs="Times New Roman"/>
          <w:bCs/>
          <w:sz w:val="28"/>
          <w:szCs w:val="28"/>
          <w:lang w:val="uk-UA"/>
        </w:rPr>
        <w:t>стинна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ам'ять, історія та традиція </w:t>
      </w:r>
    </w:p>
    <w:p w:rsidR="0023734C" w:rsidRPr="0023734C" w:rsidRDefault="0023734C" w:rsidP="0023734C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C">
        <w:rPr>
          <w:rFonts w:ascii="Times New Roman" w:hAnsi="Times New Roman" w:cs="Times New Roman"/>
          <w:bCs/>
          <w:sz w:val="28"/>
          <w:szCs w:val="28"/>
          <w:lang w:val="uk-UA"/>
        </w:rPr>
        <w:t>Ознаки пам’яті: пам'ять-архів, пам'ять-обо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в’язок, пам'ять-дистанція</w:t>
      </w:r>
    </w:p>
    <w:p w:rsidR="0023734C" w:rsidRPr="002C40B6" w:rsidRDefault="0023734C" w:rsidP="002C40B6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C">
        <w:rPr>
          <w:rFonts w:ascii="Times New Roman" w:hAnsi="Times New Roman" w:cs="Times New Roman"/>
          <w:bCs/>
          <w:sz w:val="28"/>
          <w:szCs w:val="28"/>
          <w:lang w:val="uk-UA"/>
        </w:rPr>
        <w:t>Місця пам’яті: матеріальні, символічні та функці</w:t>
      </w:r>
      <w:r w:rsidR="002C40B6">
        <w:rPr>
          <w:rFonts w:ascii="Times New Roman" w:hAnsi="Times New Roman" w:cs="Times New Roman"/>
          <w:bCs/>
          <w:sz w:val="28"/>
          <w:szCs w:val="28"/>
          <w:lang w:val="uk-UA"/>
        </w:rPr>
        <w:t>ональні джерела пам’яті.</w:t>
      </w:r>
    </w:p>
    <w:p w:rsidR="006F7E80" w:rsidRPr="0023734C" w:rsidRDefault="006F7E80">
      <w:pPr>
        <w:rPr>
          <w:lang w:val="ru-RU"/>
        </w:rPr>
      </w:pPr>
    </w:p>
    <w:sectPr w:rsidR="006F7E80" w:rsidRPr="002373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53EC"/>
    <w:multiLevelType w:val="hybridMultilevel"/>
    <w:tmpl w:val="87426F2E"/>
    <w:lvl w:ilvl="0" w:tplc="7FA2F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80D36"/>
    <w:multiLevelType w:val="hybridMultilevel"/>
    <w:tmpl w:val="1F046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3734C"/>
    <w:rsid w:val="0023734C"/>
    <w:rsid w:val="002C40B6"/>
    <w:rsid w:val="006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4C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2</cp:revision>
  <dcterms:created xsi:type="dcterms:W3CDTF">2021-02-26T10:37:00Z</dcterms:created>
  <dcterms:modified xsi:type="dcterms:W3CDTF">2021-02-26T10:50:00Z</dcterms:modified>
</cp:coreProperties>
</file>