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CE" w:rsidRPr="008527CE" w:rsidRDefault="008527CE" w:rsidP="008527CE">
      <w:pPr>
        <w:pStyle w:val="2"/>
        <w:ind w:left="1970" w:firstLine="709"/>
        <w:jc w:val="both"/>
        <w:rPr>
          <w:rFonts w:ascii="Times New Roman" w:hAnsi="Times New Roman" w:cs="Times New Roman"/>
          <w:w w:val="130"/>
          <w:sz w:val="28"/>
          <w:szCs w:val="28"/>
        </w:rPr>
      </w:pPr>
      <w:bookmarkStart w:id="0" w:name="_TOC_250002"/>
      <w:r w:rsidRPr="008527CE">
        <w:rPr>
          <w:rFonts w:ascii="Times New Roman" w:hAnsi="Times New Roman" w:cs="Times New Roman"/>
          <w:w w:val="130"/>
          <w:sz w:val="28"/>
          <w:szCs w:val="28"/>
        </w:rPr>
        <w:t xml:space="preserve">Теми  контрольних </w:t>
      </w:r>
      <w:bookmarkEnd w:id="0"/>
      <w:r w:rsidRPr="008527CE">
        <w:rPr>
          <w:rFonts w:ascii="Times New Roman" w:hAnsi="Times New Roman" w:cs="Times New Roman"/>
          <w:w w:val="130"/>
          <w:sz w:val="28"/>
          <w:szCs w:val="28"/>
        </w:rPr>
        <w:t>робіт</w:t>
      </w:r>
    </w:p>
    <w:p w:rsidR="008527CE" w:rsidRPr="008527CE" w:rsidRDefault="008527CE" w:rsidP="008527CE">
      <w:pPr>
        <w:pStyle w:val="a5"/>
        <w:numPr>
          <w:ilvl w:val="0"/>
          <w:numId w:val="3"/>
        </w:numPr>
        <w:tabs>
          <w:tab w:val="left" w:pos="1134"/>
        </w:tabs>
        <w:ind w:left="0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8527CE">
        <w:rPr>
          <w:rFonts w:ascii="Times New Roman" w:hAnsi="Times New Roman" w:cs="Times New Roman"/>
          <w:sz w:val="28"/>
          <w:szCs w:val="28"/>
        </w:rPr>
        <w:t>Організаційна культура та ефективність діяльності підприємства (установи).</w:t>
      </w:r>
    </w:p>
    <w:p w:rsidR="008527CE" w:rsidRPr="008527CE" w:rsidRDefault="008527CE" w:rsidP="008527CE">
      <w:pPr>
        <w:pStyle w:val="a5"/>
        <w:numPr>
          <w:ilvl w:val="0"/>
          <w:numId w:val="3"/>
        </w:numPr>
        <w:tabs>
          <w:tab w:val="left" w:pos="1134"/>
        </w:tabs>
        <w:ind w:left="0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8527CE">
        <w:rPr>
          <w:rFonts w:ascii="Times New Roman" w:hAnsi="Times New Roman" w:cs="Times New Roman"/>
          <w:sz w:val="28"/>
          <w:szCs w:val="28"/>
        </w:rPr>
        <w:t>Особливості, переваги і хиби ринкової, бюрократичної, кланової культури організацій.</w:t>
      </w:r>
    </w:p>
    <w:p w:rsidR="008527CE" w:rsidRPr="008527CE" w:rsidRDefault="008527CE" w:rsidP="008527CE">
      <w:pPr>
        <w:pStyle w:val="a5"/>
        <w:numPr>
          <w:ilvl w:val="0"/>
          <w:numId w:val="3"/>
        </w:numPr>
        <w:tabs>
          <w:tab w:val="left" w:pos="1134"/>
        </w:tabs>
        <w:ind w:left="0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8527CE">
        <w:rPr>
          <w:rFonts w:ascii="Times New Roman" w:hAnsi="Times New Roman" w:cs="Times New Roman"/>
          <w:sz w:val="28"/>
          <w:szCs w:val="28"/>
        </w:rPr>
        <w:t xml:space="preserve">Типологія організаційної культури за Ч. </w:t>
      </w:r>
      <w:proofErr w:type="spellStart"/>
      <w:r w:rsidRPr="008527CE">
        <w:rPr>
          <w:rFonts w:ascii="Times New Roman" w:hAnsi="Times New Roman" w:cs="Times New Roman"/>
          <w:sz w:val="28"/>
          <w:szCs w:val="28"/>
        </w:rPr>
        <w:t>Ханді</w:t>
      </w:r>
      <w:proofErr w:type="spellEnd"/>
      <w:r w:rsidRPr="008527CE">
        <w:rPr>
          <w:rFonts w:ascii="Times New Roman" w:hAnsi="Times New Roman" w:cs="Times New Roman"/>
          <w:sz w:val="28"/>
          <w:szCs w:val="28"/>
        </w:rPr>
        <w:t xml:space="preserve">, в основі якої </w:t>
      </w:r>
      <w:r w:rsidRPr="008527CE">
        <w:rPr>
          <w:rFonts w:ascii="Times New Roman" w:hAnsi="Times New Roman" w:cs="Times New Roman"/>
          <w:sz w:val="28"/>
          <w:szCs w:val="28"/>
        </w:rPr>
        <w:t>ле</w:t>
      </w:r>
      <w:r w:rsidRPr="008527CE">
        <w:rPr>
          <w:rFonts w:ascii="Times New Roman" w:hAnsi="Times New Roman" w:cs="Times New Roman"/>
          <w:sz w:val="28"/>
          <w:szCs w:val="28"/>
        </w:rPr>
        <w:t>жить поділ влади.</w:t>
      </w:r>
    </w:p>
    <w:p w:rsidR="008527CE" w:rsidRPr="008527CE" w:rsidRDefault="008527CE" w:rsidP="008527CE">
      <w:pPr>
        <w:pStyle w:val="a5"/>
        <w:numPr>
          <w:ilvl w:val="0"/>
          <w:numId w:val="3"/>
        </w:numPr>
        <w:tabs>
          <w:tab w:val="left" w:pos="1134"/>
        </w:tabs>
        <w:ind w:left="0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8527CE">
        <w:rPr>
          <w:rFonts w:ascii="Times New Roman" w:hAnsi="Times New Roman" w:cs="Times New Roman"/>
          <w:sz w:val="28"/>
          <w:szCs w:val="28"/>
        </w:rPr>
        <w:t xml:space="preserve">Модель В. </w:t>
      </w:r>
      <w:proofErr w:type="spellStart"/>
      <w:r w:rsidRPr="008527CE">
        <w:rPr>
          <w:rFonts w:ascii="Times New Roman" w:hAnsi="Times New Roman" w:cs="Times New Roman"/>
          <w:sz w:val="28"/>
          <w:szCs w:val="28"/>
        </w:rPr>
        <w:t>Caте</w:t>
      </w:r>
      <w:proofErr w:type="spellEnd"/>
      <w:r w:rsidRPr="008527CE">
        <w:rPr>
          <w:rFonts w:ascii="Times New Roman" w:hAnsi="Times New Roman" w:cs="Times New Roman"/>
          <w:sz w:val="28"/>
          <w:szCs w:val="28"/>
        </w:rPr>
        <w:t xml:space="preserve"> про сутність впливу культури на діяльність </w:t>
      </w:r>
      <w:r w:rsidRPr="008527CE">
        <w:rPr>
          <w:rFonts w:ascii="Times New Roman" w:hAnsi="Times New Roman" w:cs="Times New Roman"/>
          <w:sz w:val="28"/>
          <w:szCs w:val="28"/>
        </w:rPr>
        <w:t>органі</w:t>
      </w:r>
      <w:r w:rsidRPr="008527CE">
        <w:rPr>
          <w:rFonts w:ascii="Times New Roman" w:hAnsi="Times New Roman" w:cs="Times New Roman"/>
          <w:sz w:val="28"/>
          <w:szCs w:val="28"/>
        </w:rPr>
        <w:t>зації.</w:t>
      </w:r>
    </w:p>
    <w:p w:rsidR="008527CE" w:rsidRPr="008527CE" w:rsidRDefault="008527CE" w:rsidP="008527CE">
      <w:pPr>
        <w:pStyle w:val="a5"/>
        <w:numPr>
          <w:ilvl w:val="0"/>
          <w:numId w:val="3"/>
        </w:numPr>
        <w:tabs>
          <w:tab w:val="left" w:pos="1134"/>
        </w:tabs>
        <w:ind w:left="0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8527CE">
        <w:rPr>
          <w:rFonts w:ascii="Times New Roman" w:hAnsi="Times New Roman" w:cs="Times New Roman"/>
          <w:sz w:val="28"/>
          <w:szCs w:val="28"/>
        </w:rPr>
        <w:t>Зовнішні складові корпоративної культури.</w:t>
      </w:r>
    </w:p>
    <w:p w:rsidR="008527CE" w:rsidRPr="008527CE" w:rsidRDefault="008527CE" w:rsidP="008527CE">
      <w:pPr>
        <w:pStyle w:val="a5"/>
        <w:numPr>
          <w:ilvl w:val="0"/>
          <w:numId w:val="3"/>
        </w:numPr>
        <w:tabs>
          <w:tab w:val="left" w:pos="1134"/>
        </w:tabs>
        <w:ind w:left="0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8527CE">
        <w:rPr>
          <w:rFonts w:ascii="Times New Roman" w:hAnsi="Times New Roman" w:cs="Times New Roman"/>
          <w:sz w:val="28"/>
          <w:szCs w:val="28"/>
        </w:rPr>
        <w:t>Види нормування діяльності орга</w:t>
      </w:r>
      <w:r w:rsidRPr="008527CE">
        <w:rPr>
          <w:rFonts w:ascii="Times New Roman" w:hAnsi="Times New Roman" w:cs="Times New Roman"/>
          <w:sz w:val="28"/>
          <w:szCs w:val="28"/>
        </w:rPr>
        <w:t>нізації (писані та неписані пра</w:t>
      </w:r>
      <w:r w:rsidRPr="008527CE">
        <w:rPr>
          <w:rFonts w:ascii="Times New Roman" w:hAnsi="Times New Roman" w:cs="Times New Roman"/>
          <w:sz w:val="28"/>
          <w:szCs w:val="28"/>
        </w:rPr>
        <w:t>вила організацій).</w:t>
      </w:r>
    </w:p>
    <w:p w:rsidR="008527CE" w:rsidRPr="008527CE" w:rsidRDefault="008527CE" w:rsidP="008527CE">
      <w:pPr>
        <w:pStyle w:val="a5"/>
        <w:numPr>
          <w:ilvl w:val="0"/>
          <w:numId w:val="3"/>
        </w:numPr>
        <w:tabs>
          <w:tab w:val="left" w:pos="1134"/>
        </w:tabs>
        <w:ind w:left="0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8527CE">
        <w:rPr>
          <w:rFonts w:ascii="Times New Roman" w:hAnsi="Times New Roman" w:cs="Times New Roman"/>
          <w:sz w:val="28"/>
          <w:szCs w:val="28"/>
        </w:rPr>
        <w:t>Оцінювання і формування іміджу підприємства.</w:t>
      </w:r>
    </w:p>
    <w:p w:rsidR="008527CE" w:rsidRPr="008527CE" w:rsidRDefault="008527CE" w:rsidP="008527CE">
      <w:pPr>
        <w:pStyle w:val="a5"/>
        <w:numPr>
          <w:ilvl w:val="0"/>
          <w:numId w:val="3"/>
        </w:numPr>
        <w:tabs>
          <w:tab w:val="left" w:pos="1134"/>
        </w:tabs>
        <w:ind w:left="0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8527CE">
        <w:rPr>
          <w:rFonts w:ascii="Times New Roman" w:hAnsi="Times New Roman" w:cs="Times New Roman"/>
          <w:sz w:val="28"/>
          <w:szCs w:val="28"/>
        </w:rPr>
        <w:t>Закріплення правил і норм діяльності у відповідних статутних документах організації.</w:t>
      </w:r>
    </w:p>
    <w:p w:rsidR="008527CE" w:rsidRPr="008527CE" w:rsidRDefault="008527CE" w:rsidP="008527CE">
      <w:pPr>
        <w:pStyle w:val="a5"/>
        <w:numPr>
          <w:ilvl w:val="0"/>
          <w:numId w:val="3"/>
        </w:numPr>
        <w:tabs>
          <w:tab w:val="left" w:pos="1134"/>
        </w:tabs>
        <w:ind w:left="0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8527CE">
        <w:rPr>
          <w:rFonts w:ascii="Times New Roman" w:hAnsi="Times New Roman" w:cs="Times New Roman"/>
          <w:sz w:val="28"/>
          <w:szCs w:val="28"/>
        </w:rPr>
        <w:t>Стандарти як загальні норми та критерії якості, ефективності діяльності організації.</w:t>
      </w:r>
    </w:p>
    <w:p w:rsidR="008527CE" w:rsidRPr="008527CE" w:rsidRDefault="008527CE" w:rsidP="008527CE">
      <w:pPr>
        <w:pStyle w:val="a5"/>
        <w:numPr>
          <w:ilvl w:val="0"/>
          <w:numId w:val="3"/>
        </w:numPr>
        <w:tabs>
          <w:tab w:val="left" w:pos="1134"/>
        </w:tabs>
        <w:ind w:left="0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8527CE">
        <w:rPr>
          <w:rFonts w:ascii="Times New Roman" w:hAnsi="Times New Roman" w:cs="Times New Roman"/>
          <w:sz w:val="28"/>
          <w:szCs w:val="28"/>
        </w:rPr>
        <w:t>Загальні етичні принципи і характер ділового спілкування.</w:t>
      </w:r>
    </w:p>
    <w:p w:rsidR="008527CE" w:rsidRPr="008527CE" w:rsidRDefault="008527CE" w:rsidP="008527CE">
      <w:pPr>
        <w:pStyle w:val="a5"/>
        <w:numPr>
          <w:ilvl w:val="0"/>
          <w:numId w:val="3"/>
        </w:numPr>
        <w:tabs>
          <w:tab w:val="left" w:pos="1134"/>
        </w:tabs>
        <w:ind w:left="0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8527CE">
        <w:rPr>
          <w:rFonts w:ascii="Times New Roman" w:hAnsi="Times New Roman" w:cs="Times New Roman"/>
          <w:sz w:val="28"/>
          <w:szCs w:val="28"/>
        </w:rPr>
        <w:t>Методи психодіагностики.</w:t>
      </w:r>
    </w:p>
    <w:p w:rsidR="008527CE" w:rsidRPr="008527CE" w:rsidRDefault="008527CE" w:rsidP="008527CE">
      <w:pPr>
        <w:pStyle w:val="a5"/>
        <w:numPr>
          <w:ilvl w:val="0"/>
          <w:numId w:val="3"/>
        </w:numPr>
        <w:tabs>
          <w:tab w:val="left" w:pos="1134"/>
        </w:tabs>
        <w:ind w:left="0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8527CE">
        <w:rPr>
          <w:rFonts w:ascii="Times New Roman" w:hAnsi="Times New Roman" w:cs="Times New Roman"/>
          <w:sz w:val="28"/>
          <w:szCs w:val="28"/>
        </w:rPr>
        <w:t>Професійна етика.</w:t>
      </w:r>
    </w:p>
    <w:p w:rsidR="008527CE" w:rsidRPr="008527CE" w:rsidRDefault="008527CE" w:rsidP="008527CE">
      <w:pPr>
        <w:pStyle w:val="a5"/>
        <w:numPr>
          <w:ilvl w:val="0"/>
          <w:numId w:val="3"/>
        </w:numPr>
        <w:tabs>
          <w:tab w:val="left" w:pos="1134"/>
        </w:tabs>
        <w:ind w:left="0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8527CE">
        <w:rPr>
          <w:rFonts w:ascii="Times New Roman" w:hAnsi="Times New Roman" w:cs="Times New Roman"/>
          <w:sz w:val="28"/>
          <w:szCs w:val="28"/>
        </w:rPr>
        <w:t xml:space="preserve">Управлінський контроль як фактор моніторингу відносин у </w:t>
      </w:r>
      <w:r w:rsidRPr="008527CE">
        <w:rPr>
          <w:rFonts w:ascii="Times New Roman" w:hAnsi="Times New Roman" w:cs="Times New Roman"/>
          <w:sz w:val="28"/>
          <w:szCs w:val="28"/>
        </w:rPr>
        <w:t>ко</w:t>
      </w:r>
      <w:r w:rsidRPr="008527CE">
        <w:rPr>
          <w:rFonts w:ascii="Times New Roman" w:hAnsi="Times New Roman" w:cs="Times New Roman"/>
          <w:sz w:val="28"/>
          <w:szCs w:val="28"/>
        </w:rPr>
        <w:t>лективі.</w:t>
      </w:r>
    </w:p>
    <w:p w:rsidR="008527CE" w:rsidRPr="008527CE" w:rsidRDefault="008527CE" w:rsidP="008527CE">
      <w:pPr>
        <w:pStyle w:val="a5"/>
        <w:numPr>
          <w:ilvl w:val="0"/>
          <w:numId w:val="3"/>
        </w:numPr>
        <w:tabs>
          <w:tab w:val="left" w:pos="1134"/>
        </w:tabs>
        <w:ind w:left="0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8527CE">
        <w:rPr>
          <w:rFonts w:ascii="Times New Roman" w:hAnsi="Times New Roman" w:cs="Times New Roman"/>
          <w:sz w:val="28"/>
          <w:szCs w:val="28"/>
        </w:rPr>
        <w:t>Моделі оцінювання ділових якостей працівників і менеджерів фірми.</w:t>
      </w:r>
    </w:p>
    <w:p w:rsidR="008527CE" w:rsidRPr="008527CE" w:rsidRDefault="008527CE" w:rsidP="008527CE">
      <w:pPr>
        <w:pStyle w:val="a5"/>
        <w:numPr>
          <w:ilvl w:val="0"/>
          <w:numId w:val="3"/>
        </w:numPr>
        <w:tabs>
          <w:tab w:val="left" w:pos="1134"/>
        </w:tabs>
        <w:ind w:left="0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8527CE">
        <w:rPr>
          <w:rFonts w:ascii="Times New Roman" w:hAnsi="Times New Roman" w:cs="Times New Roman"/>
          <w:sz w:val="28"/>
          <w:szCs w:val="28"/>
        </w:rPr>
        <w:t>Типи взаємовідносин у середині колективу.</w:t>
      </w:r>
    </w:p>
    <w:p w:rsidR="008527CE" w:rsidRPr="008527CE" w:rsidRDefault="008527CE" w:rsidP="008527CE">
      <w:pPr>
        <w:pStyle w:val="a5"/>
        <w:numPr>
          <w:ilvl w:val="0"/>
          <w:numId w:val="3"/>
        </w:numPr>
        <w:tabs>
          <w:tab w:val="left" w:pos="1134"/>
        </w:tabs>
        <w:ind w:left="0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8527CE">
        <w:rPr>
          <w:rFonts w:ascii="Times New Roman" w:hAnsi="Times New Roman" w:cs="Times New Roman"/>
          <w:sz w:val="28"/>
          <w:szCs w:val="28"/>
        </w:rPr>
        <w:t xml:space="preserve">Тенденції розвитку комунікативних процесів у сучасних </w:t>
      </w:r>
      <w:r w:rsidRPr="008527CE">
        <w:rPr>
          <w:rFonts w:ascii="Times New Roman" w:hAnsi="Times New Roman" w:cs="Times New Roman"/>
          <w:sz w:val="28"/>
          <w:szCs w:val="28"/>
        </w:rPr>
        <w:t>органі</w:t>
      </w:r>
      <w:r w:rsidRPr="008527CE">
        <w:rPr>
          <w:rFonts w:ascii="Times New Roman" w:hAnsi="Times New Roman" w:cs="Times New Roman"/>
          <w:sz w:val="28"/>
          <w:szCs w:val="28"/>
        </w:rPr>
        <w:t>заціях.</w:t>
      </w:r>
    </w:p>
    <w:p w:rsidR="008527CE" w:rsidRPr="008527CE" w:rsidRDefault="008527CE" w:rsidP="008527CE">
      <w:pPr>
        <w:pStyle w:val="a5"/>
        <w:numPr>
          <w:ilvl w:val="0"/>
          <w:numId w:val="3"/>
        </w:numPr>
        <w:tabs>
          <w:tab w:val="left" w:pos="1134"/>
        </w:tabs>
        <w:ind w:left="0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8527CE">
        <w:rPr>
          <w:rFonts w:ascii="Times New Roman" w:hAnsi="Times New Roman" w:cs="Times New Roman"/>
          <w:sz w:val="28"/>
          <w:szCs w:val="28"/>
        </w:rPr>
        <w:t>Види організації виробничого спілкування.</w:t>
      </w:r>
    </w:p>
    <w:p w:rsidR="008527CE" w:rsidRPr="008527CE" w:rsidRDefault="008527CE" w:rsidP="008527CE">
      <w:pPr>
        <w:pStyle w:val="a5"/>
        <w:numPr>
          <w:ilvl w:val="0"/>
          <w:numId w:val="3"/>
        </w:numPr>
        <w:tabs>
          <w:tab w:val="left" w:pos="1134"/>
        </w:tabs>
        <w:ind w:left="0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8527CE">
        <w:rPr>
          <w:rFonts w:ascii="Times New Roman" w:hAnsi="Times New Roman" w:cs="Times New Roman"/>
          <w:sz w:val="28"/>
          <w:szCs w:val="28"/>
        </w:rPr>
        <w:t>Значення та організація бізнес-контактів.</w:t>
      </w:r>
    </w:p>
    <w:p w:rsidR="008527CE" w:rsidRPr="008527CE" w:rsidRDefault="008527CE" w:rsidP="008527CE">
      <w:pPr>
        <w:pStyle w:val="a5"/>
        <w:numPr>
          <w:ilvl w:val="0"/>
          <w:numId w:val="3"/>
        </w:numPr>
        <w:tabs>
          <w:tab w:val="left" w:pos="1134"/>
        </w:tabs>
        <w:ind w:left="0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8527CE">
        <w:rPr>
          <w:rFonts w:ascii="Times New Roman" w:hAnsi="Times New Roman" w:cs="Times New Roman"/>
          <w:sz w:val="28"/>
          <w:szCs w:val="28"/>
        </w:rPr>
        <w:t xml:space="preserve">Важливість і значення вибору стратегії пабліситі з метою </w:t>
      </w:r>
      <w:r w:rsidRPr="008527CE">
        <w:rPr>
          <w:rFonts w:ascii="Times New Roman" w:hAnsi="Times New Roman" w:cs="Times New Roman"/>
          <w:sz w:val="28"/>
          <w:szCs w:val="28"/>
        </w:rPr>
        <w:t>підви</w:t>
      </w:r>
      <w:r w:rsidRPr="008527CE">
        <w:rPr>
          <w:rFonts w:ascii="Times New Roman" w:hAnsi="Times New Roman" w:cs="Times New Roman"/>
          <w:sz w:val="28"/>
          <w:szCs w:val="28"/>
        </w:rPr>
        <w:t>щення ефективності діяльності організації.</w:t>
      </w:r>
    </w:p>
    <w:p w:rsidR="008527CE" w:rsidRPr="008527CE" w:rsidRDefault="008527CE" w:rsidP="008527CE">
      <w:pPr>
        <w:pStyle w:val="a5"/>
        <w:numPr>
          <w:ilvl w:val="0"/>
          <w:numId w:val="3"/>
        </w:numPr>
        <w:tabs>
          <w:tab w:val="left" w:pos="1134"/>
        </w:tabs>
        <w:ind w:left="0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8527CE">
        <w:rPr>
          <w:rFonts w:ascii="Times New Roman" w:hAnsi="Times New Roman" w:cs="Times New Roman"/>
          <w:sz w:val="28"/>
          <w:szCs w:val="28"/>
        </w:rPr>
        <w:t>Презентація та її призначення, організація, вимоги до проведення.</w:t>
      </w:r>
    </w:p>
    <w:p w:rsidR="008527CE" w:rsidRPr="008527CE" w:rsidRDefault="008527CE" w:rsidP="008527CE">
      <w:pPr>
        <w:pStyle w:val="a5"/>
        <w:numPr>
          <w:ilvl w:val="0"/>
          <w:numId w:val="3"/>
        </w:numPr>
        <w:tabs>
          <w:tab w:val="left" w:pos="1134"/>
        </w:tabs>
        <w:ind w:left="0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8527CE">
        <w:rPr>
          <w:rFonts w:ascii="Times New Roman" w:hAnsi="Times New Roman" w:cs="Times New Roman"/>
          <w:sz w:val="28"/>
          <w:szCs w:val="28"/>
        </w:rPr>
        <w:t>Встановлення постійних зв’язків із засобами масової інформації як засіб підвищення ефективності діяльності фірми.</w:t>
      </w:r>
    </w:p>
    <w:p w:rsidR="008527CE" w:rsidRPr="008527CE" w:rsidRDefault="008527CE" w:rsidP="008527CE">
      <w:pPr>
        <w:pStyle w:val="a5"/>
        <w:numPr>
          <w:ilvl w:val="0"/>
          <w:numId w:val="3"/>
        </w:numPr>
        <w:tabs>
          <w:tab w:val="left" w:pos="1134"/>
        </w:tabs>
        <w:ind w:left="0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8527CE">
        <w:rPr>
          <w:rFonts w:ascii="Times New Roman" w:hAnsi="Times New Roman" w:cs="Times New Roman"/>
          <w:sz w:val="28"/>
          <w:szCs w:val="28"/>
        </w:rPr>
        <w:t>Зв’язки з громадськістю як складова створення іміджу фірми.</w:t>
      </w:r>
    </w:p>
    <w:p w:rsidR="008527CE" w:rsidRPr="008527CE" w:rsidRDefault="008527CE" w:rsidP="008527CE">
      <w:pPr>
        <w:pStyle w:val="a5"/>
        <w:numPr>
          <w:ilvl w:val="0"/>
          <w:numId w:val="3"/>
        </w:numPr>
        <w:tabs>
          <w:tab w:val="left" w:pos="1134"/>
        </w:tabs>
        <w:ind w:left="0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8527CE">
        <w:rPr>
          <w:rFonts w:ascii="Times New Roman" w:hAnsi="Times New Roman" w:cs="Times New Roman"/>
          <w:sz w:val="28"/>
          <w:szCs w:val="28"/>
        </w:rPr>
        <w:t xml:space="preserve">Майстерність </w:t>
      </w:r>
      <w:bookmarkStart w:id="1" w:name="_GoBack"/>
      <w:bookmarkEnd w:id="1"/>
      <w:r w:rsidRPr="008527CE">
        <w:rPr>
          <w:rFonts w:ascii="Times New Roman" w:hAnsi="Times New Roman" w:cs="Times New Roman"/>
          <w:sz w:val="28"/>
          <w:szCs w:val="28"/>
        </w:rPr>
        <w:t>успішних ділових переговорів.</w:t>
      </w:r>
    </w:p>
    <w:p w:rsidR="008527CE" w:rsidRPr="008527CE" w:rsidRDefault="008527CE" w:rsidP="008527CE">
      <w:pPr>
        <w:pStyle w:val="a5"/>
        <w:numPr>
          <w:ilvl w:val="0"/>
          <w:numId w:val="3"/>
        </w:numPr>
        <w:tabs>
          <w:tab w:val="left" w:pos="451"/>
          <w:tab w:val="left" w:pos="1134"/>
        </w:tabs>
        <w:ind w:left="0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8527CE">
        <w:rPr>
          <w:rFonts w:ascii="Times New Roman" w:hAnsi="Times New Roman" w:cs="Times New Roman"/>
          <w:sz w:val="28"/>
          <w:szCs w:val="28"/>
        </w:rPr>
        <w:t xml:space="preserve">Конфлікт в організації як прояв </w:t>
      </w:r>
      <w:proofErr w:type="spellStart"/>
      <w:r w:rsidRPr="008527CE">
        <w:rPr>
          <w:rFonts w:ascii="Times New Roman" w:hAnsi="Times New Roman" w:cs="Times New Roman"/>
          <w:sz w:val="28"/>
          <w:szCs w:val="28"/>
        </w:rPr>
        <w:t>дисфункції</w:t>
      </w:r>
      <w:proofErr w:type="spellEnd"/>
      <w:r w:rsidRPr="008527CE">
        <w:rPr>
          <w:rFonts w:ascii="Times New Roman" w:hAnsi="Times New Roman" w:cs="Times New Roman"/>
          <w:sz w:val="28"/>
          <w:szCs w:val="28"/>
        </w:rPr>
        <w:t xml:space="preserve"> у її розвитку.</w:t>
      </w:r>
    </w:p>
    <w:p w:rsidR="008527CE" w:rsidRPr="008527CE" w:rsidRDefault="008527CE" w:rsidP="008527CE">
      <w:pPr>
        <w:pStyle w:val="a5"/>
        <w:numPr>
          <w:ilvl w:val="0"/>
          <w:numId w:val="3"/>
        </w:numPr>
        <w:tabs>
          <w:tab w:val="left" w:pos="451"/>
          <w:tab w:val="left" w:pos="1134"/>
        </w:tabs>
        <w:ind w:left="0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8527CE">
        <w:rPr>
          <w:rFonts w:ascii="Times New Roman" w:hAnsi="Times New Roman" w:cs="Times New Roman"/>
          <w:sz w:val="28"/>
          <w:szCs w:val="28"/>
        </w:rPr>
        <w:t>Документ як інформація, що використовується в управлінні.</w:t>
      </w:r>
    </w:p>
    <w:p w:rsidR="008527CE" w:rsidRPr="008527CE" w:rsidRDefault="008527CE" w:rsidP="008527CE">
      <w:pPr>
        <w:pStyle w:val="a5"/>
        <w:numPr>
          <w:ilvl w:val="0"/>
          <w:numId w:val="3"/>
        </w:numPr>
        <w:tabs>
          <w:tab w:val="left" w:pos="451"/>
          <w:tab w:val="left" w:pos="1134"/>
        </w:tabs>
        <w:ind w:left="0" w:right="-35" w:firstLine="6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27CE">
        <w:rPr>
          <w:rFonts w:ascii="Times New Roman" w:hAnsi="Times New Roman" w:cs="Times New Roman"/>
          <w:sz w:val="28"/>
          <w:szCs w:val="28"/>
        </w:rPr>
        <w:t>Документна</w:t>
      </w:r>
      <w:proofErr w:type="spellEnd"/>
      <w:r w:rsidRPr="008527CE">
        <w:rPr>
          <w:rFonts w:ascii="Times New Roman" w:hAnsi="Times New Roman" w:cs="Times New Roman"/>
          <w:sz w:val="28"/>
          <w:szCs w:val="28"/>
        </w:rPr>
        <w:t xml:space="preserve"> комунікація організації (фірми, підприємства) як підсистема соціальної комунікації.</w:t>
      </w:r>
    </w:p>
    <w:p w:rsidR="008527CE" w:rsidRPr="008527CE" w:rsidRDefault="008527CE" w:rsidP="008527CE">
      <w:pPr>
        <w:pStyle w:val="a5"/>
        <w:numPr>
          <w:ilvl w:val="0"/>
          <w:numId w:val="3"/>
        </w:numPr>
        <w:tabs>
          <w:tab w:val="left" w:pos="451"/>
          <w:tab w:val="left" w:pos="1134"/>
        </w:tabs>
        <w:ind w:left="0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8527CE">
        <w:rPr>
          <w:rFonts w:ascii="Times New Roman" w:hAnsi="Times New Roman" w:cs="Times New Roman"/>
          <w:sz w:val="28"/>
          <w:szCs w:val="28"/>
        </w:rPr>
        <w:t>Характеристика та правила складання управлінської документації.</w:t>
      </w:r>
    </w:p>
    <w:p w:rsidR="008527CE" w:rsidRPr="008527CE" w:rsidRDefault="008527CE" w:rsidP="008527CE">
      <w:pPr>
        <w:pStyle w:val="a5"/>
        <w:numPr>
          <w:ilvl w:val="0"/>
          <w:numId w:val="3"/>
        </w:numPr>
        <w:tabs>
          <w:tab w:val="left" w:pos="451"/>
          <w:tab w:val="left" w:pos="1134"/>
        </w:tabs>
        <w:ind w:left="0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8527CE">
        <w:rPr>
          <w:rFonts w:ascii="Times New Roman" w:hAnsi="Times New Roman" w:cs="Times New Roman"/>
          <w:sz w:val="28"/>
          <w:szCs w:val="28"/>
        </w:rPr>
        <w:t xml:space="preserve">Розробка стандартів стану й </w:t>
      </w:r>
      <w:r w:rsidRPr="008527CE">
        <w:rPr>
          <w:rFonts w:ascii="Times New Roman" w:hAnsi="Times New Roman" w:cs="Times New Roman"/>
          <w:sz w:val="28"/>
          <w:szCs w:val="28"/>
        </w:rPr>
        <w:t>функціонування системи управлін</w:t>
      </w:r>
      <w:r w:rsidRPr="008527CE">
        <w:rPr>
          <w:rFonts w:ascii="Times New Roman" w:hAnsi="Times New Roman" w:cs="Times New Roman"/>
          <w:sz w:val="28"/>
          <w:szCs w:val="28"/>
        </w:rPr>
        <w:t xml:space="preserve">ня як впровадження основних критеріїв адміністративного </w:t>
      </w:r>
      <w:r w:rsidRPr="008527CE">
        <w:rPr>
          <w:rFonts w:ascii="Times New Roman" w:hAnsi="Times New Roman" w:cs="Times New Roman"/>
          <w:sz w:val="28"/>
          <w:szCs w:val="28"/>
        </w:rPr>
        <w:t>конт</w:t>
      </w:r>
      <w:r w:rsidRPr="008527CE">
        <w:rPr>
          <w:rFonts w:ascii="Times New Roman" w:hAnsi="Times New Roman" w:cs="Times New Roman"/>
          <w:sz w:val="28"/>
          <w:szCs w:val="28"/>
        </w:rPr>
        <w:t>ролю.</w:t>
      </w:r>
    </w:p>
    <w:p w:rsidR="008527CE" w:rsidRPr="008527CE" w:rsidRDefault="008527CE" w:rsidP="008527CE">
      <w:pPr>
        <w:pStyle w:val="a5"/>
        <w:numPr>
          <w:ilvl w:val="0"/>
          <w:numId w:val="3"/>
        </w:numPr>
        <w:tabs>
          <w:tab w:val="left" w:pos="451"/>
          <w:tab w:val="left" w:pos="1134"/>
        </w:tabs>
        <w:ind w:left="0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8527CE">
        <w:rPr>
          <w:rFonts w:ascii="Times New Roman" w:hAnsi="Times New Roman" w:cs="Times New Roman"/>
          <w:sz w:val="28"/>
          <w:szCs w:val="28"/>
        </w:rPr>
        <w:t>Методичне керівництво і контроль за оформленням документації та формуванням справ в установі, її структурних підрозділах.</w:t>
      </w:r>
    </w:p>
    <w:p w:rsidR="008527CE" w:rsidRPr="008527CE" w:rsidRDefault="008527CE" w:rsidP="008527CE">
      <w:pPr>
        <w:pStyle w:val="a5"/>
        <w:numPr>
          <w:ilvl w:val="0"/>
          <w:numId w:val="3"/>
        </w:numPr>
        <w:tabs>
          <w:tab w:val="left" w:pos="451"/>
          <w:tab w:val="left" w:pos="1134"/>
        </w:tabs>
        <w:ind w:left="0" w:right="-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8527CE">
        <w:rPr>
          <w:rFonts w:ascii="Times New Roman" w:hAnsi="Times New Roman" w:cs="Times New Roman"/>
          <w:sz w:val="28"/>
          <w:szCs w:val="28"/>
        </w:rPr>
        <w:t>Застосування режиму “фільтрації” документів як основний шлях поліпшення діловодства в організації.</w:t>
      </w:r>
    </w:p>
    <w:sectPr w:rsidR="008527CE" w:rsidRPr="008527CE" w:rsidSect="008527CE">
      <w:pgSz w:w="11907" w:h="16840" w:code="9"/>
      <w:pgMar w:top="720" w:right="743" w:bottom="902" w:left="1276" w:header="0" w:footer="71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7F1B"/>
    <w:multiLevelType w:val="hybridMultilevel"/>
    <w:tmpl w:val="1BCCD34A"/>
    <w:lvl w:ilvl="0" w:tplc="E8CA48D4">
      <w:start w:val="1"/>
      <w:numFmt w:val="decimal"/>
      <w:lvlText w:val="%1."/>
      <w:lvlJc w:val="left"/>
      <w:pPr>
        <w:ind w:left="733" w:hanging="231"/>
        <w:jc w:val="right"/>
      </w:pPr>
      <w:rPr>
        <w:rFonts w:ascii="Times New Roman" w:hAnsi="Times New Roman" w:cs="Cambria" w:hint="default"/>
        <w:w w:val="87"/>
        <w:sz w:val="28"/>
        <w:szCs w:val="20"/>
        <w:lang w:val="uk-UA" w:eastAsia="en-US" w:bidi="ar-SA"/>
      </w:rPr>
    </w:lvl>
    <w:lvl w:ilvl="1" w:tplc="EC507AB4">
      <w:numFmt w:val="bullet"/>
      <w:lvlText w:val="•"/>
      <w:lvlJc w:val="left"/>
      <w:pPr>
        <w:ind w:left="1340" w:hanging="231"/>
      </w:pPr>
      <w:rPr>
        <w:rFonts w:hint="default"/>
        <w:lang w:val="uk-UA" w:eastAsia="en-US" w:bidi="ar-SA"/>
      </w:rPr>
    </w:lvl>
    <w:lvl w:ilvl="2" w:tplc="BEAC7E08">
      <w:numFmt w:val="bullet"/>
      <w:lvlText w:val="•"/>
      <w:lvlJc w:val="left"/>
      <w:pPr>
        <w:ind w:left="1940" w:hanging="231"/>
      </w:pPr>
      <w:rPr>
        <w:rFonts w:hint="default"/>
        <w:lang w:val="uk-UA" w:eastAsia="en-US" w:bidi="ar-SA"/>
      </w:rPr>
    </w:lvl>
    <w:lvl w:ilvl="3" w:tplc="80D29D46">
      <w:numFmt w:val="bullet"/>
      <w:lvlText w:val="•"/>
      <w:lvlJc w:val="left"/>
      <w:pPr>
        <w:ind w:left="2540" w:hanging="231"/>
      </w:pPr>
      <w:rPr>
        <w:rFonts w:hint="default"/>
        <w:lang w:val="uk-UA" w:eastAsia="en-US" w:bidi="ar-SA"/>
      </w:rPr>
    </w:lvl>
    <w:lvl w:ilvl="4" w:tplc="F5B82228">
      <w:numFmt w:val="bullet"/>
      <w:lvlText w:val="•"/>
      <w:lvlJc w:val="left"/>
      <w:pPr>
        <w:ind w:left="3140" w:hanging="231"/>
      </w:pPr>
      <w:rPr>
        <w:rFonts w:hint="default"/>
        <w:lang w:val="uk-UA" w:eastAsia="en-US" w:bidi="ar-SA"/>
      </w:rPr>
    </w:lvl>
    <w:lvl w:ilvl="5" w:tplc="A8EC09D6">
      <w:numFmt w:val="bullet"/>
      <w:lvlText w:val="•"/>
      <w:lvlJc w:val="left"/>
      <w:pPr>
        <w:ind w:left="3740" w:hanging="231"/>
      </w:pPr>
      <w:rPr>
        <w:rFonts w:hint="default"/>
        <w:lang w:val="uk-UA" w:eastAsia="en-US" w:bidi="ar-SA"/>
      </w:rPr>
    </w:lvl>
    <w:lvl w:ilvl="6" w:tplc="BFC80ACE">
      <w:numFmt w:val="bullet"/>
      <w:lvlText w:val="•"/>
      <w:lvlJc w:val="left"/>
      <w:pPr>
        <w:ind w:left="4340" w:hanging="231"/>
      </w:pPr>
      <w:rPr>
        <w:rFonts w:hint="default"/>
        <w:lang w:val="uk-UA" w:eastAsia="en-US" w:bidi="ar-SA"/>
      </w:rPr>
    </w:lvl>
    <w:lvl w:ilvl="7" w:tplc="E8D28008">
      <w:numFmt w:val="bullet"/>
      <w:lvlText w:val="•"/>
      <w:lvlJc w:val="left"/>
      <w:pPr>
        <w:ind w:left="4940" w:hanging="231"/>
      </w:pPr>
      <w:rPr>
        <w:rFonts w:hint="default"/>
        <w:lang w:val="uk-UA" w:eastAsia="en-US" w:bidi="ar-SA"/>
      </w:rPr>
    </w:lvl>
    <w:lvl w:ilvl="8" w:tplc="3884985C">
      <w:numFmt w:val="bullet"/>
      <w:lvlText w:val="•"/>
      <w:lvlJc w:val="left"/>
      <w:pPr>
        <w:ind w:left="5540" w:hanging="231"/>
      </w:pPr>
      <w:rPr>
        <w:rFonts w:hint="default"/>
        <w:lang w:val="uk-UA" w:eastAsia="en-US" w:bidi="ar-SA"/>
      </w:rPr>
    </w:lvl>
  </w:abstractNum>
  <w:abstractNum w:abstractNumId="1">
    <w:nsid w:val="52B22C77"/>
    <w:multiLevelType w:val="hybridMultilevel"/>
    <w:tmpl w:val="25360D2C"/>
    <w:lvl w:ilvl="0" w:tplc="AC220A78">
      <w:start w:val="1"/>
      <w:numFmt w:val="decimal"/>
      <w:lvlText w:val="%1."/>
      <w:lvlJc w:val="left"/>
      <w:pPr>
        <w:ind w:left="450" w:hanging="231"/>
        <w:jc w:val="right"/>
      </w:pPr>
      <w:rPr>
        <w:rFonts w:ascii="Cambria" w:eastAsia="Cambria" w:hAnsi="Cambria" w:cs="Cambria" w:hint="default"/>
        <w:w w:val="87"/>
        <w:sz w:val="20"/>
        <w:szCs w:val="20"/>
        <w:lang w:val="uk-UA" w:eastAsia="en-US" w:bidi="ar-SA"/>
      </w:rPr>
    </w:lvl>
    <w:lvl w:ilvl="1" w:tplc="03DEDC6E">
      <w:numFmt w:val="bullet"/>
      <w:lvlText w:val="•"/>
      <w:lvlJc w:val="left"/>
      <w:pPr>
        <w:ind w:left="1088" w:hanging="231"/>
      </w:pPr>
      <w:rPr>
        <w:rFonts w:hint="default"/>
        <w:lang w:val="uk-UA" w:eastAsia="en-US" w:bidi="ar-SA"/>
      </w:rPr>
    </w:lvl>
    <w:lvl w:ilvl="2" w:tplc="03622676">
      <w:numFmt w:val="bullet"/>
      <w:lvlText w:val="•"/>
      <w:lvlJc w:val="left"/>
      <w:pPr>
        <w:ind w:left="1716" w:hanging="231"/>
      </w:pPr>
      <w:rPr>
        <w:rFonts w:hint="default"/>
        <w:lang w:val="uk-UA" w:eastAsia="en-US" w:bidi="ar-SA"/>
      </w:rPr>
    </w:lvl>
    <w:lvl w:ilvl="3" w:tplc="FC40E114">
      <w:numFmt w:val="bullet"/>
      <w:lvlText w:val="•"/>
      <w:lvlJc w:val="left"/>
      <w:pPr>
        <w:ind w:left="2344" w:hanging="231"/>
      </w:pPr>
      <w:rPr>
        <w:rFonts w:hint="default"/>
        <w:lang w:val="uk-UA" w:eastAsia="en-US" w:bidi="ar-SA"/>
      </w:rPr>
    </w:lvl>
    <w:lvl w:ilvl="4" w:tplc="73E45694">
      <w:numFmt w:val="bullet"/>
      <w:lvlText w:val="•"/>
      <w:lvlJc w:val="left"/>
      <w:pPr>
        <w:ind w:left="2972" w:hanging="231"/>
      </w:pPr>
      <w:rPr>
        <w:rFonts w:hint="default"/>
        <w:lang w:val="uk-UA" w:eastAsia="en-US" w:bidi="ar-SA"/>
      </w:rPr>
    </w:lvl>
    <w:lvl w:ilvl="5" w:tplc="DE44734C">
      <w:numFmt w:val="bullet"/>
      <w:lvlText w:val="•"/>
      <w:lvlJc w:val="left"/>
      <w:pPr>
        <w:ind w:left="3600" w:hanging="231"/>
      </w:pPr>
      <w:rPr>
        <w:rFonts w:hint="default"/>
        <w:lang w:val="uk-UA" w:eastAsia="en-US" w:bidi="ar-SA"/>
      </w:rPr>
    </w:lvl>
    <w:lvl w:ilvl="6" w:tplc="C18EDC0C">
      <w:numFmt w:val="bullet"/>
      <w:lvlText w:val="•"/>
      <w:lvlJc w:val="left"/>
      <w:pPr>
        <w:ind w:left="4228" w:hanging="231"/>
      </w:pPr>
      <w:rPr>
        <w:rFonts w:hint="default"/>
        <w:lang w:val="uk-UA" w:eastAsia="en-US" w:bidi="ar-SA"/>
      </w:rPr>
    </w:lvl>
    <w:lvl w:ilvl="7" w:tplc="37B0EA4E">
      <w:numFmt w:val="bullet"/>
      <w:lvlText w:val="•"/>
      <w:lvlJc w:val="left"/>
      <w:pPr>
        <w:ind w:left="4856" w:hanging="231"/>
      </w:pPr>
      <w:rPr>
        <w:rFonts w:hint="default"/>
        <w:lang w:val="uk-UA" w:eastAsia="en-US" w:bidi="ar-SA"/>
      </w:rPr>
    </w:lvl>
    <w:lvl w:ilvl="8" w:tplc="766EC576">
      <w:numFmt w:val="bullet"/>
      <w:lvlText w:val="•"/>
      <w:lvlJc w:val="left"/>
      <w:pPr>
        <w:ind w:left="5484" w:hanging="231"/>
      </w:pPr>
      <w:rPr>
        <w:rFonts w:hint="default"/>
        <w:lang w:val="uk-UA" w:eastAsia="en-US" w:bidi="ar-SA"/>
      </w:rPr>
    </w:lvl>
  </w:abstractNum>
  <w:abstractNum w:abstractNumId="2">
    <w:nsid w:val="774A2EF8"/>
    <w:multiLevelType w:val="hybridMultilevel"/>
    <w:tmpl w:val="5DF04930"/>
    <w:lvl w:ilvl="0" w:tplc="49FCBFCE">
      <w:start w:val="1"/>
      <w:numFmt w:val="decimal"/>
      <w:lvlText w:val="%1."/>
      <w:lvlJc w:val="left"/>
      <w:pPr>
        <w:ind w:left="733" w:hanging="231"/>
        <w:jc w:val="right"/>
      </w:pPr>
      <w:rPr>
        <w:rFonts w:ascii="Cambria" w:eastAsia="Cambria" w:hAnsi="Cambria" w:cs="Cambria" w:hint="default"/>
        <w:w w:val="87"/>
        <w:sz w:val="20"/>
        <w:szCs w:val="20"/>
        <w:lang w:val="uk-UA" w:eastAsia="en-US" w:bidi="ar-SA"/>
      </w:rPr>
    </w:lvl>
    <w:lvl w:ilvl="1" w:tplc="EC507AB4">
      <w:numFmt w:val="bullet"/>
      <w:lvlText w:val="•"/>
      <w:lvlJc w:val="left"/>
      <w:pPr>
        <w:ind w:left="1340" w:hanging="231"/>
      </w:pPr>
      <w:rPr>
        <w:rFonts w:hint="default"/>
        <w:lang w:val="uk-UA" w:eastAsia="en-US" w:bidi="ar-SA"/>
      </w:rPr>
    </w:lvl>
    <w:lvl w:ilvl="2" w:tplc="BEAC7E08">
      <w:numFmt w:val="bullet"/>
      <w:lvlText w:val="•"/>
      <w:lvlJc w:val="left"/>
      <w:pPr>
        <w:ind w:left="1940" w:hanging="231"/>
      </w:pPr>
      <w:rPr>
        <w:rFonts w:hint="default"/>
        <w:lang w:val="uk-UA" w:eastAsia="en-US" w:bidi="ar-SA"/>
      </w:rPr>
    </w:lvl>
    <w:lvl w:ilvl="3" w:tplc="80D29D46">
      <w:numFmt w:val="bullet"/>
      <w:lvlText w:val="•"/>
      <w:lvlJc w:val="left"/>
      <w:pPr>
        <w:ind w:left="2540" w:hanging="231"/>
      </w:pPr>
      <w:rPr>
        <w:rFonts w:hint="default"/>
        <w:lang w:val="uk-UA" w:eastAsia="en-US" w:bidi="ar-SA"/>
      </w:rPr>
    </w:lvl>
    <w:lvl w:ilvl="4" w:tplc="F5B82228">
      <w:numFmt w:val="bullet"/>
      <w:lvlText w:val="•"/>
      <w:lvlJc w:val="left"/>
      <w:pPr>
        <w:ind w:left="3140" w:hanging="231"/>
      </w:pPr>
      <w:rPr>
        <w:rFonts w:hint="default"/>
        <w:lang w:val="uk-UA" w:eastAsia="en-US" w:bidi="ar-SA"/>
      </w:rPr>
    </w:lvl>
    <w:lvl w:ilvl="5" w:tplc="A8EC09D6">
      <w:numFmt w:val="bullet"/>
      <w:lvlText w:val="•"/>
      <w:lvlJc w:val="left"/>
      <w:pPr>
        <w:ind w:left="3740" w:hanging="231"/>
      </w:pPr>
      <w:rPr>
        <w:rFonts w:hint="default"/>
        <w:lang w:val="uk-UA" w:eastAsia="en-US" w:bidi="ar-SA"/>
      </w:rPr>
    </w:lvl>
    <w:lvl w:ilvl="6" w:tplc="BFC80ACE">
      <w:numFmt w:val="bullet"/>
      <w:lvlText w:val="•"/>
      <w:lvlJc w:val="left"/>
      <w:pPr>
        <w:ind w:left="4340" w:hanging="231"/>
      </w:pPr>
      <w:rPr>
        <w:rFonts w:hint="default"/>
        <w:lang w:val="uk-UA" w:eastAsia="en-US" w:bidi="ar-SA"/>
      </w:rPr>
    </w:lvl>
    <w:lvl w:ilvl="7" w:tplc="E8D28008">
      <w:numFmt w:val="bullet"/>
      <w:lvlText w:val="•"/>
      <w:lvlJc w:val="left"/>
      <w:pPr>
        <w:ind w:left="4940" w:hanging="231"/>
      </w:pPr>
      <w:rPr>
        <w:rFonts w:hint="default"/>
        <w:lang w:val="uk-UA" w:eastAsia="en-US" w:bidi="ar-SA"/>
      </w:rPr>
    </w:lvl>
    <w:lvl w:ilvl="8" w:tplc="3884985C">
      <w:numFmt w:val="bullet"/>
      <w:lvlText w:val="•"/>
      <w:lvlJc w:val="left"/>
      <w:pPr>
        <w:ind w:left="5540" w:hanging="23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CE"/>
    <w:rsid w:val="008527CE"/>
    <w:rsid w:val="00F3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27C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paragraph" w:styleId="2">
    <w:name w:val="heading 2"/>
    <w:basedOn w:val="a"/>
    <w:link w:val="20"/>
    <w:uiPriority w:val="1"/>
    <w:qFormat/>
    <w:rsid w:val="008527CE"/>
    <w:pPr>
      <w:ind w:left="677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527CE"/>
    <w:rPr>
      <w:rFonts w:ascii="Cambria" w:eastAsia="Cambria" w:hAnsi="Cambria" w:cs="Cambria"/>
      <w:b/>
      <w:bCs/>
      <w:i/>
      <w:iCs/>
      <w:sz w:val="20"/>
      <w:szCs w:val="20"/>
      <w:lang w:val="uk-UA"/>
    </w:rPr>
  </w:style>
  <w:style w:type="paragraph" w:styleId="a3">
    <w:name w:val="Body Text"/>
    <w:basedOn w:val="a"/>
    <w:link w:val="a4"/>
    <w:uiPriority w:val="1"/>
    <w:qFormat/>
    <w:rsid w:val="008527CE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8527CE"/>
    <w:rPr>
      <w:rFonts w:ascii="Cambria" w:eastAsia="Cambria" w:hAnsi="Cambria" w:cs="Cambria"/>
      <w:sz w:val="20"/>
      <w:szCs w:val="20"/>
      <w:lang w:val="uk-UA"/>
    </w:rPr>
  </w:style>
  <w:style w:type="paragraph" w:styleId="a5">
    <w:name w:val="List Paragraph"/>
    <w:basedOn w:val="a"/>
    <w:uiPriority w:val="1"/>
    <w:qFormat/>
    <w:rsid w:val="008527CE"/>
    <w:pPr>
      <w:ind w:left="733" w:hanging="3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27C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paragraph" w:styleId="2">
    <w:name w:val="heading 2"/>
    <w:basedOn w:val="a"/>
    <w:link w:val="20"/>
    <w:uiPriority w:val="1"/>
    <w:qFormat/>
    <w:rsid w:val="008527CE"/>
    <w:pPr>
      <w:ind w:left="677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527CE"/>
    <w:rPr>
      <w:rFonts w:ascii="Cambria" w:eastAsia="Cambria" w:hAnsi="Cambria" w:cs="Cambria"/>
      <w:b/>
      <w:bCs/>
      <w:i/>
      <w:iCs/>
      <w:sz w:val="20"/>
      <w:szCs w:val="20"/>
      <w:lang w:val="uk-UA"/>
    </w:rPr>
  </w:style>
  <w:style w:type="paragraph" w:styleId="a3">
    <w:name w:val="Body Text"/>
    <w:basedOn w:val="a"/>
    <w:link w:val="a4"/>
    <w:uiPriority w:val="1"/>
    <w:qFormat/>
    <w:rsid w:val="008527CE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8527CE"/>
    <w:rPr>
      <w:rFonts w:ascii="Cambria" w:eastAsia="Cambria" w:hAnsi="Cambria" w:cs="Cambria"/>
      <w:sz w:val="20"/>
      <w:szCs w:val="20"/>
      <w:lang w:val="uk-UA"/>
    </w:rPr>
  </w:style>
  <w:style w:type="paragraph" w:styleId="a5">
    <w:name w:val="List Paragraph"/>
    <w:basedOn w:val="a"/>
    <w:uiPriority w:val="1"/>
    <w:qFormat/>
    <w:rsid w:val="008527CE"/>
    <w:pPr>
      <w:ind w:left="733" w:hanging="3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Теми  контрольних робіт</vt:lpstr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2021-02-27T08:44:00Z</dcterms:created>
  <dcterms:modified xsi:type="dcterms:W3CDTF">2021-02-27T08:49:00Z</dcterms:modified>
</cp:coreProperties>
</file>