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BD" w:rsidRPr="00917DBD" w:rsidRDefault="00917DBD" w:rsidP="00917DBD">
      <w:pPr>
        <w:shd w:val="clear" w:color="auto" w:fill="FFFFFF"/>
        <w:spacing w:after="0" w:line="360" w:lineRule="auto"/>
        <w:ind w:left="-567" w:firstLine="851"/>
        <w:jc w:val="center"/>
        <w:rPr>
          <w:rFonts w:ascii="Times New Roman" w:hAnsi="Times New Roman"/>
          <w:b/>
          <w:bCs/>
          <w:spacing w:val="-6"/>
          <w:sz w:val="28"/>
          <w:lang w:val="uk-UA"/>
        </w:rPr>
      </w:pPr>
      <w:r>
        <w:rPr>
          <w:rFonts w:ascii="Times New Roman" w:hAnsi="Times New Roman"/>
          <w:b/>
          <w:bCs/>
          <w:spacing w:val="-6"/>
          <w:sz w:val="28"/>
          <w:lang w:val="uk-UA"/>
        </w:rPr>
        <w:t>Основна</w:t>
      </w:r>
      <w:r w:rsidRPr="00917DBD">
        <w:rPr>
          <w:rFonts w:ascii="Times New Roman" w:hAnsi="Times New Roman"/>
          <w:b/>
          <w:bCs/>
          <w:spacing w:val="-6"/>
          <w:sz w:val="28"/>
          <w:lang w:val="uk-UA"/>
        </w:rPr>
        <w:t>:</w:t>
      </w:r>
    </w:p>
    <w:p w:rsidR="00917DBD" w:rsidRPr="00917DBD" w:rsidRDefault="00917DBD" w:rsidP="00917DBD">
      <w:pPr>
        <w:shd w:val="clear" w:color="auto" w:fill="FFFFFF"/>
        <w:spacing w:after="0" w:line="360" w:lineRule="auto"/>
        <w:ind w:left="-567" w:firstLine="851"/>
        <w:jc w:val="center"/>
        <w:rPr>
          <w:rFonts w:ascii="Times New Roman" w:hAnsi="Times New Roman"/>
          <w:b/>
          <w:bCs/>
          <w:spacing w:val="-6"/>
          <w:sz w:val="28"/>
          <w:lang w:val="uk-UA"/>
        </w:rPr>
      </w:pP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</w:rPr>
      </w:pPr>
      <w:r w:rsidRPr="00917DBD">
        <w:rPr>
          <w:rFonts w:ascii="Times New Roman" w:hAnsi="Times New Roman"/>
          <w:sz w:val="28"/>
        </w:rPr>
        <w:t xml:space="preserve">1. </w:t>
      </w:r>
      <w:r w:rsidRPr="00917DBD">
        <w:rPr>
          <w:rFonts w:ascii="Times New Roman" w:hAnsi="Times New Roman"/>
          <w:bCs/>
          <w:sz w:val="28"/>
          <w:lang w:val="uk-UA"/>
        </w:rPr>
        <w:t xml:space="preserve">Аграрне право : підручник. За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заг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ред.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Статівки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А. М. Харків : Право, 2018. 412 с</w:t>
      </w:r>
      <w:r w:rsidRPr="00917DBD">
        <w:rPr>
          <w:rFonts w:ascii="Times New Roman" w:hAnsi="Times New Roman"/>
          <w:sz w:val="28"/>
        </w:rPr>
        <w:t>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</w:rPr>
      </w:pPr>
      <w:r w:rsidRPr="00917DBD">
        <w:rPr>
          <w:rFonts w:ascii="Times New Roman" w:hAnsi="Times New Roman"/>
          <w:sz w:val="28"/>
        </w:rPr>
        <w:t xml:space="preserve">2. </w:t>
      </w:r>
      <w:proofErr w:type="spellStart"/>
      <w:r w:rsidRPr="00917DBD">
        <w:rPr>
          <w:rFonts w:ascii="Times New Roman" w:hAnsi="Times New Roman"/>
          <w:sz w:val="28"/>
        </w:rPr>
        <w:t>Аграрне</w:t>
      </w:r>
      <w:proofErr w:type="spellEnd"/>
      <w:r w:rsidRPr="00917DBD">
        <w:rPr>
          <w:rFonts w:ascii="Times New Roman" w:hAnsi="Times New Roman"/>
          <w:sz w:val="28"/>
        </w:rPr>
        <w:t xml:space="preserve"> право </w:t>
      </w:r>
      <w:proofErr w:type="spellStart"/>
      <w:r w:rsidRPr="00917DBD">
        <w:rPr>
          <w:rFonts w:ascii="Times New Roman" w:hAnsi="Times New Roman"/>
          <w:sz w:val="28"/>
        </w:rPr>
        <w:t>України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proofErr w:type="gramStart"/>
      <w:r w:rsidRPr="00917DBD">
        <w:rPr>
          <w:rFonts w:ascii="Times New Roman" w:hAnsi="Times New Roman"/>
          <w:sz w:val="28"/>
        </w:rPr>
        <w:t>п</w:t>
      </w:r>
      <w:proofErr w:type="gramEnd"/>
      <w:r w:rsidRPr="00917DBD">
        <w:rPr>
          <w:rFonts w:ascii="Times New Roman" w:hAnsi="Times New Roman"/>
          <w:sz w:val="28"/>
        </w:rPr>
        <w:t>ідручник</w:t>
      </w:r>
      <w:proofErr w:type="spellEnd"/>
      <w:r w:rsidRPr="00917DBD">
        <w:rPr>
          <w:rFonts w:ascii="Times New Roman" w:hAnsi="Times New Roman"/>
          <w:sz w:val="28"/>
        </w:rPr>
        <w:t xml:space="preserve"> / за </w:t>
      </w:r>
      <w:proofErr w:type="spellStart"/>
      <w:r w:rsidRPr="00917DBD">
        <w:rPr>
          <w:rFonts w:ascii="Times New Roman" w:hAnsi="Times New Roman"/>
          <w:sz w:val="28"/>
        </w:rPr>
        <w:t>заг</w:t>
      </w:r>
      <w:proofErr w:type="spellEnd"/>
      <w:r w:rsidRPr="00917DBD">
        <w:rPr>
          <w:rFonts w:ascii="Times New Roman" w:hAnsi="Times New Roman"/>
          <w:sz w:val="28"/>
        </w:rPr>
        <w:t xml:space="preserve">. ред. В. М. </w:t>
      </w:r>
      <w:proofErr w:type="spellStart"/>
      <w:r w:rsidRPr="00917DBD">
        <w:rPr>
          <w:rFonts w:ascii="Times New Roman" w:hAnsi="Times New Roman"/>
          <w:sz w:val="28"/>
        </w:rPr>
        <w:t>Єрмоленка</w:t>
      </w:r>
      <w:proofErr w:type="spellEnd"/>
      <w:r w:rsidRPr="00917DBD">
        <w:rPr>
          <w:rFonts w:ascii="Times New Roman" w:hAnsi="Times New Roman"/>
          <w:sz w:val="28"/>
        </w:rPr>
        <w:t xml:space="preserve">. </w:t>
      </w:r>
      <w:proofErr w:type="spellStart"/>
      <w:r w:rsidRPr="00917DBD">
        <w:rPr>
          <w:rFonts w:ascii="Times New Roman" w:hAnsi="Times New Roman"/>
          <w:sz w:val="28"/>
        </w:rPr>
        <w:t>Київ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Юрінком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Інтер</w:t>
      </w:r>
      <w:proofErr w:type="spellEnd"/>
      <w:r w:rsidRPr="00917DBD">
        <w:rPr>
          <w:rFonts w:ascii="Times New Roman" w:hAnsi="Times New Roman"/>
          <w:sz w:val="28"/>
        </w:rPr>
        <w:t>, 2010. 608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</w:rPr>
      </w:pPr>
      <w:r w:rsidRPr="00917DBD">
        <w:rPr>
          <w:rFonts w:ascii="Times New Roman" w:hAnsi="Times New Roman"/>
          <w:sz w:val="28"/>
        </w:rPr>
        <w:t xml:space="preserve">3. </w:t>
      </w:r>
      <w:proofErr w:type="spellStart"/>
      <w:r w:rsidRPr="00917DBD">
        <w:rPr>
          <w:rFonts w:ascii="Times New Roman" w:hAnsi="Times New Roman"/>
          <w:sz w:val="28"/>
        </w:rPr>
        <w:t>Аграрне</w:t>
      </w:r>
      <w:proofErr w:type="spellEnd"/>
      <w:r w:rsidRPr="00917DBD">
        <w:rPr>
          <w:rFonts w:ascii="Times New Roman" w:hAnsi="Times New Roman"/>
          <w:sz w:val="28"/>
        </w:rPr>
        <w:t xml:space="preserve"> право </w:t>
      </w:r>
      <w:proofErr w:type="spellStart"/>
      <w:r w:rsidRPr="00917DBD">
        <w:rPr>
          <w:rFonts w:ascii="Times New Roman" w:hAnsi="Times New Roman"/>
          <w:sz w:val="28"/>
        </w:rPr>
        <w:t>України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proofErr w:type="gramStart"/>
      <w:r w:rsidRPr="00917DBD">
        <w:rPr>
          <w:rFonts w:ascii="Times New Roman" w:hAnsi="Times New Roman"/>
          <w:sz w:val="28"/>
        </w:rPr>
        <w:t>п</w:t>
      </w:r>
      <w:proofErr w:type="gramEnd"/>
      <w:r w:rsidRPr="00917DBD">
        <w:rPr>
          <w:rFonts w:ascii="Times New Roman" w:hAnsi="Times New Roman"/>
          <w:sz w:val="28"/>
        </w:rPr>
        <w:t>ідруч</w:t>
      </w:r>
      <w:proofErr w:type="spellEnd"/>
      <w:r w:rsidRPr="00917DBD">
        <w:rPr>
          <w:rFonts w:ascii="Times New Roman" w:hAnsi="Times New Roman"/>
          <w:sz w:val="28"/>
        </w:rPr>
        <w:t xml:space="preserve">. </w:t>
      </w:r>
      <w:r w:rsidRPr="00917DBD">
        <w:rPr>
          <w:rFonts w:ascii="Times New Roman" w:hAnsi="Times New Roman"/>
          <w:sz w:val="28"/>
          <w:lang w:val="uk-UA"/>
        </w:rPr>
        <w:t>З</w:t>
      </w:r>
      <w:r w:rsidRPr="00917DBD">
        <w:rPr>
          <w:rFonts w:ascii="Times New Roman" w:hAnsi="Times New Roman"/>
          <w:sz w:val="28"/>
        </w:rPr>
        <w:t xml:space="preserve">а </w:t>
      </w:r>
      <w:proofErr w:type="spellStart"/>
      <w:r w:rsidRPr="00917DBD">
        <w:rPr>
          <w:rFonts w:ascii="Times New Roman" w:hAnsi="Times New Roman"/>
          <w:sz w:val="28"/>
        </w:rPr>
        <w:t>заг</w:t>
      </w:r>
      <w:proofErr w:type="spellEnd"/>
      <w:r w:rsidRPr="00917DBD">
        <w:rPr>
          <w:rFonts w:ascii="Times New Roman" w:hAnsi="Times New Roman"/>
          <w:sz w:val="28"/>
        </w:rPr>
        <w:t xml:space="preserve">. ред. В. М. </w:t>
      </w:r>
      <w:proofErr w:type="spellStart"/>
      <w:r w:rsidRPr="00917DBD">
        <w:rPr>
          <w:rFonts w:ascii="Times New Roman" w:hAnsi="Times New Roman"/>
          <w:sz w:val="28"/>
        </w:rPr>
        <w:t>Єрмоленка</w:t>
      </w:r>
      <w:proofErr w:type="spellEnd"/>
      <w:r w:rsidRPr="00917DBD">
        <w:rPr>
          <w:rFonts w:ascii="Times New Roman" w:hAnsi="Times New Roman"/>
          <w:sz w:val="28"/>
        </w:rPr>
        <w:t xml:space="preserve">. К.: </w:t>
      </w:r>
      <w:proofErr w:type="spellStart"/>
      <w:r w:rsidRPr="00917DBD">
        <w:rPr>
          <w:rFonts w:ascii="Times New Roman" w:hAnsi="Times New Roman"/>
          <w:sz w:val="28"/>
        </w:rPr>
        <w:t>Юрінком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Інтер</w:t>
      </w:r>
      <w:proofErr w:type="spellEnd"/>
      <w:r w:rsidRPr="00917DBD">
        <w:rPr>
          <w:rFonts w:ascii="Times New Roman" w:hAnsi="Times New Roman"/>
          <w:sz w:val="28"/>
        </w:rPr>
        <w:t>, 2010. 608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sz w:val="28"/>
        </w:rPr>
        <w:t xml:space="preserve">4. </w:t>
      </w:r>
      <w:r w:rsidRPr="00917DBD">
        <w:rPr>
          <w:rFonts w:ascii="Times New Roman" w:hAnsi="Times New Roman"/>
          <w:bCs/>
          <w:sz w:val="28"/>
          <w:lang w:val="uk-UA"/>
        </w:rPr>
        <w:t xml:space="preserve">Аграрне право України  :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навч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посіб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За ред.: Т. Є. Харитонової, І. І.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Каракаша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Одеса :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Юрид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літ., 2017. 434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5. Актуальні проблеми правового регулювання аграрних, земельних, екологічних та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природоресурсних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відносин в Україні : колективна монографія. Одеса :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Гельветика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, 2018. 722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>6</w:t>
      </w:r>
      <w:r w:rsidRPr="00917DBD">
        <w:rPr>
          <w:rFonts w:ascii="Times New Roman" w:hAnsi="Times New Roman"/>
          <w:sz w:val="28"/>
        </w:rPr>
        <w:t xml:space="preserve">. </w:t>
      </w:r>
      <w:r w:rsidRPr="00917DBD">
        <w:rPr>
          <w:rFonts w:ascii="Times New Roman" w:hAnsi="Times New Roman"/>
          <w:bCs/>
          <w:sz w:val="28"/>
          <w:lang w:val="uk-UA"/>
        </w:rPr>
        <w:t xml:space="preserve">Велика українська юридична енциклопедія : у 20 т. / Нац. акад. прав. наук України, Ін-т держави і права ім. В. М.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Корецького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, Нац.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юрид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ун-т ім. Ярослава Мудрого;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редкол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В. Я.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Тацій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[та ін.]. Харків : Право, 2019 Т. 16 : Земельне та аграрне право / гол.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редкол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М. В. Шульга. 2019. 696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7. Кравець Н. Щодо поняття та системи принципів аграрного права. </w:t>
      </w:r>
      <w:r w:rsidRPr="00917DBD">
        <w:rPr>
          <w:rFonts w:ascii="Times New Roman" w:hAnsi="Times New Roman"/>
          <w:i/>
          <w:sz w:val="28"/>
          <w:lang w:val="uk-UA"/>
        </w:rPr>
        <w:t>Підприємництво, господарство і право.</w:t>
      </w:r>
      <w:r w:rsidRPr="00917DBD">
        <w:rPr>
          <w:rFonts w:ascii="Times New Roman" w:hAnsi="Times New Roman"/>
          <w:sz w:val="28"/>
          <w:lang w:val="uk-UA"/>
        </w:rPr>
        <w:t xml:space="preserve"> 2013. N 6. С. 50-53.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>8. Савельєва О.М. Правове регулювання відносин в агросфері : монографія. Харків : Мадрид, 2017. 207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9. </w:t>
      </w:r>
      <w:proofErr w:type="spellStart"/>
      <w:r w:rsidRPr="00917DBD">
        <w:rPr>
          <w:rFonts w:ascii="Times New Roman" w:hAnsi="Times New Roman"/>
          <w:sz w:val="28"/>
        </w:rPr>
        <w:t>Савель</w:t>
      </w:r>
      <w:r w:rsidRPr="00917DBD">
        <w:rPr>
          <w:rFonts w:ascii="Times New Roman" w:hAnsi="Times New Roman"/>
          <w:sz w:val="28"/>
          <w:lang w:val="uk-UA"/>
        </w:rPr>
        <w:t>єва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О.М. Сучасні </w:t>
      </w:r>
      <w:proofErr w:type="gramStart"/>
      <w:r w:rsidRPr="00917DBD">
        <w:rPr>
          <w:rFonts w:ascii="Times New Roman" w:hAnsi="Times New Roman"/>
          <w:sz w:val="28"/>
          <w:lang w:val="uk-UA"/>
        </w:rPr>
        <w:t>п</w:t>
      </w:r>
      <w:proofErr w:type="gramEnd"/>
      <w:r w:rsidRPr="00917DBD">
        <w:rPr>
          <w:rFonts w:ascii="Times New Roman" w:hAnsi="Times New Roman"/>
          <w:sz w:val="28"/>
          <w:lang w:val="uk-UA"/>
        </w:rPr>
        <w:t xml:space="preserve">ідходи до визначення предмета аграрного права України. </w:t>
      </w:r>
      <w:r w:rsidRPr="00917DBD">
        <w:rPr>
          <w:rFonts w:ascii="Times New Roman" w:hAnsi="Times New Roman"/>
          <w:i/>
          <w:sz w:val="28"/>
          <w:lang w:val="uk-UA"/>
        </w:rPr>
        <w:t xml:space="preserve">Вісник Національного університету Юридична академія України імені Ярослава Мудрого. Серія: Економічна теорія та право. </w:t>
      </w:r>
      <w:r w:rsidRPr="00917DBD">
        <w:rPr>
          <w:rFonts w:ascii="Times New Roman" w:hAnsi="Times New Roman"/>
          <w:sz w:val="28"/>
          <w:lang w:val="uk-UA"/>
        </w:rPr>
        <w:t>2013. № 4. С. 341-351.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</w:rPr>
      </w:pPr>
      <w:r w:rsidRPr="00917DBD">
        <w:rPr>
          <w:rFonts w:ascii="Times New Roman" w:hAnsi="Times New Roman"/>
          <w:sz w:val="28"/>
          <w:lang w:val="uk-UA"/>
        </w:rPr>
        <w:t>10</w:t>
      </w:r>
      <w:r w:rsidRPr="00917DBD">
        <w:rPr>
          <w:rFonts w:ascii="Times New Roman" w:hAnsi="Times New Roman"/>
          <w:sz w:val="28"/>
        </w:rPr>
        <w:t xml:space="preserve">. Титова Н. И. Продовольственная проблема: земля, труд (правовые аспекты): монография. Львов: </w:t>
      </w:r>
      <w:proofErr w:type="spellStart"/>
      <w:r w:rsidRPr="00917DBD">
        <w:rPr>
          <w:rFonts w:ascii="Times New Roman" w:hAnsi="Times New Roman"/>
          <w:sz w:val="28"/>
        </w:rPr>
        <w:t>Выща</w:t>
      </w:r>
      <w:proofErr w:type="spellEnd"/>
      <w:r w:rsidRPr="00917DBD">
        <w:rPr>
          <w:rFonts w:ascii="Times New Roman" w:hAnsi="Times New Roman"/>
          <w:sz w:val="28"/>
        </w:rPr>
        <w:t xml:space="preserve"> школа, 1989. 184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</w:rPr>
      </w:pPr>
      <w:r w:rsidRPr="00917DBD">
        <w:rPr>
          <w:rFonts w:ascii="Times New Roman" w:hAnsi="Times New Roman"/>
          <w:sz w:val="28"/>
          <w:lang w:val="uk-UA"/>
        </w:rPr>
        <w:t>11</w:t>
      </w:r>
      <w:r w:rsidRPr="00917DBD">
        <w:rPr>
          <w:rFonts w:ascii="Times New Roman" w:hAnsi="Times New Roman"/>
          <w:sz w:val="28"/>
        </w:rPr>
        <w:t xml:space="preserve">. </w:t>
      </w:r>
      <w:proofErr w:type="spellStart"/>
      <w:r w:rsidRPr="00917DBD">
        <w:rPr>
          <w:rFonts w:ascii="Times New Roman" w:hAnsi="Times New Roman"/>
          <w:sz w:val="28"/>
        </w:rPr>
        <w:t>Уркевич</w:t>
      </w:r>
      <w:proofErr w:type="spellEnd"/>
      <w:r w:rsidRPr="00917DBD">
        <w:rPr>
          <w:rFonts w:ascii="Times New Roman" w:hAnsi="Times New Roman"/>
          <w:sz w:val="28"/>
        </w:rPr>
        <w:t xml:space="preserve"> В. Ю. </w:t>
      </w:r>
      <w:proofErr w:type="spellStart"/>
      <w:r w:rsidRPr="00917DBD">
        <w:rPr>
          <w:rFonts w:ascii="Times New Roman" w:hAnsi="Times New Roman"/>
          <w:sz w:val="28"/>
        </w:rPr>
        <w:t>Проблеми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теорії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аграрних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правовідносин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монографія</w:t>
      </w:r>
      <w:proofErr w:type="spellEnd"/>
      <w:r w:rsidRPr="00917DBD">
        <w:rPr>
          <w:rFonts w:ascii="Times New Roman" w:hAnsi="Times New Roman"/>
          <w:sz w:val="28"/>
        </w:rPr>
        <w:t xml:space="preserve">. </w:t>
      </w:r>
      <w:proofErr w:type="spellStart"/>
      <w:r w:rsidRPr="00917DBD">
        <w:rPr>
          <w:rFonts w:ascii="Times New Roman" w:hAnsi="Times New Roman"/>
          <w:sz w:val="28"/>
        </w:rPr>
        <w:t>Харків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Харків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юрид</w:t>
      </w:r>
      <w:proofErr w:type="spellEnd"/>
      <w:r w:rsidRPr="00917DBD">
        <w:rPr>
          <w:rFonts w:ascii="Times New Roman" w:hAnsi="Times New Roman"/>
          <w:sz w:val="28"/>
        </w:rPr>
        <w:t>., 2007. 496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</w:rPr>
      </w:pPr>
      <w:r w:rsidRPr="00917DBD">
        <w:rPr>
          <w:rFonts w:ascii="Times New Roman" w:hAnsi="Times New Roman"/>
          <w:sz w:val="28"/>
          <w:lang w:val="uk-UA"/>
        </w:rPr>
        <w:lastRenderedPageBreak/>
        <w:t>12</w:t>
      </w:r>
      <w:r w:rsidRPr="00917DBD">
        <w:rPr>
          <w:rFonts w:ascii="Times New Roman" w:hAnsi="Times New Roman"/>
          <w:sz w:val="28"/>
        </w:rPr>
        <w:t xml:space="preserve">. Чабаненко М. М. </w:t>
      </w:r>
      <w:proofErr w:type="spellStart"/>
      <w:r w:rsidRPr="00917DBD">
        <w:rPr>
          <w:rFonts w:ascii="Times New Roman" w:hAnsi="Times New Roman"/>
          <w:sz w:val="28"/>
        </w:rPr>
        <w:t>Методи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gramStart"/>
      <w:r w:rsidRPr="00917DBD">
        <w:rPr>
          <w:rFonts w:ascii="Times New Roman" w:hAnsi="Times New Roman"/>
          <w:sz w:val="28"/>
        </w:rPr>
        <w:t>правового</w:t>
      </w:r>
      <w:proofErr w:type="gram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регулювання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аграрних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відносин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монографія</w:t>
      </w:r>
      <w:proofErr w:type="spellEnd"/>
      <w:r w:rsidRPr="00917DBD">
        <w:rPr>
          <w:rFonts w:ascii="Times New Roman" w:hAnsi="Times New Roman"/>
          <w:sz w:val="28"/>
        </w:rPr>
        <w:t xml:space="preserve">. </w:t>
      </w:r>
      <w:proofErr w:type="spellStart"/>
      <w:r w:rsidRPr="00917DBD">
        <w:rPr>
          <w:rFonts w:ascii="Times New Roman" w:hAnsi="Times New Roman"/>
          <w:sz w:val="28"/>
        </w:rPr>
        <w:t>Дніпропетровськ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Дніпропетр</w:t>
      </w:r>
      <w:proofErr w:type="spellEnd"/>
      <w:r w:rsidRPr="00917DBD">
        <w:rPr>
          <w:rFonts w:ascii="Times New Roman" w:hAnsi="Times New Roman"/>
          <w:sz w:val="28"/>
        </w:rPr>
        <w:t xml:space="preserve">. </w:t>
      </w:r>
      <w:proofErr w:type="spellStart"/>
      <w:r w:rsidRPr="00917DBD">
        <w:rPr>
          <w:rFonts w:ascii="Times New Roman" w:hAnsi="Times New Roman"/>
          <w:sz w:val="28"/>
        </w:rPr>
        <w:t>держ</w:t>
      </w:r>
      <w:proofErr w:type="spellEnd"/>
      <w:r w:rsidRPr="00917DBD">
        <w:rPr>
          <w:rFonts w:ascii="Times New Roman" w:hAnsi="Times New Roman"/>
          <w:sz w:val="28"/>
        </w:rPr>
        <w:t xml:space="preserve">. ун-т </w:t>
      </w:r>
      <w:proofErr w:type="spellStart"/>
      <w:r w:rsidRPr="00917DBD">
        <w:rPr>
          <w:rFonts w:ascii="Times New Roman" w:hAnsi="Times New Roman"/>
          <w:sz w:val="28"/>
        </w:rPr>
        <w:t>внутр</w:t>
      </w:r>
      <w:proofErr w:type="spellEnd"/>
      <w:r w:rsidRPr="00917DBD">
        <w:rPr>
          <w:rFonts w:ascii="Times New Roman" w:hAnsi="Times New Roman"/>
          <w:sz w:val="28"/>
        </w:rPr>
        <w:t>. справ, 2013. 172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</w:rPr>
        <w:t>1</w:t>
      </w:r>
      <w:r w:rsidRPr="00917DBD">
        <w:rPr>
          <w:rFonts w:ascii="Times New Roman" w:hAnsi="Times New Roman"/>
          <w:sz w:val="28"/>
          <w:lang w:val="uk-UA"/>
        </w:rPr>
        <w:t>3</w:t>
      </w:r>
      <w:r w:rsidRPr="00917DBD">
        <w:rPr>
          <w:rFonts w:ascii="Times New Roman" w:hAnsi="Times New Roman"/>
          <w:sz w:val="28"/>
        </w:rPr>
        <w:t xml:space="preserve">. Чабаненко М. М. </w:t>
      </w:r>
      <w:proofErr w:type="spellStart"/>
      <w:r w:rsidRPr="00917DBD">
        <w:rPr>
          <w:rFonts w:ascii="Times New Roman" w:hAnsi="Times New Roman"/>
          <w:sz w:val="28"/>
        </w:rPr>
        <w:t>Становлення</w:t>
      </w:r>
      <w:proofErr w:type="spellEnd"/>
      <w:r w:rsidRPr="00917DBD">
        <w:rPr>
          <w:rFonts w:ascii="Times New Roman" w:hAnsi="Times New Roman"/>
          <w:sz w:val="28"/>
        </w:rPr>
        <w:t xml:space="preserve"> та </w:t>
      </w:r>
      <w:proofErr w:type="spellStart"/>
      <w:r w:rsidRPr="00917DBD">
        <w:rPr>
          <w:rFonts w:ascii="Times New Roman" w:hAnsi="Times New Roman"/>
          <w:sz w:val="28"/>
        </w:rPr>
        <w:t>розвиток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системи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</w:t>
      </w:r>
      <w:r w:rsidRPr="00917DBD">
        <w:rPr>
          <w:rFonts w:ascii="Times New Roman" w:hAnsi="Times New Roman"/>
          <w:sz w:val="28"/>
        </w:rPr>
        <w:t xml:space="preserve">аграрного права </w:t>
      </w:r>
      <w:proofErr w:type="spellStart"/>
      <w:r w:rsidRPr="00917DBD">
        <w:rPr>
          <w:rFonts w:ascii="Times New Roman" w:hAnsi="Times New Roman"/>
          <w:sz w:val="28"/>
        </w:rPr>
        <w:t>України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монографія</w:t>
      </w:r>
      <w:proofErr w:type="spellEnd"/>
      <w:r w:rsidRPr="00917DBD">
        <w:rPr>
          <w:rFonts w:ascii="Times New Roman" w:hAnsi="Times New Roman"/>
          <w:sz w:val="28"/>
        </w:rPr>
        <w:t xml:space="preserve">. </w:t>
      </w:r>
      <w:proofErr w:type="spellStart"/>
      <w:r w:rsidRPr="00917DBD">
        <w:rPr>
          <w:rFonts w:ascii="Times New Roman" w:hAnsi="Times New Roman"/>
          <w:sz w:val="28"/>
        </w:rPr>
        <w:t>Дніпропетровськ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Грані</w:t>
      </w:r>
      <w:proofErr w:type="spellEnd"/>
      <w:r w:rsidRPr="00917DBD">
        <w:rPr>
          <w:rFonts w:ascii="Times New Roman" w:hAnsi="Times New Roman"/>
          <w:sz w:val="28"/>
        </w:rPr>
        <w:t>, 2015. 298 с.</w:t>
      </w:r>
    </w:p>
    <w:p w:rsidR="00917DBD" w:rsidRPr="00917DBD" w:rsidRDefault="00917DBD" w:rsidP="00917DBD">
      <w:pPr>
        <w:shd w:val="clear" w:color="auto" w:fill="FFFFFF"/>
        <w:spacing w:after="0" w:line="360" w:lineRule="auto"/>
        <w:ind w:left="-567" w:firstLine="851"/>
        <w:jc w:val="center"/>
        <w:rPr>
          <w:rFonts w:ascii="Times New Roman" w:hAnsi="Times New Roman"/>
          <w:b/>
          <w:bCs/>
          <w:spacing w:val="-6"/>
          <w:sz w:val="28"/>
        </w:rPr>
      </w:pPr>
    </w:p>
    <w:p w:rsidR="00917DBD" w:rsidRPr="00917DBD" w:rsidRDefault="00917DBD" w:rsidP="00917DBD">
      <w:pPr>
        <w:shd w:val="clear" w:color="auto" w:fill="FFFFFF"/>
        <w:spacing w:after="0" w:line="360" w:lineRule="auto"/>
        <w:ind w:left="-567" w:firstLine="851"/>
        <w:jc w:val="center"/>
        <w:rPr>
          <w:rFonts w:ascii="Times New Roman" w:hAnsi="Times New Roman"/>
          <w:b/>
          <w:bCs/>
          <w:spacing w:val="-6"/>
          <w:sz w:val="28"/>
          <w:lang w:val="uk-UA"/>
        </w:rPr>
      </w:pPr>
      <w:r>
        <w:rPr>
          <w:rFonts w:ascii="Times New Roman" w:hAnsi="Times New Roman"/>
          <w:b/>
          <w:bCs/>
          <w:spacing w:val="-6"/>
          <w:sz w:val="28"/>
          <w:lang w:val="uk-UA"/>
        </w:rPr>
        <w:t>Додаткова</w:t>
      </w:r>
      <w:bookmarkStart w:id="0" w:name="_GoBack"/>
      <w:bookmarkEnd w:id="0"/>
      <w:r w:rsidRPr="00917DBD">
        <w:rPr>
          <w:rFonts w:ascii="Times New Roman" w:hAnsi="Times New Roman"/>
          <w:b/>
          <w:bCs/>
          <w:spacing w:val="-6"/>
          <w:sz w:val="28"/>
          <w:lang w:val="uk-UA"/>
        </w:rPr>
        <w:t>: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1. </w:t>
      </w:r>
      <w:proofErr w:type="spellStart"/>
      <w:r w:rsidRPr="00917DBD">
        <w:rPr>
          <w:rFonts w:ascii="Times New Roman" w:hAnsi="Times New Roman"/>
          <w:sz w:val="28"/>
          <w:lang w:val="uk-UA"/>
        </w:rPr>
        <w:t>Гафурова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О.В. Сільськогосподарські виробничі кооперативи: права та обов’язки членів: монографія. Київ: МАУП, 2006. 200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2. </w:t>
      </w:r>
      <w:proofErr w:type="spellStart"/>
      <w:r w:rsidRPr="00917DBD">
        <w:rPr>
          <w:rFonts w:ascii="Times New Roman" w:hAnsi="Times New Roman"/>
          <w:sz w:val="28"/>
          <w:lang w:val="uk-UA"/>
        </w:rPr>
        <w:t>Дударенко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В. В. </w:t>
      </w:r>
      <w:proofErr w:type="spellStart"/>
      <w:r w:rsidRPr="00917DBD">
        <w:rPr>
          <w:rFonts w:ascii="Times New Roman" w:hAnsi="Times New Roman"/>
          <w:sz w:val="28"/>
          <w:lang w:val="uk-UA"/>
        </w:rPr>
        <w:t>Агрохолдинги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у механізмі правового забезпечення продовольчої безпеки України. </w:t>
      </w:r>
      <w:r w:rsidRPr="00917DBD">
        <w:rPr>
          <w:rFonts w:ascii="Times New Roman" w:hAnsi="Times New Roman"/>
          <w:i/>
          <w:sz w:val="28"/>
          <w:lang w:val="uk-UA"/>
        </w:rPr>
        <w:t>Часопис Київського університету права</w:t>
      </w:r>
      <w:r w:rsidRPr="00917DBD">
        <w:rPr>
          <w:rFonts w:ascii="Times New Roman" w:hAnsi="Times New Roman"/>
          <w:sz w:val="28"/>
          <w:lang w:val="uk-UA"/>
        </w:rPr>
        <w:t>. 2017. N 3. С. 233-238.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3. </w:t>
      </w:r>
      <w:proofErr w:type="spellStart"/>
      <w:r w:rsidRPr="00917DBD">
        <w:rPr>
          <w:rFonts w:ascii="Times New Roman" w:hAnsi="Times New Roman"/>
          <w:sz w:val="28"/>
        </w:rPr>
        <w:t>Єрмоленко</w:t>
      </w:r>
      <w:proofErr w:type="spellEnd"/>
      <w:r w:rsidRPr="00917DBD">
        <w:rPr>
          <w:rFonts w:ascii="Times New Roman" w:hAnsi="Times New Roman"/>
          <w:sz w:val="28"/>
        </w:rPr>
        <w:t xml:space="preserve"> В. М. </w:t>
      </w:r>
      <w:proofErr w:type="spellStart"/>
      <w:r w:rsidRPr="00917DBD">
        <w:rPr>
          <w:rFonts w:ascii="Times New Roman" w:hAnsi="Times New Roman"/>
          <w:sz w:val="28"/>
        </w:rPr>
        <w:t>Майнові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правовідносини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приватних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r w:rsidRPr="00917DBD">
        <w:rPr>
          <w:rFonts w:ascii="Times New Roman" w:hAnsi="Times New Roman"/>
          <w:sz w:val="28"/>
        </w:rPr>
        <w:t>сільськогосподарських</w:t>
      </w:r>
      <w:proofErr w:type="spellEnd"/>
      <w:r w:rsidRPr="00917DB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917DBD">
        <w:rPr>
          <w:rFonts w:ascii="Times New Roman" w:hAnsi="Times New Roman"/>
          <w:sz w:val="28"/>
        </w:rPr>
        <w:t>п</w:t>
      </w:r>
      <w:proofErr w:type="gramEnd"/>
      <w:r w:rsidRPr="00917DBD">
        <w:rPr>
          <w:rFonts w:ascii="Times New Roman" w:hAnsi="Times New Roman"/>
          <w:sz w:val="28"/>
        </w:rPr>
        <w:t>ідприємств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теорія</w:t>
      </w:r>
      <w:proofErr w:type="spellEnd"/>
      <w:r w:rsidRPr="00917DBD">
        <w:rPr>
          <w:rFonts w:ascii="Times New Roman" w:hAnsi="Times New Roman"/>
          <w:sz w:val="28"/>
        </w:rPr>
        <w:t xml:space="preserve">, </w:t>
      </w:r>
      <w:proofErr w:type="spellStart"/>
      <w:r w:rsidRPr="00917DBD">
        <w:rPr>
          <w:rFonts w:ascii="Times New Roman" w:hAnsi="Times New Roman"/>
          <w:sz w:val="28"/>
        </w:rPr>
        <w:t>законодавство</w:t>
      </w:r>
      <w:proofErr w:type="spellEnd"/>
      <w:r w:rsidRPr="00917DBD">
        <w:rPr>
          <w:rFonts w:ascii="Times New Roman" w:hAnsi="Times New Roman"/>
          <w:sz w:val="28"/>
        </w:rPr>
        <w:t xml:space="preserve">, практика: </w:t>
      </w:r>
      <w:proofErr w:type="spellStart"/>
      <w:r w:rsidRPr="00917DBD">
        <w:rPr>
          <w:rFonts w:ascii="Times New Roman" w:hAnsi="Times New Roman"/>
          <w:sz w:val="28"/>
        </w:rPr>
        <w:t>монографія</w:t>
      </w:r>
      <w:proofErr w:type="spellEnd"/>
      <w:r w:rsidRPr="00917DBD">
        <w:rPr>
          <w:rFonts w:ascii="Times New Roman" w:hAnsi="Times New Roman"/>
          <w:sz w:val="28"/>
        </w:rPr>
        <w:t xml:space="preserve">. </w:t>
      </w:r>
      <w:proofErr w:type="spellStart"/>
      <w:r w:rsidRPr="00917DBD">
        <w:rPr>
          <w:rFonts w:ascii="Times New Roman" w:hAnsi="Times New Roman"/>
          <w:sz w:val="28"/>
        </w:rPr>
        <w:t>Київ</w:t>
      </w:r>
      <w:proofErr w:type="spellEnd"/>
      <w:r w:rsidRPr="00917DBD">
        <w:rPr>
          <w:rFonts w:ascii="Times New Roman" w:hAnsi="Times New Roman"/>
          <w:sz w:val="28"/>
        </w:rPr>
        <w:t xml:space="preserve">: </w:t>
      </w:r>
      <w:proofErr w:type="spellStart"/>
      <w:r w:rsidRPr="00917DBD">
        <w:rPr>
          <w:rFonts w:ascii="Times New Roman" w:hAnsi="Times New Roman"/>
          <w:sz w:val="28"/>
        </w:rPr>
        <w:t>Магістр</w:t>
      </w:r>
      <w:proofErr w:type="spellEnd"/>
      <w:r w:rsidRPr="00917DBD">
        <w:rPr>
          <w:rFonts w:ascii="Times New Roman" w:hAnsi="Times New Roman"/>
          <w:sz w:val="28"/>
        </w:rPr>
        <w:t xml:space="preserve">-ХХІ </w:t>
      </w:r>
      <w:proofErr w:type="spellStart"/>
      <w:r w:rsidRPr="00917DBD">
        <w:rPr>
          <w:rFonts w:ascii="Times New Roman" w:hAnsi="Times New Roman"/>
          <w:sz w:val="28"/>
        </w:rPr>
        <w:t>сторіччя</w:t>
      </w:r>
      <w:proofErr w:type="spellEnd"/>
      <w:r w:rsidRPr="00917DBD">
        <w:rPr>
          <w:rFonts w:ascii="Times New Roman" w:hAnsi="Times New Roman"/>
          <w:sz w:val="28"/>
        </w:rPr>
        <w:t>, 2005. 304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4. Правові проблеми публічно-приватного партнерства в аграрних і земельних відносинах : монографія. </w:t>
      </w:r>
      <w:proofErr w:type="spellStart"/>
      <w:r w:rsidRPr="00917DBD">
        <w:rPr>
          <w:rFonts w:ascii="Times New Roman" w:hAnsi="Times New Roman"/>
          <w:sz w:val="28"/>
          <w:lang w:val="uk-UA"/>
        </w:rPr>
        <w:t>Відп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. ред.: В. І. </w:t>
      </w:r>
      <w:proofErr w:type="spellStart"/>
      <w:r w:rsidRPr="00917DBD">
        <w:rPr>
          <w:rFonts w:ascii="Times New Roman" w:hAnsi="Times New Roman"/>
          <w:sz w:val="28"/>
          <w:lang w:val="uk-UA"/>
        </w:rPr>
        <w:t>Семчик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, П. Ф. </w:t>
      </w:r>
      <w:proofErr w:type="spellStart"/>
      <w:r w:rsidRPr="00917DBD">
        <w:rPr>
          <w:rFonts w:ascii="Times New Roman" w:hAnsi="Times New Roman"/>
          <w:sz w:val="28"/>
          <w:lang w:val="uk-UA"/>
        </w:rPr>
        <w:t>Кулинич</w:t>
      </w:r>
      <w:proofErr w:type="spellEnd"/>
      <w:r w:rsidRPr="00917DBD">
        <w:rPr>
          <w:rFonts w:ascii="Times New Roman" w:hAnsi="Times New Roman"/>
          <w:sz w:val="28"/>
          <w:lang w:val="uk-UA"/>
        </w:rPr>
        <w:t>. Київ : Наук. думка, 2015. 196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5. </w:t>
      </w:r>
      <w:proofErr w:type="spellStart"/>
      <w:r w:rsidRPr="00917DBD">
        <w:rPr>
          <w:rFonts w:ascii="Times New Roman" w:hAnsi="Times New Roman"/>
          <w:sz w:val="28"/>
          <w:lang w:val="uk-UA"/>
        </w:rPr>
        <w:t>Уркевич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В. Ю. Становлення сільськогосподарських кооперативів в умовах ринкової економіки України: деякі правові аспекти: монографія. Харків: Одіссей, 2004. 120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6. Білоголовий Я. Чи може фермерське господарство придбати земельну ділянку для ОСГ? </w:t>
      </w:r>
      <w:proofErr w:type="spellStart"/>
      <w:r w:rsidRPr="00917DBD">
        <w:rPr>
          <w:rFonts w:ascii="Times New Roman" w:hAnsi="Times New Roman"/>
          <w:bCs/>
          <w:i/>
          <w:sz w:val="28"/>
          <w:lang w:val="uk-UA"/>
        </w:rPr>
        <w:t>АгроПро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2018. N 21. С. 19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7.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Гузеват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М. О. Міжнародний досвід організації діяльності фермерського господарства. Законодавство України: проблеми та перспективи розвитку : зб. матеріалів XV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Всеукр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наук.-практ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конф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Київ : Ліра-К, 2014. С. 70-72 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8.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Гузеват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М. О. Цивільно-правові форми організації і діяльності фермерського господарства : дис. ... канд.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юрид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наук. Харків. 2012. 213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9.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Даугуль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В. Землі фермерських господарств: старі проблеми та нові перспективи. </w:t>
      </w:r>
      <w:r w:rsidRPr="00917DBD">
        <w:rPr>
          <w:rFonts w:ascii="Times New Roman" w:hAnsi="Times New Roman"/>
          <w:bCs/>
          <w:i/>
          <w:sz w:val="28"/>
          <w:lang w:val="uk-UA"/>
        </w:rPr>
        <w:t>Землевпорядний вісник.</w:t>
      </w:r>
      <w:r w:rsidRPr="00917DBD">
        <w:rPr>
          <w:rFonts w:ascii="Times New Roman" w:hAnsi="Times New Roman"/>
          <w:bCs/>
          <w:sz w:val="28"/>
          <w:lang w:val="uk-UA"/>
        </w:rPr>
        <w:t xml:space="preserve"> 2019. N 7. С. 52-57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lastRenderedPageBreak/>
        <w:t xml:space="preserve">10.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Косован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А. Земельна ділянка фермерського господарства у постійному користуванні його засновників. Як не втратити право на неї? </w:t>
      </w:r>
      <w:r w:rsidRPr="00917DBD">
        <w:rPr>
          <w:rFonts w:ascii="Times New Roman" w:hAnsi="Times New Roman"/>
          <w:bCs/>
          <w:i/>
          <w:sz w:val="28"/>
          <w:lang w:val="uk-UA"/>
        </w:rPr>
        <w:t>Землевпорядний вісник.</w:t>
      </w:r>
      <w:r w:rsidRPr="00917DBD">
        <w:rPr>
          <w:rFonts w:ascii="Times New Roman" w:hAnsi="Times New Roman"/>
          <w:bCs/>
          <w:sz w:val="28"/>
          <w:lang w:val="uk-UA"/>
        </w:rPr>
        <w:t xml:space="preserve"> 2019. N 7. С. 49-51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11.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Кулинич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П. Ф. Сімейні фермерські господарства у виробничій інфраструктурі сільських територій України: правові проблеми створення та діяльності. Актуальні проблеми екологічних, земельних та аграрних правовідносин: теоретико-методологічні й прикладні аспекти : матеріали "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кругл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столу" (Харків, 5 груд. 2014 р.). Харків : НЮУ ім. Ярослава Мудрого, 2014. С. 47-50.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12. Шульга М.В.,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Жушман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В.П.,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Кулинич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П.Ф.,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Уркевич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В.Ю. Фермерське господарство: правові засади створення, функціонування та припинення : навчально-практичний посібник. За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заг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ред.. М.В. Шульги. Х.: ТОВ «Одіссей». 2004. 464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13. Бабенко Ю. Страхування врожаю в Україні. </w:t>
      </w:r>
      <w:r w:rsidRPr="00917DBD">
        <w:rPr>
          <w:rFonts w:ascii="Times New Roman" w:hAnsi="Times New Roman"/>
          <w:bCs/>
          <w:i/>
          <w:sz w:val="28"/>
          <w:lang w:val="uk-UA"/>
        </w:rPr>
        <w:t>Юридична газета</w:t>
      </w:r>
      <w:r w:rsidRPr="00917DBD">
        <w:rPr>
          <w:rFonts w:ascii="Times New Roman" w:hAnsi="Times New Roman"/>
          <w:bCs/>
          <w:sz w:val="28"/>
          <w:lang w:val="uk-UA"/>
        </w:rPr>
        <w:t>. 2019. N 43/44(22 жовтня). С. 18-19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14. Бондар О. Г. Інститут контрольно-наглядової діяльності у сільському господарстві: </w:t>
      </w:r>
      <w:proofErr w:type="spellStart"/>
      <w:r w:rsidRPr="00917DBD">
        <w:rPr>
          <w:rFonts w:ascii="Times New Roman" w:hAnsi="Times New Roman"/>
          <w:sz w:val="28"/>
          <w:lang w:val="uk-UA"/>
        </w:rPr>
        <w:t>теоретико-правовий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аналіз. </w:t>
      </w:r>
      <w:r w:rsidRPr="00917DBD">
        <w:rPr>
          <w:rFonts w:ascii="Times New Roman" w:hAnsi="Times New Roman"/>
          <w:i/>
          <w:sz w:val="28"/>
          <w:lang w:val="uk-UA"/>
        </w:rPr>
        <w:t>Право України.</w:t>
      </w:r>
      <w:r w:rsidRPr="00917DBD">
        <w:rPr>
          <w:rFonts w:ascii="Times New Roman" w:hAnsi="Times New Roman"/>
          <w:sz w:val="28"/>
          <w:lang w:val="uk-UA"/>
        </w:rPr>
        <w:t xml:space="preserve"> 2014. N 8. С. 234-241.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15. Григор'єва X. А. Державна підтримка сільського господарства України: проблеми правового забезпечення : монографія. Херсон : </w:t>
      </w:r>
      <w:proofErr w:type="spellStart"/>
      <w:r w:rsidRPr="00917DBD">
        <w:rPr>
          <w:rFonts w:ascii="Times New Roman" w:hAnsi="Times New Roman"/>
          <w:sz w:val="28"/>
          <w:lang w:val="uk-UA"/>
        </w:rPr>
        <w:t>Гельветика</w:t>
      </w:r>
      <w:proofErr w:type="spellEnd"/>
      <w:r w:rsidRPr="00917DBD">
        <w:rPr>
          <w:rFonts w:ascii="Times New Roman" w:hAnsi="Times New Roman"/>
          <w:sz w:val="28"/>
          <w:lang w:val="uk-UA"/>
        </w:rPr>
        <w:t>. 2019. 596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16. Григор'єва Х. Співвідношення правових категорій державної підтримки сільського господарства та державної аграрної політики. </w:t>
      </w:r>
      <w:r w:rsidRPr="00917DBD">
        <w:rPr>
          <w:rFonts w:ascii="Times New Roman" w:hAnsi="Times New Roman"/>
          <w:i/>
          <w:sz w:val="28"/>
          <w:lang w:val="uk-UA"/>
        </w:rPr>
        <w:t>Підприємництво, господарство і право</w:t>
      </w:r>
      <w:r w:rsidRPr="00917DBD">
        <w:rPr>
          <w:rFonts w:ascii="Times New Roman" w:hAnsi="Times New Roman"/>
          <w:sz w:val="28"/>
          <w:lang w:val="uk-UA"/>
        </w:rPr>
        <w:t>. 2019. N 7. С. 64-68.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17. Марченко С. І. Атестація в сільському господарстві України: публічно-правові засади. </w:t>
      </w:r>
      <w:r w:rsidRPr="00917DBD">
        <w:rPr>
          <w:rFonts w:ascii="Times New Roman" w:hAnsi="Times New Roman"/>
          <w:i/>
          <w:sz w:val="28"/>
          <w:lang w:val="uk-UA"/>
        </w:rPr>
        <w:t>Часопис Київського університету права</w:t>
      </w:r>
      <w:r w:rsidRPr="00917DBD">
        <w:rPr>
          <w:rFonts w:ascii="Times New Roman" w:hAnsi="Times New Roman"/>
          <w:sz w:val="28"/>
          <w:lang w:val="uk-UA"/>
        </w:rPr>
        <w:t>. 2017. № 4. С. 192-195.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18. Правові проблеми публічно-приватного партнерства в аграрних і земельних відносинах : монографія. </w:t>
      </w:r>
      <w:proofErr w:type="spellStart"/>
      <w:r w:rsidRPr="00917DBD">
        <w:rPr>
          <w:rFonts w:ascii="Times New Roman" w:hAnsi="Times New Roman"/>
          <w:sz w:val="28"/>
          <w:lang w:val="uk-UA"/>
        </w:rPr>
        <w:t>Відп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. ред.: В. І. </w:t>
      </w:r>
      <w:proofErr w:type="spellStart"/>
      <w:r w:rsidRPr="00917DBD">
        <w:rPr>
          <w:rFonts w:ascii="Times New Roman" w:hAnsi="Times New Roman"/>
          <w:sz w:val="28"/>
          <w:lang w:val="uk-UA"/>
        </w:rPr>
        <w:t>Семчик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, П. Ф. </w:t>
      </w:r>
      <w:proofErr w:type="spellStart"/>
      <w:r w:rsidRPr="00917DBD">
        <w:rPr>
          <w:rFonts w:ascii="Times New Roman" w:hAnsi="Times New Roman"/>
          <w:sz w:val="28"/>
          <w:lang w:val="uk-UA"/>
        </w:rPr>
        <w:t>Кулинич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; НАН України, Ін-т держави і права ім. В. М. </w:t>
      </w:r>
      <w:proofErr w:type="spellStart"/>
      <w:r w:rsidRPr="00917DBD">
        <w:rPr>
          <w:rFonts w:ascii="Times New Roman" w:hAnsi="Times New Roman"/>
          <w:sz w:val="28"/>
          <w:lang w:val="uk-UA"/>
        </w:rPr>
        <w:t>Корецького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. Київ : Наук. думка, 2015. 196 с. 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lastRenderedPageBreak/>
        <w:t>19. Проблеми правового забезпечення сталого розвитку сільських територій в Україні : монографія. За ред.: А. П. Гетьман, М. В. Шульга. Харків : Право. 2016. 360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20.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Гафурова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О. В. Соціальний розвиток села в Україні: теорія та практика правового регулювання: монографія. Київ: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Ірідіум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2014. 480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21.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Кульчій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І. М. Організаційно-правове забезпечення диверсифікації сільських територій за участю сільськогосподарських товаровиробників: монографія. Харків: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Юрайт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2015. 176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22.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Курман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Т. В. Сталий розвиток сільськогосподарського виробництва: проблеми правового забезпечення : монографія. Харків.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Юрайт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. 2018. 376 с. 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23.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Латишева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В. В. Правове забезпечення розвитку житлово-комунального господарства як складової соціальної сфери села в Україні: монографія. Харків. Точка. 2014. 171 c.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>24. Проблеми правового забезпечення сталого розвитку сільських територій в Україні: монографія. За ред. А. П. Гетьмана та М. В. Шульги. Харків. Право. 2016. 360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25. Правове регулювання екологічних, аграрних та земельних відносин в Україні: сучасний стан і напрями вдосконалення : монографія. За ред. А.П. Гетьмана, В. Ю.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Уркевича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Харків. Право. 2012. 448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>26. Станіславський В. П.. Правове регулювання насінницької діяльності в Україні : монографія. Харків : Право, 2006. 160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27.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Кулинич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П. Ф. Правові проблеми охорони і використання земель сільськогосподарського призначення в Україні: монографія. Київ : Логос, 2011. 688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28.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Лисанець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О. С.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Земельно-правовые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основы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огородничества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граждан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: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монография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>. Х. : ФИНН, 2011. 176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t xml:space="preserve">29. </w:t>
      </w:r>
      <w:r w:rsidRPr="00917DBD">
        <w:rPr>
          <w:rFonts w:ascii="Times New Roman" w:hAnsi="Times New Roman"/>
          <w:sz w:val="28"/>
          <w:lang w:val="uk-UA"/>
        </w:rPr>
        <w:t>Проблеми правового забезпечення сталого розвитку сільських територій в Україні : монографія. За ред.: А. П. Гетьман, М. В. Шульга. Харків : Право, 2016. 360 с.</w:t>
      </w:r>
    </w:p>
    <w:p w:rsidR="00917DBD" w:rsidRPr="00917DBD" w:rsidRDefault="00917DBD" w:rsidP="00917DBD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bCs/>
          <w:sz w:val="28"/>
          <w:lang w:val="uk-UA"/>
        </w:rPr>
        <w:lastRenderedPageBreak/>
        <w:t xml:space="preserve">30. </w:t>
      </w:r>
      <w:proofErr w:type="spellStart"/>
      <w:r w:rsidRPr="00917DBD">
        <w:rPr>
          <w:rFonts w:ascii="Times New Roman" w:hAnsi="Times New Roman"/>
          <w:bCs/>
          <w:sz w:val="28"/>
          <w:lang w:val="uk-UA"/>
        </w:rPr>
        <w:t>Санніков</w:t>
      </w:r>
      <w:proofErr w:type="spellEnd"/>
      <w:r w:rsidRPr="00917DBD">
        <w:rPr>
          <w:rFonts w:ascii="Times New Roman" w:hAnsi="Times New Roman"/>
          <w:bCs/>
          <w:sz w:val="28"/>
          <w:lang w:val="uk-UA"/>
        </w:rPr>
        <w:t xml:space="preserve"> Д. В.. Особливості використання і охорони земельних ділянок для садівництва громадян : Монографія. Х. : ФІНН, 2010. 160 с.</w:t>
      </w:r>
    </w:p>
    <w:p w:rsidR="00917DBD" w:rsidRPr="00917DBD" w:rsidRDefault="00917DBD" w:rsidP="00917DBD">
      <w:pPr>
        <w:spacing w:after="0" w:line="360" w:lineRule="auto"/>
        <w:ind w:left="-567" w:firstLine="851"/>
        <w:jc w:val="both"/>
        <w:rPr>
          <w:rFonts w:ascii="Times New Roman" w:hAnsi="Times New Roman"/>
          <w:bCs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31. </w:t>
      </w:r>
      <w:proofErr w:type="spellStart"/>
      <w:r w:rsidRPr="00917DBD">
        <w:rPr>
          <w:rFonts w:ascii="Times New Roman" w:hAnsi="Times New Roman"/>
          <w:sz w:val="28"/>
          <w:lang w:val="uk-UA"/>
        </w:rPr>
        <w:t>Статівка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А. М. Про деякі причини земельних правопорушень в сільському господарстві. </w:t>
      </w:r>
      <w:proofErr w:type="spellStart"/>
      <w:r w:rsidRPr="00917DBD">
        <w:rPr>
          <w:rFonts w:ascii="Times New Roman" w:hAnsi="Times New Roman"/>
          <w:i/>
          <w:sz w:val="28"/>
          <w:lang w:val="uk-UA"/>
        </w:rPr>
        <w:t>Природоресурсне</w:t>
      </w:r>
      <w:proofErr w:type="spellEnd"/>
      <w:r w:rsidRPr="00917DBD">
        <w:rPr>
          <w:rFonts w:ascii="Times New Roman" w:hAnsi="Times New Roman"/>
          <w:i/>
          <w:sz w:val="28"/>
          <w:lang w:val="uk-UA"/>
        </w:rPr>
        <w:t xml:space="preserve"> право в системі права України: історія, сьогодення, перспективи</w:t>
      </w:r>
      <w:r w:rsidRPr="00917DBD">
        <w:rPr>
          <w:rFonts w:ascii="Times New Roman" w:hAnsi="Times New Roman"/>
          <w:sz w:val="28"/>
          <w:lang w:val="uk-UA"/>
        </w:rPr>
        <w:t xml:space="preserve"> : зб. матеріалів </w:t>
      </w:r>
      <w:proofErr w:type="spellStart"/>
      <w:r w:rsidRPr="00917DBD">
        <w:rPr>
          <w:rFonts w:ascii="Times New Roman" w:hAnsi="Times New Roman"/>
          <w:sz w:val="28"/>
          <w:lang w:val="uk-UA"/>
        </w:rPr>
        <w:t>кругл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. столу : 30-31 </w:t>
      </w:r>
      <w:proofErr w:type="spellStart"/>
      <w:r w:rsidRPr="00917DBD">
        <w:rPr>
          <w:rFonts w:ascii="Times New Roman" w:hAnsi="Times New Roman"/>
          <w:sz w:val="28"/>
          <w:lang w:val="uk-UA"/>
        </w:rPr>
        <w:t>жовт</w:t>
      </w:r>
      <w:proofErr w:type="spellEnd"/>
      <w:r w:rsidRPr="00917DBD">
        <w:rPr>
          <w:rFonts w:ascii="Times New Roman" w:hAnsi="Times New Roman"/>
          <w:sz w:val="28"/>
          <w:lang w:val="uk-UA"/>
        </w:rPr>
        <w:t>. 2015 р. Харків : Оберіг, 2015. С. 183-185</w:t>
      </w:r>
      <w:r w:rsidRPr="00917DBD">
        <w:rPr>
          <w:rFonts w:ascii="Times New Roman" w:hAnsi="Times New Roman"/>
          <w:bCs/>
          <w:sz w:val="28"/>
          <w:lang w:val="uk-UA"/>
        </w:rPr>
        <w:t xml:space="preserve">. </w:t>
      </w:r>
    </w:p>
    <w:p w:rsidR="00917DBD" w:rsidRPr="00917DBD" w:rsidRDefault="00917DBD" w:rsidP="00917DBD">
      <w:pPr>
        <w:pStyle w:val="2"/>
        <w:spacing w:after="0" w:line="360" w:lineRule="auto"/>
        <w:ind w:left="-567" w:firstLine="851"/>
        <w:jc w:val="both"/>
        <w:rPr>
          <w:szCs w:val="22"/>
          <w:lang w:val="uk-UA"/>
        </w:rPr>
      </w:pPr>
    </w:p>
    <w:p w:rsidR="00917DBD" w:rsidRPr="00917DBD" w:rsidRDefault="00917DBD" w:rsidP="00917DBD">
      <w:pPr>
        <w:shd w:val="clear" w:color="auto" w:fill="FFFFFF"/>
        <w:tabs>
          <w:tab w:val="left" w:pos="365"/>
        </w:tabs>
        <w:spacing w:after="0" w:line="360" w:lineRule="auto"/>
        <w:ind w:left="-567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7DBD">
        <w:rPr>
          <w:rFonts w:ascii="Times New Roman" w:hAnsi="Times New Roman"/>
          <w:b/>
          <w:sz w:val="28"/>
          <w:szCs w:val="28"/>
          <w:lang w:val="uk-UA"/>
        </w:rPr>
        <w:t xml:space="preserve">Інформаційні </w:t>
      </w:r>
      <w:proofErr w:type="spellStart"/>
      <w:r w:rsidRPr="00917DBD">
        <w:rPr>
          <w:rFonts w:ascii="Times New Roman" w:hAnsi="Times New Roman"/>
          <w:b/>
          <w:sz w:val="28"/>
          <w:szCs w:val="28"/>
          <w:lang w:val="uk-UA"/>
        </w:rPr>
        <w:t>вебресурси</w:t>
      </w:r>
      <w:proofErr w:type="spellEnd"/>
      <w:r w:rsidRPr="00917DB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17DBD" w:rsidRPr="00917DBD" w:rsidRDefault="00917DBD" w:rsidP="00917DBD">
      <w:pPr>
        <w:shd w:val="clear" w:color="auto" w:fill="FFFFFF"/>
        <w:tabs>
          <w:tab w:val="left" w:pos="365"/>
        </w:tabs>
        <w:spacing w:after="0" w:line="360" w:lineRule="auto"/>
        <w:ind w:left="-567" w:firstLine="851"/>
        <w:jc w:val="center"/>
        <w:rPr>
          <w:rFonts w:ascii="Times New Roman" w:hAnsi="Times New Roman"/>
          <w:spacing w:val="-20"/>
          <w:sz w:val="28"/>
          <w:szCs w:val="28"/>
          <w:lang w:val="uk-UA"/>
        </w:rPr>
      </w:pP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6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http://portal.rada.gov.ua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Офіційний сайт Верховної Ради України.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7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https://www.president.gov.ua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 – Офіційне </w:t>
      </w:r>
      <w:proofErr w:type="spellStart"/>
      <w:r w:rsidRPr="00917DBD">
        <w:rPr>
          <w:rFonts w:ascii="Times New Roman" w:hAnsi="Times New Roman"/>
          <w:sz w:val="28"/>
          <w:lang w:val="uk-UA"/>
        </w:rPr>
        <w:t>інтернет-представництво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Президента України.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r w:rsidRPr="00917DBD">
        <w:rPr>
          <w:rFonts w:ascii="Times New Roman" w:hAnsi="Times New Roman"/>
          <w:sz w:val="28"/>
          <w:lang w:val="uk-UA"/>
        </w:rPr>
        <w:t xml:space="preserve"> </w:t>
      </w:r>
      <w:hyperlink r:id="rId8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http://www.kmu.gov.ua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Офіційний портал Кабінету Міністрів України.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9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https://agro.me.gov.ua/ua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Інформаційно-аналітичний портал АПК України. 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10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http://www.dzk.gov.ua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Сайт Центру державного земельного кадастру.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11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http://www.zemres.com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Сайт землевпорядників України.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12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http://www.zemli.com.ua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</w:t>
      </w:r>
      <w:proofErr w:type="spellStart"/>
      <w:r w:rsidRPr="00917DBD">
        <w:rPr>
          <w:rFonts w:ascii="Times New Roman" w:hAnsi="Times New Roman"/>
          <w:sz w:val="28"/>
          <w:lang w:val="uk-UA"/>
        </w:rPr>
        <w:t>Земли.com.ua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: портал </w:t>
      </w:r>
      <w:proofErr w:type="spellStart"/>
      <w:r w:rsidRPr="00917DBD">
        <w:rPr>
          <w:rFonts w:ascii="Times New Roman" w:hAnsi="Times New Roman"/>
          <w:sz w:val="28"/>
          <w:lang w:val="uk-UA"/>
        </w:rPr>
        <w:t>земельных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917DBD">
        <w:rPr>
          <w:rFonts w:ascii="Times New Roman" w:hAnsi="Times New Roman"/>
          <w:sz w:val="28"/>
          <w:lang w:val="uk-UA"/>
        </w:rPr>
        <w:t>вопросов</w:t>
      </w:r>
      <w:proofErr w:type="spellEnd"/>
      <w:r w:rsidRPr="00917DBD">
        <w:rPr>
          <w:rFonts w:ascii="Times New Roman" w:hAnsi="Times New Roman"/>
          <w:sz w:val="28"/>
          <w:lang w:val="uk-UA"/>
        </w:rPr>
        <w:t>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13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http://www.pravoua.com.ua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Офіційний сайт журналу «Право України».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14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http://lib.rada.gov.ua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Сайт бібліотеки Верховної Ради України.</w:t>
      </w:r>
    </w:p>
    <w:p w:rsidR="00917DBD" w:rsidRPr="00917DBD" w:rsidRDefault="00917DBD" w:rsidP="00917DBD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-567" w:firstLine="851"/>
        <w:jc w:val="both"/>
        <w:rPr>
          <w:rFonts w:ascii="Times New Roman" w:hAnsi="Times New Roman"/>
          <w:sz w:val="28"/>
          <w:lang w:val="uk-UA"/>
        </w:rPr>
      </w:pPr>
      <w:hyperlink r:id="rId15" w:history="1">
        <w:r w:rsidRPr="00917DBD">
          <w:rPr>
            <w:rStyle w:val="a3"/>
            <w:rFonts w:ascii="Times New Roman" w:hAnsi="Times New Roman"/>
            <w:color w:val="auto"/>
            <w:sz w:val="28"/>
            <w:u w:val="none"/>
            <w:lang w:val="uk-UA"/>
          </w:rPr>
          <w:t>http://www.nbuv.gov.ua</w:t>
        </w:r>
      </w:hyperlink>
      <w:r w:rsidRPr="00917DBD">
        <w:rPr>
          <w:rFonts w:ascii="Times New Roman" w:hAnsi="Times New Roman"/>
          <w:sz w:val="28"/>
          <w:lang w:val="uk-UA"/>
        </w:rPr>
        <w:t xml:space="preserve"> – Сайт Національної бібліотеки України </w:t>
      </w:r>
      <w:proofErr w:type="spellStart"/>
      <w:r w:rsidRPr="00917DBD">
        <w:rPr>
          <w:rFonts w:ascii="Times New Roman" w:hAnsi="Times New Roman"/>
          <w:sz w:val="28"/>
          <w:lang w:val="uk-UA"/>
        </w:rPr>
        <w:t>ім. В. І. Вернадсь</w:t>
      </w:r>
      <w:proofErr w:type="spellEnd"/>
      <w:r w:rsidRPr="00917DBD">
        <w:rPr>
          <w:rFonts w:ascii="Times New Roman" w:hAnsi="Times New Roman"/>
          <w:sz w:val="28"/>
          <w:lang w:val="uk-UA"/>
        </w:rPr>
        <w:t xml:space="preserve">кого. </w:t>
      </w:r>
    </w:p>
    <w:p w:rsidR="007102AE" w:rsidRPr="00D01244" w:rsidRDefault="007102AE" w:rsidP="00D01244">
      <w:pPr>
        <w:spacing w:line="360" w:lineRule="auto"/>
        <w:ind w:left="-540" w:firstLine="540"/>
        <w:jc w:val="both"/>
        <w:rPr>
          <w:rFonts w:ascii="Times New Roman" w:hAnsi="Times New Roman"/>
          <w:sz w:val="24"/>
          <w:szCs w:val="28"/>
        </w:rPr>
      </w:pPr>
    </w:p>
    <w:sectPr w:rsidR="007102AE" w:rsidRPr="00D01244" w:rsidSect="00DC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13C"/>
    <w:multiLevelType w:val="hybridMultilevel"/>
    <w:tmpl w:val="7CF656A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77561"/>
    <w:multiLevelType w:val="hybridMultilevel"/>
    <w:tmpl w:val="B30A0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445869"/>
    <w:multiLevelType w:val="hybridMultilevel"/>
    <w:tmpl w:val="1AF80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4C05F0"/>
    <w:multiLevelType w:val="hybridMultilevel"/>
    <w:tmpl w:val="B896D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6F94"/>
    <w:multiLevelType w:val="hybridMultilevel"/>
    <w:tmpl w:val="90408A92"/>
    <w:lvl w:ilvl="0" w:tplc="0422000F">
      <w:start w:val="1"/>
      <w:numFmt w:val="decimal"/>
      <w:lvlText w:val="%1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4D0EB5"/>
    <w:multiLevelType w:val="hybridMultilevel"/>
    <w:tmpl w:val="AC5826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0600D5"/>
    <w:multiLevelType w:val="hybridMultilevel"/>
    <w:tmpl w:val="3DA06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C72C01"/>
    <w:multiLevelType w:val="hybridMultilevel"/>
    <w:tmpl w:val="A42E22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0265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41B09FB"/>
    <w:multiLevelType w:val="hybridMultilevel"/>
    <w:tmpl w:val="364EB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1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F617487"/>
    <w:multiLevelType w:val="hybridMultilevel"/>
    <w:tmpl w:val="44722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CD75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56E22B9"/>
    <w:multiLevelType w:val="hybridMultilevel"/>
    <w:tmpl w:val="9C8A0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E60AD0"/>
    <w:multiLevelType w:val="singleLevel"/>
    <w:tmpl w:val="DB2CC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62EE17F9"/>
    <w:multiLevelType w:val="hybridMultilevel"/>
    <w:tmpl w:val="82D0C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7164470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9"/>
  </w:num>
  <w:num w:numId="14">
    <w:abstractNumId w:val="10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BF"/>
    <w:rsid w:val="0002438C"/>
    <w:rsid w:val="000272E9"/>
    <w:rsid w:val="0004026C"/>
    <w:rsid w:val="00044AF3"/>
    <w:rsid w:val="0004548E"/>
    <w:rsid w:val="00047B11"/>
    <w:rsid w:val="0005784A"/>
    <w:rsid w:val="00065819"/>
    <w:rsid w:val="00070BDC"/>
    <w:rsid w:val="000812E4"/>
    <w:rsid w:val="00085B2F"/>
    <w:rsid w:val="00087075"/>
    <w:rsid w:val="000A1C32"/>
    <w:rsid w:val="000C4E4B"/>
    <w:rsid w:val="000C72A3"/>
    <w:rsid w:val="000E24FC"/>
    <w:rsid w:val="000F7467"/>
    <w:rsid w:val="00114729"/>
    <w:rsid w:val="00125A51"/>
    <w:rsid w:val="00126357"/>
    <w:rsid w:val="0013543B"/>
    <w:rsid w:val="00166EAE"/>
    <w:rsid w:val="001825AE"/>
    <w:rsid w:val="00184EFC"/>
    <w:rsid w:val="00191C2D"/>
    <w:rsid w:val="001A0039"/>
    <w:rsid w:val="001A275F"/>
    <w:rsid w:val="001A36C4"/>
    <w:rsid w:val="001A5C7A"/>
    <w:rsid w:val="001C380C"/>
    <w:rsid w:val="001D2786"/>
    <w:rsid w:val="001E202A"/>
    <w:rsid w:val="00222434"/>
    <w:rsid w:val="00223CB8"/>
    <w:rsid w:val="0023412F"/>
    <w:rsid w:val="002403C2"/>
    <w:rsid w:val="00271C04"/>
    <w:rsid w:val="00271C5C"/>
    <w:rsid w:val="00273301"/>
    <w:rsid w:val="00283A3C"/>
    <w:rsid w:val="002974DA"/>
    <w:rsid w:val="002A040A"/>
    <w:rsid w:val="002A403B"/>
    <w:rsid w:val="002C43A6"/>
    <w:rsid w:val="002E48CB"/>
    <w:rsid w:val="00306433"/>
    <w:rsid w:val="0031360B"/>
    <w:rsid w:val="003277F5"/>
    <w:rsid w:val="003703B4"/>
    <w:rsid w:val="00371BBF"/>
    <w:rsid w:val="00375434"/>
    <w:rsid w:val="00380E9A"/>
    <w:rsid w:val="003B4AB0"/>
    <w:rsid w:val="003B6BC2"/>
    <w:rsid w:val="003C237A"/>
    <w:rsid w:val="003E4BAA"/>
    <w:rsid w:val="003F0AAE"/>
    <w:rsid w:val="003F68CD"/>
    <w:rsid w:val="00412C78"/>
    <w:rsid w:val="004148CB"/>
    <w:rsid w:val="004253F6"/>
    <w:rsid w:val="00425C45"/>
    <w:rsid w:val="004343EE"/>
    <w:rsid w:val="004435DA"/>
    <w:rsid w:val="00450C97"/>
    <w:rsid w:val="00461883"/>
    <w:rsid w:val="00461CFF"/>
    <w:rsid w:val="00492E38"/>
    <w:rsid w:val="004959DF"/>
    <w:rsid w:val="004A64FC"/>
    <w:rsid w:val="004C1E4B"/>
    <w:rsid w:val="004C4EF3"/>
    <w:rsid w:val="004D175F"/>
    <w:rsid w:val="004E5E6C"/>
    <w:rsid w:val="005007F9"/>
    <w:rsid w:val="005053A3"/>
    <w:rsid w:val="00510513"/>
    <w:rsid w:val="00536736"/>
    <w:rsid w:val="005436B0"/>
    <w:rsid w:val="00570BA1"/>
    <w:rsid w:val="005925B0"/>
    <w:rsid w:val="00596DB0"/>
    <w:rsid w:val="005B4D32"/>
    <w:rsid w:val="005C2893"/>
    <w:rsid w:val="005D6FD1"/>
    <w:rsid w:val="005E1379"/>
    <w:rsid w:val="005E7365"/>
    <w:rsid w:val="00600118"/>
    <w:rsid w:val="00601C7E"/>
    <w:rsid w:val="00626C2C"/>
    <w:rsid w:val="00632E3E"/>
    <w:rsid w:val="00664777"/>
    <w:rsid w:val="0067478D"/>
    <w:rsid w:val="00690B22"/>
    <w:rsid w:val="006B362B"/>
    <w:rsid w:val="006B4882"/>
    <w:rsid w:val="006C5A75"/>
    <w:rsid w:val="006C5B1D"/>
    <w:rsid w:val="006D144D"/>
    <w:rsid w:val="006D36C3"/>
    <w:rsid w:val="006D3C24"/>
    <w:rsid w:val="006D5DE1"/>
    <w:rsid w:val="006E5063"/>
    <w:rsid w:val="007102AE"/>
    <w:rsid w:val="007136F4"/>
    <w:rsid w:val="00724E99"/>
    <w:rsid w:val="00786B2A"/>
    <w:rsid w:val="00797FFE"/>
    <w:rsid w:val="007A3258"/>
    <w:rsid w:val="007B15FD"/>
    <w:rsid w:val="007B250D"/>
    <w:rsid w:val="007B79D4"/>
    <w:rsid w:val="007D3B60"/>
    <w:rsid w:val="007E4A52"/>
    <w:rsid w:val="007F3673"/>
    <w:rsid w:val="00802B27"/>
    <w:rsid w:val="008151E5"/>
    <w:rsid w:val="00827FFB"/>
    <w:rsid w:val="0085242F"/>
    <w:rsid w:val="00860608"/>
    <w:rsid w:val="00864D49"/>
    <w:rsid w:val="0088780E"/>
    <w:rsid w:val="008E250E"/>
    <w:rsid w:val="008E45BB"/>
    <w:rsid w:val="00917DBD"/>
    <w:rsid w:val="009274A6"/>
    <w:rsid w:val="00930F6F"/>
    <w:rsid w:val="00942777"/>
    <w:rsid w:val="00944A3C"/>
    <w:rsid w:val="00955B59"/>
    <w:rsid w:val="00980B0F"/>
    <w:rsid w:val="00982575"/>
    <w:rsid w:val="00992822"/>
    <w:rsid w:val="009A14B2"/>
    <w:rsid w:val="009A38B5"/>
    <w:rsid w:val="009E5522"/>
    <w:rsid w:val="009E68BF"/>
    <w:rsid w:val="00A03EFC"/>
    <w:rsid w:val="00A53B30"/>
    <w:rsid w:val="00A632EF"/>
    <w:rsid w:val="00A64250"/>
    <w:rsid w:val="00A73101"/>
    <w:rsid w:val="00A87671"/>
    <w:rsid w:val="00A978B2"/>
    <w:rsid w:val="00AB13CB"/>
    <w:rsid w:val="00AC16E5"/>
    <w:rsid w:val="00AE4A76"/>
    <w:rsid w:val="00AF0AB6"/>
    <w:rsid w:val="00B03E5C"/>
    <w:rsid w:val="00B05B43"/>
    <w:rsid w:val="00B43F5B"/>
    <w:rsid w:val="00B47F98"/>
    <w:rsid w:val="00B52E89"/>
    <w:rsid w:val="00B54C0F"/>
    <w:rsid w:val="00B71BCD"/>
    <w:rsid w:val="00B84B91"/>
    <w:rsid w:val="00BC7751"/>
    <w:rsid w:val="00BE3804"/>
    <w:rsid w:val="00BF5FD7"/>
    <w:rsid w:val="00C0779A"/>
    <w:rsid w:val="00C24876"/>
    <w:rsid w:val="00C533DD"/>
    <w:rsid w:val="00C63F70"/>
    <w:rsid w:val="00C75506"/>
    <w:rsid w:val="00C761C4"/>
    <w:rsid w:val="00C87ACC"/>
    <w:rsid w:val="00CA0B87"/>
    <w:rsid w:val="00CA5909"/>
    <w:rsid w:val="00CC1B40"/>
    <w:rsid w:val="00CE1C41"/>
    <w:rsid w:val="00CE220B"/>
    <w:rsid w:val="00CE3752"/>
    <w:rsid w:val="00D00D14"/>
    <w:rsid w:val="00D01244"/>
    <w:rsid w:val="00D33EC4"/>
    <w:rsid w:val="00D63A94"/>
    <w:rsid w:val="00D80409"/>
    <w:rsid w:val="00D84CD8"/>
    <w:rsid w:val="00D86591"/>
    <w:rsid w:val="00DA4014"/>
    <w:rsid w:val="00DB03FC"/>
    <w:rsid w:val="00DB12B6"/>
    <w:rsid w:val="00DB504E"/>
    <w:rsid w:val="00DC2070"/>
    <w:rsid w:val="00DC264E"/>
    <w:rsid w:val="00DD37D4"/>
    <w:rsid w:val="00DE388B"/>
    <w:rsid w:val="00DE4CFB"/>
    <w:rsid w:val="00DE5F61"/>
    <w:rsid w:val="00DF44FA"/>
    <w:rsid w:val="00E10F77"/>
    <w:rsid w:val="00E11C99"/>
    <w:rsid w:val="00E2314C"/>
    <w:rsid w:val="00E27720"/>
    <w:rsid w:val="00E50E0A"/>
    <w:rsid w:val="00E65A00"/>
    <w:rsid w:val="00E67374"/>
    <w:rsid w:val="00E677B5"/>
    <w:rsid w:val="00E71C47"/>
    <w:rsid w:val="00E85256"/>
    <w:rsid w:val="00E910CB"/>
    <w:rsid w:val="00E93C7F"/>
    <w:rsid w:val="00E94E98"/>
    <w:rsid w:val="00EB2A6E"/>
    <w:rsid w:val="00EC0E0D"/>
    <w:rsid w:val="00EC1476"/>
    <w:rsid w:val="00EC25C6"/>
    <w:rsid w:val="00ED0052"/>
    <w:rsid w:val="00EF4D92"/>
    <w:rsid w:val="00EF5A24"/>
    <w:rsid w:val="00F025ED"/>
    <w:rsid w:val="00F15690"/>
    <w:rsid w:val="00F23C4F"/>
    <w:rsid w:val="00F310DB"/>
    <w:rsid w:val="00F32950"/>
    <w:rsid w:val="00F37E29"/>
    <w:rsid w:val="00F45FB7"/>
    <w:rsid w:val="00F46556"/>
    <w:rsid w:val="00F66F06"/>
    <w:rsid w:val="00F87EE2"/>
    <w:rsid w:val="00FA6DBB"/>
    <w:rsid w:val="00FB1F25"/>
    <w:rsid w:val="00FB58C8"/>
    <w:rsid w:val="00FD7CB4"/>
    <w:rsid w:val="00FE544B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B6BC2"/>
    <w:rPr>
      <w:rFonts w:ascii="Courier New" w:hAnsi="Courier New" w:cs="Times New Roman"/>
      <w:sz w:val="20"/>
    </w:rPr>
  </w:style>
  <w:style w:type="paragraph" w:customStyle="1" w:styleId="ParagraphStyle">
    <w:name w:val="Paragraph Style"/>
    <w:uiPriority w:val="99"/>
    <w:rsid w:val="00B52E89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B52E89"/>
    <w:rPr>
      <w:color w:val="000000"/>
      <w:sz w:val="20"/>
    </w:rPr>
  </w:style>
  <w:style w:type="character" w:styleId="a3">
    <w:name w:val="Hyperlink"/>
    <w:basedOn w:val="a0"/>
    <w:uiPriority w:val="99"/>
    <w:rsid w:val="00B52E89"/>
    <w:rPr>
      <w:rFonts w:cs="Times New Roman"/>
      <w:color w:val="0000FF"/>
      <w:u w:val="single"/>
    </w:rPr>
  </w:style>
  <w:style w:type="character" w:customStyle="1" w:styleId="FontStyle32">
    <w:name w:val="Font Style32"/>
    <w:basedOn w:val="a0"/>
    <w:uiPriority w:val="99"/>
    <w:rsid w:val="008878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53673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5367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B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17DBD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7DBD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B6BC2"/>
    <w:rPr>
      <w:rFonts w:ascii="Courier New" w:hAnsi="Courier New" w:cs="Times New Roman"/>
      <w:sz w:val="20"/>
    </w:rPr>
  </w:style>
  <w:style w:type="paragraph" w:customStyle="1" w:styleId="ParagraphStyle">
    <w:name w:val="Paragraph Style"/>
    <w:uiPriority w:val="99"/>
    <w:rsid w:val="00B52E89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B52E89"/>
    <w:rPr>
      <w:color w:val="000000"/>
      <w:sz w:val="20"/>
    </w:rPr>
  </w:style>
  <w:style w:type="character" w:styleId="a3">
    <w:name w:val="Hyperlink"/>
    <w:basedOn w:val="a0"/>
    <w:uiPriority w:val="99"/>
    <w:rsid w:val="00B52E89"/>
    <w:rPr>
      <w:rFonts w:cs="Times New Roman"/>
      <w:color w:val="0000FF"/>
      <w:u w:val="single"/>
    </w:rPr>
  </w:style>
  <w:style w:type="character" w:customStyle="1" w:styleId="FontStyle32">
    <w:name w:val="Font Style32"/>
    <w:basedOn w:val="a0"/>
    <w:uiPriority w:val="99"/>
    <w:rsid w:val="008878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53673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5367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B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17DBD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7DBD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hyperlink" Target="http://www.pravoua.com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esident.gov.ua" TargetMode="External"/><Relationship Id="rId12" Type="http://schemas.openxmlformats.org/officeDocument/2006/relationships/hyperlink" Target="http://www.zemli.com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ortal.rada.gov.ua" TargetMode="External"/><Relationship Id="rId11" Type="http://schemas.openxmlformats.org/officeDocument/2006/relationships/hyperlink" Target="http://www.zemr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://www.dzk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.me.gov.ua/ua" TargetMode="External"/><Relationship Id="rId14" Type="http://schemas.openxmlformats.org/officeDocument/2006/relationships/hyperlink" Target="http://lib.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6982</Characters>
  <Application>Microsoft Office Word</Application>
  <DocSecurity>0</DocSecurity>
  <Lines>58</Lines>
  <Paragraphs>16</Paragraphs>
  <ScaleCrop>false</ScaleCrop>
  <Company>diakov.net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AGB</dc:creator>
  <cp:lastModifiedBy>RePack by Diakov</cp:lastModifiedBy>
  <cp:revision>2</cp:revision>
  <dcterms:created xsi:type="dcterms:W3CDTF">2021-03-04T21:58:00Z</dcterms:created>
  <dcterms:modified xsi:type="dcterms:W3CDTF">2021-03-04T21:58:00Z</dcterms:modified>
</cp:coreProperties>
</file>