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88" w:rsidRPr="004732F2" w:rsidRDefault="00B80D77" w:rsidP="00473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732F2">
        <w:rPr>
          <w:rFonts w:ascii="Times New Roman" w:hAnsi="Times New Roman" w:cs="Times New Roman"/>
          <w:b/>
          <w:sz w:val="24"/>
          <w:szCs w:val="24"/>
          <w:lang w:val="uk-UA"/>
        </w:rPr>
        <w:t>План семінарського заняття</w:t>
      </w:r>
    </w:p>
    <w:p w:rsidR="00B80D77" w:rsidRPr="004732F2" w:rsidRDefault="00B80D77" w:rsidP="00473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b/>
          <w:sz w:val="24"/>
          <w:szCs w:val="24"/>
          <w:lang w:val="uk-UA"/>
        </w:rPr>
        <w:t>Жанр притчі у сучасній літературі</w:t>
      </w:r>
    </w:p>
    <w:p w:rsidR="00B80D77" w:rsidRPr="004732F2" w:rsidRDefault="00B80D77" w:rsidP="00473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b/>
          <w:sz w:val="24"/>
          <w:szCs w:val="24"/>
          <w:lang w:val="uk-UA"/>
        </w:rPr>
        <w:t>(П. Коельо «Алхімік», Р. Бах «Чайка на ім'я Джонатан Лівінгстон»)</w:t>
      </w:r>
    </w:p>
    <w:p w:rsidR="00B80D77" w:rsidRPr="004732F2" w:rsidRDefault="00B80D77" w:rsidP="004732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E0AAB" w:rsidRPr="004732F2" w:rsidRDefault="00B80D77" w:rsidP="004732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Жанр притчі у сучасній літературі. Визначення традиційної притчі. Притчеві форми у сучасній літературі. Роман-притча та філософсько-алегоричний роман: співвідношення термінів. Поняття параболи у сучасному літературознавстві.</w:t>
      </w:r>
    </w:p>
    <w:p w:rsidR="002E0AAB" w:rsidRPr="004732F2" w:rsidRDefault="00B80D77" w:rsidP="004732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«Езотерична» література як різновид масової. Питання про коректність терміну та альтернативні визначення явища. Основні характеристики «езотеричного роману»: уявлення про світ, типи персонажів, базо</w:t>
      </w:r>
      <w:r w:rsidR="002E0AAB" w:rsidRPr="004732F2">
        <w:rPr>
          <w:rFonts w:ascii="Times New Roman" w:hAnsi="Times New Roman" w:cs="Times New Roman"/>
          <w:sz w:val="24"/>
          <w:szCs w:val="24"/>
          <w:lang w:val="uk-UA"/>
        </w:rPr>
        <w:t>ві мотиви.</w:t>
      </w:r>
    </w:p>
    <w:p w:rsidR="002E0AAB" w:rsidRPr="004732F2" w:rsidRDefault="00B80D77" w:rsidP="004732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Алегоризм та умовність твору «Алхімік» П. Коельо. </w:t>
      </w:r>
      <w:r w:rsidR="008C4B5A"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Сенс назви. </w:t>
      </w:r>
      <w:r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Специфіка побудови сюжету. Персонажі. Семіотика. </w:t>
      </w:r>
    </w:p>
    <w:p w:rsidR="00B80D77" w:rsidRPr="004732F2" w:rsidRDefault="00B80D77" w:rsidP="004732F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Жанрова специфіка твору Р. Баха «Чайка на ім'я Джонатан Лівінгстон»</w:t>
      </w:r>
      <w:r w:rsidR="009819B9"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 (притча, філософська казка тощо)</w:t>
      </w:r>
      <w:r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. Неоромантизм. </w:t>
      </w:r>
      <w:r w:rsidR="002E0AAB"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Уявлення про світ. </w:t>
      </w:r>
      <w:r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Мотив пошуку сенсу життя. Образи учнів та вчителів. </w:t>
      </w:r>
      <w:r w:rsidR="009155A0"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Проблематика. </w:t>
      </w:r>
      <w:r w:rsidR="008C4B5A" w:rsidRPr="004732F2">
        <w:rPr>
          <w:rFonts w:ascii="Times New Roman" w:hAnsi="Times New Roman" w:cs="Times New Roman"/>
          <w:sz w:val="24"/>
          <w:szCs w:val="24"/>
          <w:lang w:val="uk-UA"/>
        </w:rPr>
        <w:t>Поетика.</w:t>
      </w:r>
    </w:p>
    <w:p w:rsidR="002E0AAB" w:rsidRPr="004732F2" w:rsidRDefault="002E0AAB" w:rsidP="004732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4B5A" w:rsidRPr="004732F2" w:rsidRDefault="008C4B5A" w:rsidP="004732F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  <w:r w:rsidR="004E0B24" w:rsidRPr="004732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ТВОРЧОСТІ </w:t>
      </w:r>
      <w:r w:rsidR="002E0AAB" w:rsidRPr="004732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П. </w:t>
      </w:r>
      <w:r w:rsidR="004E0B24" w:rsidRPr="004732F2">
        <w:rPr>
          <w:rFonts w:ascii="Times New Roman" w:hAnsi="Times New Roman" w:cs="Times New Roman"/>
          <w:b/>
          <w:sz w:val="24"/>
          <w:szCs w:val="24"/>
          <w:lang w:val="uk-UA"/>
        </w:rPr>
        <w:t>КОЕЛЬО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Арнас Х. Пауло Коэльо: Исповедь паломника / Хуан Арнас ; пер. с исп. Н. Морозова. – М., 2004. – 286 с.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Бульвінська О. І. «Ти бачиш, хід віків — то наче притча...», жанр філософської притчі у творчості Річарда Баха і Пауло Коельо // Зарубіжна література. — 2004. — № 2. — С. 7—11.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Морайс Ф. Маг: биография Пауло Коэльо / Фернандо Морайс. – М. : АСТ, 2010. – 608 с.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Надчярных М. Культовый писатель Пауло Коэльо / М. Надчярных // Иностран. лит. – 2007. – № 5. – С. 258–261.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Новікова І. Не зрікайся своєї мрії. Матеріали до вивчення роману — пошуку Пауло Коельо «Алхімік», 11 кл. // Зарубіжна література. — 2006. — № 15—16 (463—464). — С. 33—35.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Одинець Л. Пауло Коельо в Україні. Враження від зустрічі з бразильським письменником, гостем Форуму видавців у Львові / Л. Одинець // Зарубіж. літ. в навч. закл. – 2004. – № 11. – С. 51–52.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Паращич В. В. Доля і призначення людини в романі Паоло Коельйо «Алхімік». </w:t>
      </w:r>
      <w:r w:rsidR="009155A0"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– Режим доступу до журн.: </w:t>
      </w:r>
      <w:r w:rsidRPr="004732F2">
        <w:rPr>
          <w:rFonts w:ascii="Times New Roman" w:hAnsi="Times New Roman" w:cs="Times New Roman"/>
          <w:sz w:val="24"/>
          <w:szCs w:val="24"/>
          <w:lang w:val="uk-UA"/>
        </w:rPr>
        <w:t xml:space="preserve"> https://scribble.su/zarub_ukr/zarub-lit-10-parashich/34.html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Поліщук О. П. «Воїн світла» чи «алхімічна людина»: метаморфози художнього мислення Пауло Коельо / О. П. Поліщук // Гілея : наук. вісн. : зб. наук. пр. / Нац. пед. ун-т ім. М.П. Драгоманова, Українська АН. – К. : Вид-во НПУ ім. М. П. Драгоманова, 2011. – Вип. 45 (№ 3). – С. 372–378. – (Історичні науки. Філософські науки. Політичні науки).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Рада І. М. Пауло Коельо: постмодернізм чи після нього? / І. М. Рада // Всесвіт. літ. та культура. – 2005. – № 9. – С. 29–32.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Стамат Т. В. Сон, навіяний коханням. За казкою — притчею Пауло Коельо «Алхімік» // Зарубіжна література. — 2004. — С. 16—18.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Шестак А. Секрет популярності Пауло Коельо / Анна Шестак // Всесвіт. – 2004. – № 5–6. – С. 165–170.</w:t>
      </w:r>
    </w:p>
    <w:p w:rsidR="004E0B24" w:rsidRPr="004732F2" w:rsidRDefault="004E0B24" w:rsidP="004732F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sz w:val="24"/>
          <w:szCs w:val="24"/>
          <w:lang w:val="uk-UA"/>
        </w:rPr>
        <w:t>Штанько Л. Розкодовуючи мову символів : [«Алхімік» П. Коельо] / Людмила Штанько // Всесвіт. літ. в серед. навч. закл. України. – 2010. – № 5. – С. 44.</w:t>
      </w:r>
    </w:p>
    <w:p w:rsidR="002E0AAB" w:rsidRPr="004732F2" w:rsidRDefault="002E0AAB" w:rsidP="004732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732F2" w:rsidRDefault="004732F2" w:rsidP="004732F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AAB" w:rsidRPr="004732F2" w:rsidRDefault="002E0AAB" w:rsidP="004732F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32F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ЛІТЕРАТУРА З ТВОРЧОСТІ Р. БАХА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Данилків Н. Проблема співвідношення особистості і «людини маси» (за твором Р. Баха «Чайка на ім’я Джонатан Лівінгстон») [Електронний ресурс]. – Режим доступу до журн.:  http://dspace.tnpu.edu.ua/bitstream/123456789/11917/1/Danilk%C3%ADv.pdf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Долгих Т. Повесть-притча Р. Баха "Чайка по имени Джонатан Левингстон". [Електронний ресурс]. – Режим доступу до журн.: http://philolog.pspu.ru/module/magazine/do/mpub_2_42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Жуковський А. Творчество и философия Ричарда Баха. [Електронний ресурс]. – Режим доступу до журн.: http://www.topos.ru/article/ontologicheskie-progulki/tvorchestvo-i-filosofiya-richarda-bakha-1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Назаров  А.Е. Творчество Ричарда Баха. Специфика формирования литературного сознания США в 1960-1970 годы. Дисс. канд. филол. н. 10.01.03. – Ижевск, 2001. – 173 с.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Назаров А. Е. Творчество Ричарда Баха / А. Е. Назаров. [Електронний ресурс]. – Режим доступу до журн.: http://www.dissercat.com/content/tvorchestvo-richarda-bakha-spetsifika-formirovaniya-literaturnogo-soznaniya-ssha-v-1960-1970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Ольшванг О. Ю. Динамика притчевого повествования в творчестве Р. Баха [Електронний ресурс]. – Режим доступу до журн.: https://elar.urfu.ru/bitstream/10995/22944/1/iurg-2007-53-09.pdf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Ольшванг О.Ю. Сюжетно-пространственная и рецептивная структура романов-притч Р. Баха. Дисс. канд. філол н. ВАК РФ 10.01.03. – Екатеринбург, 2009. – 188 с.</w:t>
      </w:r>
    </w:p>
    <w:p w:rsidR="004732F2" w:rsidRPr="004732F2" w:rsidRDefault="004732F2" w:rsidP="004732F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7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Туровская М. Три жизни «Чайки по имени Джонатан Ливингстон» / Туровская М.А. - Новосибирск, 1989. - 89-102 с. </w:t>
      </w:r>
    </w:p>
    <w:sectPr w:rsidR="004732F2" w:rsidRPr="004732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A6E"/>
    <w:multiLevelType w:val="hybridMultilevel"/>
    <w:tmpl w:val="F28A6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7D87"/>
    <w:multiLevelType w:val="hybridMultilevel"/>
    <w:tmpl w:val="CD4C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51F2"/>
    <w:multiLevelType w:val="hybridMultilevel"/>
    <w:tmpl w:val="D4F69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678F"/>
    <w:multiLevelType w:val="hybridMultilevel"/>
    <w:tmpl w:val="55840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3006"/>
    <w:multiLevelType w:val="hybridMultilevel"/>
    <w:tmpl w:val="F84A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A59DD"/>
    <w:multiLevelType w:val="hybridMultilevel"/>
    <w:tmpl w:val="9A3A3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77"/>
    <w:rsid w:val="00137688"/>
    <w:rsid w:val="002E0AAB"/>
    <w:rsid w:val="004732F2"/>
    <w:rsid w:val="004E0B24"/>
    <w:rsid w:val="004F1440"/>
    <w:rsid w:val="008C4B5A"/>
    <w:rsid w:val="009155A0"/>
    <w:rsid w:val="009819B9"/>
    <w:rsid w:val="009944D0"/>
    <w:rsid w:val="00B80D77"/>
    <w:rsid w:val="00E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5BBBD-2573-4BF5-8E85-C39284D2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723">
          <w:marLeft w:val="0"/>
          <w:marRight w:val="0"/>
          <w:marTop w:val="0"/>
          <w:marBottom w:val="0"/>
          <w:divBdr>
            <w:top w:val="single" w:sz="6" w:space="11" w:color="DDDD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28">
          <w:marLeft w:val="0"/>
          <w:marRight w:val="0"/>
          <w:marTop w:val="0"/>
          <w:marBottom w:val="0"/>
          <w:divBdr>
            <w:top w:val="single" w:sz="6" w:space="11" w:color="DDDD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2021-03-13T21:08:00Z</dcterms:created>
  <dcterms:modified xsi:type="dcterms:W3CDTF">2021-03-13T21:08:00Z</dcterms:modified>
</cp:coreProperties>
</file>