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55" w:rsidRPr="00AC0C24" w:rsidRDefault="00971E55" w:rsidP="00971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1E55" w:rsidRPr="00AC0C24" w:rsidRDefault="00971E55" w:rsidP="00971E5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Культура, мистецтво та ЗМІ </w:t>
      </w:r>
      <w:r w:rsidR="00374080">
        <w:rPr>
          <w:rFonts w:ascii="Times New Roman" w:hAnsi="Times New Roman" w:cs="Times New Roman"/>
          <w:b/>
          <w:sz w:val="28"/>
          <w:szCs w:val="28"/>
          <w:lang w:val="uk-UA"/>
        </w:rPr>
        <w:t>Сербії</w:t>
      </w:r>
    </w:p>
    <w:p w:rsidR="00A839FF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Напрямки та ключові етапи розвитку сучасної культури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та мистецтва </w:t>
      </w:r>
      <w:r w:rsidR="00374080">
        <w:rPr>
          <w:rFonts w:ascii="Times New Roman" w:hAnsi="Times New Roman" w:cs="Times New Roman"/>
          <w:sz w:val="28"/>
          <w:szCs w:val="28"/>
          <w:lang w:val="uk-UA"/>
        </w:rPr>
        <w:t>Сербії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розвитку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>літературної традиції</w:t>
      </w:r>
    </w:p>
    <w:p w:rsidR="00971E55" w:rsidRPr="00AC0C24" w:rsidRDefault="00971E55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Визначні об’єкти архітектури та монументальні </w:t>
      </w:r>
      <w:r w:rsidR="0042794C" w:rsidRPr="00AC0C24">
        <w:rPr>
          <w:rFonts w:ascii="Times New Roman" w:hAnsi="Times New Roman" w:cs="Times New Roman"/>
          <w:sz w:val="28"/>
          <w:szCs w:val="28"/>
          <w:lang w:val="uk-UA"/>
        </w:rPr>
        <w:t>архітектурні пам’ятки загальнонаціонального значення</w:t>
      </w:r>
    </w:p>
    <w:p w:rsidR="0042794C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традиційних медіа у </w:t>
      </w:r>
      <w:r w:rsidR="00374080">
        <w:rPr>
          <w:rFonts w:ascii="Times New Roman" w:hAnsi="Times New Roman" w:cs="Times New Roman"/>
          <w:sz w:val="28"/>
          <w:szCs w:val="28"/>
          <w:lang w:val="uk-UA"/>
        </w:rPr>
        <w:t>Сербії</w:t>
      </w:r>
      <w:r w:rsidR="00374080"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0C24">
        <w:rPr>
          <w:rFonts w:ascii="Times New Roman" w:hAnsi="Times New Roman" w:cs="Times New Roman"/>
          <w:sz w:val="28"/>
          <w:szCs w:val="28"/>
          <w:lang w:val="uk-UA"/>
        </w:rPr>
        <w:t>(преса, телебачення, радіомовлення)</w:t>
      </w:r>
    </w:p>
    <w:p w:rsidR="00E83C04" w:rsidRPr="00AC0C24" w:rsidRDefault="00E83C04" w:rsidP="00971E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0C24">
        <w:rPr>
          <w:rFonts w:ascii="Times New Roman" w:hAnsi="Times New Roman" w:cs="Times New Roman"/>
          <w:sz w:val="28"/>
          <w:szCs w:val="28"/>
          <w:lang w:val="uk-UA"/>
        </w:rPr>
        <w:t xml:space="preserve">Розвиток цифрових медіа, соціальних мереж та політика національної інформаційної безпеки </w:t>
      </w:r>
      <w:r w:rsidR="00374080">
        <w:rPr>
          <w:rFonts w:ascii="Times New Roman" w:hAnsi="Times New Roman" w:cs="Times New Roman"/>
          <w:sz w:val="28"/>
          <w:szCs w:val="28"/>
          <w:lang w:val="uk-UA"/>
        </w:rPr>
        <w:t>Сербії</w:t>
      </w:r>
      <w:bookmarkStart w:id="0" w:name="_GoBack"/>
      <w:bookmarkEnd w:id="0"/>
    </w:p>
    <w:p w:rsidR="00E83C04" w:rsidRPr="00E83C04" w:rsidRDefault="00E83C04" w:rsidP="00E83C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Андрєєв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Черкасов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С.С. «Інформаційна війна у сучасному медіапросторі»: аналітичний огляд результатів американо-українського дослідницького проекту.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Scriptorium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nostrum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2018. №1. С.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83C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330–336.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Л. Винайдення Східної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Европи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мапа цивілізації у свідомості епохи Просвітництва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; пер. з англ. С.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Біленького. К.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: Критика, 2019. 591</w:t>
      </w:r>
      <w:r w:rsidRPr="00E83C04">
        <w:rPr>
          <w:rFonts w:ascii="Times New Roman" w:hAnsi="Times New Roman" w:cs="Times New Roman"/>
          <w:sz w:val="28"/>
          <w:szCs w:val="28"/>
        </w:rPr>
        <w:t> 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Дейвіс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Н.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пер. з англ. П.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Таращук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2019. 1464 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Черкасов С.С. Пропаганда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vs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контрпропаганда: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ретроспективний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результатів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дослідницького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проекту «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Наукові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праці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історичного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факультету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Запорізького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національного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університету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 2018. Вип.51. С. 471–473.</w:t>
      </w:r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Черкасов С.С. [у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співавторстві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Жураковська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Л.В.,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О.М., Омельченко А.В., Шиханов Р.Б.].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Вплив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мас-медіа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інформаційну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безпеку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країн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світу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Медіакультура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контексті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міждисциплінарних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досліджень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 наук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>. ред. В.В.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Березенка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М.А.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Лепського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О.О.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Семенець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Кераміст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, 2017. С. 179–190;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та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зб</w:t>
      </w:r>
      <w:r w:rsidRPr="00E83C04">
        <w:rPr>
          <w:rFonts w:ascii="Times New Roman" w:hAnsi="Times New Roman" w:cs="Times New Roman"/>
          <w:sz w:val="28"/>
          <w:szCs w:val="28"/>
          <w:lang w:val="uk-UA"/>
        </w:rPr>
        <w:t>ірник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Ради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К.І.С, 2019. 121 с.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>Черкасов С.С. «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геополітичні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доктрини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r w:rsidRPr="00E83C04">
        <w:rPr>
          <w:rFonts w:ascii="Times New Roman" w:hAnsi="Times New Roman" w:cs="Times New Roman"/>
          <w:i/>
          <w:sz w:val="28"/>
          <w:szCs w:val="28"/>
        </w:rPr>
        <w:t xml:space="preserve">Феномен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антипропаганди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сучасному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світі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історико-політологічний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дискурс: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монографія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/ за наук. ред. Г.М.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Васильчука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О.М.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Маклюк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М.М. 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Бессонової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 :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Інтер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–М, 2018. С. 179–190;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</w:rPr>
        <w:t xml:space="preserve">Черкасов С.С.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Геополітика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східноєвропейської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відображенні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польського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медіапростору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83C04">
        <w:rPr>
          <w:rFonts w:ascii="Times New Roman" w:hAnsi="Times New Roman" w:cs="Times New Roman"/>
          <w:i/>
          <w:sz w:val="28"/>
          <w:szCs w:val="28"/>
        </w:rPr>
        <w:t>Гілея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83C04">
        <w:rPr>
          <w:rFonts w:ascii="Times New Roman" w:hAnsi="Times New Roman" w:cs="Times New Roman"/>
          <w:i/>
          <w:sz w:val="28"/>
          <w:szCs w:val="28"/>
        </w:rPr>
        <w:t>Політичні</w:t>
      </w:r>
      <w:proofErr w:type="spellEnd"/>
      <w:r w:rsidRPr="00E83C04">
        <w:rPr>
          <w:rFonts w:ascii="Times New Roman" w:hAnsi="Times New Roman" w:cs="Times New Roman"/>
          <w:i/>
          <w:sz w:val="28"/>
          <w:szCs w:val="28"/>
        </w:rPr>
        <w:t xml:space="preserve"> науки</w:t>
      </w:r>
      <w:r w:rsidRPr="00E83C04">
        <w:rPr>
          <w:rFonts w:ascii="Times New Roman" w:hAnsi="Times New Roman" w:cs="Times New Roman"/>
          <w:sz w:val="28"/>
          <w:szCs w:val="28"/>
        </w:rPr>
        <w:t xml:space="preserve">. 2020.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. 154. С.</w:t>
      </w:r>
      <w:r w:rsidRPr="00E83C04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E83C04">
        <w:rPr>
          <w:rFonts w:ascii="Times New Roman" w:hAnsi="Times New Roman" w:cs="Times New Roman"/>
          <w:sz w:val="28"/>
          <w:szCs w:val="28"/>
        </w:rPr>
        <w:t xml:space="preserve">330–335. 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lastRenderedPageBreak/>
        <w:t>Biola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C. Understanding International Diplomacy: Theory, Practice and Ethics.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304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Burns W. The Back Channel: A Memoir of American Diplomacy and the Case for Its Renewal.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512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Caitlin S. The Origins of Public Diplomacy in US Statecraft: Uncovering a Forgotten Tradition.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336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Carta C. Cultural Diplomacy in Europe: Between the Domestic and the International.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2020. 280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>Cherkasov</w:t>
      </w:r>
      <w:proofErr w:type="spellEnd"/>
      <w:r w:rsidRPr="00E83C0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</w:t>
      </w: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Reformation and the «Confession-building» in Early Modern Poland: Historiographical Representation of the Basic Research Areas.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Codrul</w:t>
      </w:r>
      <w:proofErr w:type="spellEnd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bCs/>
          <w:i/>
          <w:color w:val="000000"/>
          <w:sz w:val="28"/>
          <w:szCs w:val="28"/>
        </w:rPr>
        <w:t>Cosminului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2018. </w:t>
      </w:r>
      <w:proofErr w:type="spellStart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Vol</w:t>
      </w:r>
      <w:proofErr w:type="spellEnd"/>
      <w:r w:rsidRPr="00E83C04">
        <w:rPr>
          <w:rFonts w:ascii="Times New Roman" w:hAnsi="Times New Roman" w:cs="Times New Roman"/>
          <w:bCs/>
          <w:color w:val="000000"/>
          <w:sz w:val="28"/>
          <w:szCs w:val="28"/>
        </w:rPr>
        <w:t>. XXIV, №2. P. 279–302.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Damiels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A. The Migration Crisis and the European Culture.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Conservative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60 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Fazio M. Buildings Across Time: An Introduction to World Architecture.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E83C04">
        <w:rPr>
          <w:rFonts w:ascii="Times New Roman" w:hAnsi="Times New Roman" w:cs="Times New Roman"/>
          <w:sz w:val="28"/>
          <w:szCs w:val="28"/>
        </w:rPr>
        <w:t>, 2018. 625 p.</w:t>
      </w:r>
    </w:p>
    <w:p w:rsidR="00E83C04" w:rsidRPr="00E83C04" w:rsidRDefault="00E83C04" w:rsidP="00E83C04">
      <w:pPr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S.Party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Leaders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Behavior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Consequences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Glasgow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uk-UA"/>
        </w:rPr>
        <w:t>, 2019. 288 p.</w:t>
      </w:r>
    </w:p>
    <w:p w:rsidR="00E83C04" w:rsidRPr="00E83C04" w:rsidRDefault="00E83C04" w:rsidP="00E83C04">
      <w:pPr>
        <w:numPr>
          <w:ilvl w:val="3"/>
          <w:numId w:val="1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Gherhina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S.Party</w:t>
      </w:r>
      <w:proofErr w:type="spellEnd"/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Leaders In Eastern Europe: Personality, Behavior And Consequences.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Glasgow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288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Holmes A. Global Diplomacy: Theories, Types, And Models.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346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Hutchings R. Modern Diplomacy in Practice.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260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Kissinger H.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Simon and Schuster, 2019. </w:t>
      </w:r>
      <w:r w:rsidRPr="00E83C04">
        <w:rPr>
          <w:rFonts w:ascii="Times New Roman" w:hAnsi="Times New Roman" w:cs="Times New Roman"/>
          <w:sz w:val="28"/>
          <w:szCs w:val="28"/>
        </w:rPr>
        <w:t>248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Lambert P. Understanding the New European Data Protection Rules. </w:t>
      </w:r>
      <w:proofErr w:type="spellStart"/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Auerbach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Publications, 2018. 531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Makhavikova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Determinants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FDI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Effects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Integration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Magdeburg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Springer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Makhavikova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H. Determinants of FDI in Central and Eastern Europe: The Effects of Integration into the European Union.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Magdeburg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Springer International Publishing, 2018. 229 p. 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Manor I. The Digitalization of Public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364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Marshall C. Protocol: The Power of Diplomacy and How to Make It Work for You.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Harper Collins, 2020. 448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Pamment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J. Communicating National Image through Development and Diplomacy.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280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Purhohen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S. Enter Culture, Exit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Arts?: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The Transformation of Cultural Hierarchies in European Newspaper Culture Sections.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Helsinki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CRESC, 2018. 275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Roth L. Understanding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Architecture 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Its Elements, History, and Meaning.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816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lastRenderedPageBreak/>
        <w:t>Rozbicka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Achieving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Democracy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Representation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Interest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Groups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Central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238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Rozbicka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P. Achieving Democracy Through Interest Representation: Interest Groups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238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Spies K. Global Diplomacy and International Society.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279 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Stetka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Social media and politics in Central and Eastern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Routledge, 2018. 327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Stoyanova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V. Ideology and Social Protests in Eastern Europe: Beyond the Transition’s Liberal Consensus. New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York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Taylor and Francis, 2018. 200 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Stoyanova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V.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Ideology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Protests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Beyond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Transition’s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Liberal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Consensus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York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Taylor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Francis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200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Tapio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R.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Semi-Presidential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Policy-Making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Executive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Coordination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Leadership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Tampere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2020. 178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Tapio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R. Semi-Presidential Policy-Making in Europe: Executive Coordination and Political Leadership.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Tampere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2020. 178 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Tudoroiu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T.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Brexit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President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Trump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Geopolitics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Augustine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West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Indies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290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Tudoroiu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T. </w:t>
      </w: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, President Trump, and the Changing Geopolitics of Eastern Europe. St.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Augustine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University of the West Indies, 2018. 290 p.</w:t>
      </w:r>
    </w:p>
    <w:p w:rsidR="00674C17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Twardzish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P. Defining «Eastern Europe»: A Semantic Inquiry into Political Terminology.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Warsaw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2018. 268 p.</w:t>
      </w:r>
    </w:p>
    <w:p w:rsidR="00E83C04" w:rsidRPr="00674C17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Twardzish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P.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Defining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Eastern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»: A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Semantic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Inquiry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into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Political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Terminology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Warsaw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Palgrave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C17">
        <w:rPr>
          <w:rFonts w:ascii="Times New Roman" w:hAnsi="Times New Roman" w:cs="Times New Roman"/>
          <w:sz w:val="28"/>
          <w:szCs w:val="28"/>
          <w:lang w:val="uk-UA"/>
        </w:rPr>
        <w:t>Macmillan</w:t>
      </w:r>
      <w:proofErr w:type="spellEnd"/>
      <w:r w:rsidRPr="00674C17">
        <w:rPr>
          <w:rFonts w:ascii="Times New Roman" w:hAnsi="Times New Roman" w:cs="Times New Roman"/>
          <w:sz w:val="28"/>
          <w:szCs w:val="28"/>
          <w:lang w:val="uk-UA"/>
        </w:rPr>
        <w:t>, 2018. 268 p.</w:t>
      </w:r>
    </w:p>
    <w:p w:rsidR="00E83C04" w:rsidRPr="00E83C04" w:rsidRDefault="00E83C04" w:rsidP="00674C17">
      <w:pPr>
        <w:numPr>
          <w:ilvl w:val="3"/>
          <w:numId w:val="1"/>
        </w:num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C04">
        <w:rPr>
          <w:rFonts w:ascii="Times New Roman" w:hAnsi="Times New Roman" w:cs="Times New Roman"/>
          <w:sz w:val="28"/>
          <w:szCs w:val="28"/>
          <w:lang w:val="en-US"/>
        </w:rPr>
        <w:t>Velickovic</w:t>
      </w:r>
      <w:proofErr w:type="spell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 V. Eastern Europeans in Contemporary Literature and Culture: Imagining New Europe. </w:t>
      </w:r>
      <w:proofErr w:type="gramStart"/>
      <w:r w:rsidRPr="00E83C04">
        <w:rPr>
          <w:rFonts w:ascii="Times New Roman" w:hAnsi="Times New Roman" w:cs="Times New Roman"/>
          <w:sz w:val="28"/>
          <w:szCs w:val="28"/>
          <w:lang w:val="en-US"/>
        </w:rPr>
        <w:t>London :</w:t>
      </w:r>
      <w:proofErr w:type="gramEnd"/>
      <w:r w:rsidRPr="00E83C04">
        <w:rPr>
          <w:rFonts w:ascii="Times New Roman" w:hAnsi="Times New Roman" w:cs="Times New Roman"/>
          <w:sz w:val="28"/>
          <w:szCs w:val="28"/>
          <w:lang w:val="en-US"/>
        </w:rPr>
        <w:t xml:space="preserve"> Palgrave Macmillan, 2019. 224 p.</w:t>
      </w:r>
    </w:p>
    <w:sectPr w:rsidR="00E83C04" w:rsidRPr="00E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2C4"/>
    <w:multiLevelType w:val="hybridMultilevel"/>
    <w:tmpl w:val="BBF6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24AEFA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756"/>
    <w:multiLevelType w:val="hybridMultilevel"/>
    <w:tmpl w:val="D84A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2D"/>
    <w:rsid w:val="00010FC8"/>
    <w:rsid w:val="0010201B"/>
    <w:rsid w:val="001C6310"/>
    <w:rsid w:val="00374080"/>
    <w:rsid w:val="0042794C"/>
    <w:rsid w:val="00674C17"/>
    <w:rsid w:val="008A69B5"/>
    <w:rsid w:val="00971E55"/>
    <w:rsid w:val="009B1F56"/>
    <w:rsid w:val="00A839FF"/>
    <w:rsid w:val="00AC0C24"/>
    <w:rsid w:val="00B24F2D"/>
    <w:rsid w:val="00B72047"/>
    <w:rsid w:val="00DC21B0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D6C7"/>
  <w15:docId w15:val="{A1B9FA54-6785-46B7-A943-B0F264EA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С.Ч.</dc:creator>
  <cp:keywords/>
  <dc:description/>
  <cp:lastModifiedBy>oli4kaboyko@gmail.com</cp:lastModifiedBy>
  <cp:revision>2</cp:revision>
  <dcterms:created xsi:type="dcterms:W3CDTF">2021-03-15T08:05:00Z</dcterms:created>
  <dcterms:modified xsi:type="dcterms:W3CDTF">2021-03-15T08:05:00Z</dcterms:modified>
</cp:coreProperties>
</file>