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55" w:rsidRPr="00AC0C24" w:rsidRDefault="00971E55" w:rsidP="00971E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71E55" w:rsidRPr="00AC0C24" w:rsidRDefault="00971E55" w:rsidP="00971E5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0C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Культура, мистецтво та ЗМІ </w:t>
      </w:r>
      <w:r w:rsidR="001B332A">
        <w:rPr>
          <w:rFonts w:ascii="Times New Roman" w:hAnsi="Times New Roman" w:cs="Times New Roman"/>
          <w:b/>
          <w:sz w:val="28"/>
          <w:szCs w:val="28"/>
          <w:lang w:val="uk-UA"/>
        </w:rPr>
        <w:t>Польщі</w:t>
      </w:r>
    </w:p>
    <w:p w:rsidR="00A839FF" w:rsidRPr="00AC0C24" w:rsidRDefault="00971E55" w:rsidP="00971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C0C24">
        <w:rPr>
          <w:rFonts w:ascii="Times New Roman" w:hAnsi="Times New Roman" w:cs="Times New Roman"/>
          <w:sz w:val="28"/>
          <w:szCs w:val="28"/>
          <w:lang w:val="uk-UA"/>
        </w:rPr>
        <w:t xml:space="preserve">Напрямки та ключові етапи розвитку сучасної культури </w:t>
      </w:r>
      <w:r w:rsidR="0042794C" w:rsidRPr="00AC0C24">
        <w:rPr>
          <w:rFonts w:ascii="Times New Roman" w:hAnsi="Times New Roman" w:cs="Times New Roman"/>
          <w:sz w:val="28"/>
          <w:szCs w:val="28"/>
          <w:lang w:val="uk-UA"/>
        </w:rPr>
        <w:t xml:space="preserve">та мистецтва </w:t>
      </w:r>
      <w:r w:rsidR="001B332A">
        <w:rPr>
          <w:rFonts w:ascii="Times New Roman" w:hAnsi="Times New Roman" w:cs="Times New Roman"/>
          <w:sz w:val="28"/>
          <w:szCs w:val="28"/>
          <w:lang w:val="uk-UA"/>
        </w:rPr>
        <w:t>Польщі</w:t>
      </w:r>
    </w:p>
    <w:p w:rsidR="00971E55" w:rsidRPr="00AC0C24" w:rsidRDefault="00971E55" w:rsidP="00971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C0C24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розвитку </w:t>
      </w:r>
      <w:r w:rsidR="0042794C" w:rsidRPr="00AC0C24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національної </w:t>
      </w:r>
      <w:r w:rsidRPr="00AC0C24">
        <w:rPr>
          <w:rFonts w:ascii="Times New Roman" w:hAnsi="Times New Roman" w:cs="Times New Roman"/>
          <w:sz w:val="28"/>
          <w:szCs w:val="28"/>
          <w:lang w:val="uk-UA"/>
        </w:rPr>
        <w:t>літературної традиції</w:t>
      </w:r>
    </w:p>
    <w:p w:rsidR="00971E55" w:rsidRPr="00AC0C24" w:rsidRDefault="00971E55" w:rsidP="00971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C0C24">
        <w:rPr>
          <w:rFonts w:ascii="Times New Roman" w:hAnsi="Times New Roman" w:cs="Times New Roman"/>
          <w:sz w:val="28"/>
          <w:szCs w:val="28"/>
          <w:lang w:val="uk-UA"/>
        </w:rPr>
        <w:t xml:space="preserve">Визначні об’єкти архітектури та монументальні </w:t>
      </w:r>
      <w:r w:rsidR="0042794C" w:rsidRPr="00AC0C24">
        <w:rPr>
          <w:rFonts w:ascii="Times New Roman" w:hAnsi="Times New Roman" w:cs="Times New Roman"/>
          <w:sz w:val="28"/>
          <w:szCs w:val="28"/>
          <w:lang w:val="uk-UA"/>
        </w:rPr>
        <w:t>архітектурні пам’ятки загальнонаціонального значення</w:t>
      </w:r>
    </w:p>
    <w:p w:rsidR="0042794C" w:rsidRPr="00AC0C24" w:rsidRDefault="00E83C04" w:rsidP="00971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C0C24">
        <w:rPr>
          <w:rFonts w:ascii="Times New Roman" w:hAnsi="Times New Roman" w:cs="Times New Roman"/>
          <w:sz w:val="28"/>
          <w:szCs w:val="28"/>
          <w:lang w:val="uk-UA"/>
        </w:rPr>
        <w:t xml:space="preserve">Розвиток традиційних медіа у </w:t>
      </w:r>
      <w:r w:rsidR="001B332A">
        <w:rPr>
          <w:rFonts w:ascii="Times New Roman" w:hAnsi="Times New Roman" w:cs="Times New Roman"/>
          <w:sz w:val="28"/>
          <w:szCs w:val="28"/>
          <w:lang w:val="uk-UA"/>
        </w:rPr>
        <w:t>Польщі</w:t>
      </w:r>
      <w:r w:rsidRPr="00AC0C24">
        <w:rPr>
          <w:rFonts w:ascii="Times New Roman" w:hAnsi="Times New Roman" w:cs="Times New Roman"/>
          <w:sz w:val="28"/>
          <w:szCs w:val="28"/>
          <w:lang w:val="uk-UA"/>
        </w:rPr>
        <w:t xml:space="preserve"> (преса, телебачення, радіомовлення)</w:t>
      </w:r>
    </w:p>
    <w:p w:rsidR="00E83C04" w:rsidRPr="00AC0C24" w:rsidRDefault="00E83C04" w:rsidP="00971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C0C24">
        <w:rPr>
          <w:rFonts w:ascii="Times New Roman" w:hAnsi="Times New Roman" w:cs="Times New Roman"/>
          <w:sz w:val="28"/>
          <w:szCs w:val="28"/>
          <w:lang w:val="uk-UA"/>
        </w:rPr>
        <w:t xml:space="preserve">Розвиток цифрових медіа, соціальних мереж та політика національної інформаційної безпеки </w:t>
      </w:r>
      <w:r w:rsidR="001B332A">
        <w:rPr>
          <w:rFonts w:ascii="Times New Roman" w:hAnsi="Times New Roman" w:cs="Times New Roman"/>
          <w:sz w:val="28"/>
          <w:szCs w:val="28"/>
          <w:lang w:val="uk-UA"/>
        </w:rPr>
        <w:t>По</w:t>
      </w:r>
      <w:bookmarkStart w:id="0" w:name="_GoBack"/>
      <w:bookmarkEnd w:id="0"/>
      <w:r w:rsidR="001B332A">
        <w:rPr>
          <w:rFonts w:ascii="Times New Roman" w:hAnsi="Times New Roman" w:cs="Times New Roman"/>
          <w:sz w:val="28"/>
          <w:szCs w:val="28"/>
          <w:lang w:val="uk-UA"/>
        </w:rPr>
        <w:t>льщі</w:t>
      </w:r>
    </w:p>
    <w:p w:rsidR="00E83C04" w:rsidRPr="00E83C04" w:rsidRDefault="00E83C04" w:rsidP="00E83C0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83C04"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Андрєєв</w:t>
      </w:r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В.,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Маклюк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О.,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Черкасов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С.С. «Інформаційна війна у сучасному медіапросторі»: аналітичний огляд результатів американо-українського дослідницького проекту.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Scriptorium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nostrum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.</w:t>
      </w:r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2018. №1. С.</w:t>
      </w:r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330–336.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Вулф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Л. Винайдення Східної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Европи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>: мапа цивілізації у свідомості епохи Просвітництва</w:t>
      </w:r>
      <w:r w:rsidRPr="00E83C04">
        <w:rPr>
          <w:rFonts w:ascii="Times New Roman" w:hAnsi="Times New Roman" w:cs="Times New Roman"/>
          <w:sz w:val="28"/>
          <w:szCs w:val="28"/>
        </w:rPr>
        <w:t> 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>; пер. з англ. С.</w:t>
      </w:r>
      <w:r w:rsidRPr="00E83C04">
        <w:rPr>
          <w:rFonts w:ascii="Times New Roman" w:hAnsi="Times New Roman" w:cs="Times New Roman"/>
          <w:sz w:val="28"/>
          <w:szCs w:val="28"/>
        </w:rPr>
        <w:t> 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>Біленького. К.</w:t>
      </w:r>
      <w:r w:rsidRPr="00E83C04">
        <w:rPr>
          <w:rFonts w:ascii="Times New Roman" w:hAnsi="Times New Roman" w:cs="Times New Roman"/>
          <w:sz w:val="28"/>
          <w:szCs w:val="28"/>
        </w:rPr>
        <w:t> 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>: Критика, 2019. 591</w:t>
      </w:r>
      <w:r w:rsidRPr="00E83C04">
        <w:rPr>
          <w:rFonts w:ascii="Times New Roman" w:hAnsi="Times New Roman" w:cs="Times New Roman"/>
          <w:sz w:val="28"/>
          <w:szCs w:val="28"/>
        </w:rPr>
        <w:t> 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Дейвіс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 Н.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Європа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;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пер. з англ. П.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Таращук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E83C04">
        <w:rPr>
          <w:rFonts w:ascii="Times New Roman" w:hAnsi="Times New Roman" w:cs="Times New Roman"/>
          <w:sz w:val="28"/>
          <w:szCs w:val="28"/>
        </w:rPr>
        <w:t>К.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2019. 1464 с.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Маклюк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О.М., Черкасов С.С. Пропаганда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vs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контрпропаганда: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ретроспективний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аналіз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результатів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дослідницького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проекту «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Інформаційна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війна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сучасному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медіапросторі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».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Наукові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праці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історичного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факультету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Запорізького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національного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університету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. 2018. Вип.51. С. 471–473.</w:t>
      </w:r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Черкасов С.С. [у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співавторстві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Жураковська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Л.В.,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Маклюк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О.М., Омельченко А.В., Шиханов Р.Б.].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Вплив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мас-медіа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інформаційну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безпеку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країн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світу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Медіакультура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контексті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міждисциплінарних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досліджень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монографія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E83C04">
        <w:rPr>
          <w:rFonts w:ascii="Times New Roman" w:hAnsi="Times New Roman" w:cs="Times New Roman"/>
          <w:sz w:val="28"/>
          <w:szCs w:val="28"/>
        </w:rPr>
        <w:t>за наук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>. ред. В.В.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Березенка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М.А.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Лепського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О.О.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Семенець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Кераміст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, 2017. С. 179–190; 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Медіа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 та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вибори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зб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>ірник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Ради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К.І.С, 2019. 121 с.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3C04">
        <w:rPr>
          <w:rFonts w:ascii="Times New Roman" w:hAnsi="Times New Roman" w:cs="Times New Roman"/>
          <w:sz w:val="28"/>
          <w:szCs w:val="28"/>
        </w:rPr>
        <w:t>Черкасов С.С. «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ідентичностей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геополітичні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доктрини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Східної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пропаганди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польському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медіапросторі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. </w:t>
      </w:r>
      <w:r w:rsidRPr="00E83C04">
        <w:rPr>
          <w:rFonts w:ascii="Times New Roman" w:hAnsi="Times New Roman" w:cs="Times New Roman"/>
          <w:i/>
          <w:sz w:val="28"/>
          <w:szCs w:val="28"/>
        </w:rPr>
        <w:t xml:space="preserve">Феномен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пропаганди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антипропаганди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сучасному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E83C04">
        <w:rPr>
          <w:rFonts w:ascii="Times New Roman" w:hAnsi="Times New Roman" w:cs="Times New Roman"/>
          <w:i/>
          <w:sz w:val="28"/>
          <w:szCs w:val="28"/>
        </w:rPr>
        <w:t>світі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історико-політологічний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дискурс: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монографія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/ за наук. ред. Г.М.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Васильчука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О.М.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Маклюк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М.М.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Бессонової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 :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Інтер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–М, 2018. С. 179–190;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3C04">
        <w:rPr>
          <w:rFonts w:ascii="Times New Roman" w:hAnsi="Times New Roman" w:cs="Times New Roman"/>
          <w:sz w:val="28"/>
          <w:szCs w:val="28"/>
        </w:rPr>
        <w:t xml:space="preserve">Черкасов С.С.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Геополітика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східноєвропейської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ідентичності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відображенні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польського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медіапростору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83C04">
        <w:rPr>
          <w:rFonts w:ascii="Times New Roman" w:hAnsi="Times New Roman" w:cs="Times New Roman"/>
          <w:i/>
          <w:sz w:val="28"/>
          <w:szCs w:val="28"/>
        </w:rPr>
        <w:t>Гілея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  <w:lang w:val="de-DE"/>
        </w:rPr>
        <w:t> </w:t>
      </w:r>
      <w:r w:rsidRPr="00E83C04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науковий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вісник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Політичні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науки</w:t>
      </w:r>
      <w:r w:rsidRPr="00E83C04">
        <w:rPr>
          <w:rFonts w:ascii="Times New Roman" w:hAnsi="Times New Roman" w:cs="Times New Roman"/>
          <w:sz w:val="28"/>
          <w:szCs w:val="28"/>
        </w:rPr>
        <w:t xml:space="preserve">. 2020.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. 154. С.</w:t>
      </w:r>
      <w:r w:rsidRPr="00E83C04">
        <w:rPr>
          <w:rFonts w:ascii="Times New Roman" w:hAnsi="Times New Roman" w:cs="Times New Roman"/>
          <w:sz w:val="28"/>
          <w:szCs w:val="28"/>
          <w:lang w:val="de-DE"/>
        </w:rPr>
        <w:t> </w:t>
      </w:r>
      <w:r w:rsidRPr="00E83C04">
        <w:rPr>
          <w:rFonts w:ascii="Times New Roman" w:hAnsi="Times New Roman" w:cs="Times New Roman"/>
          <w:sz w:val="28"/>
          <w:szCs w:val="28"/>
        </w:rPr>
        <w:t xml:space="preserve">330–335. 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lastRenderedPageBreak/>
        <w:t>Biola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C. Understanding International Diplomacy: Theory, Practice and Ethics.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London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Routledge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2018. 304 p.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Burns W. The Back Channel: A Memoir of American Diplomacy and the Case for Its Renewal. New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York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2019. 512 p.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Caitlin S. The Origins of Public Diplomacy in US Statecraft: Uncovering a Forgotten Tradition.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London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Palgrave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Macmillan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2018. 336 p.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Carta C. Cultural Diplomacy in Europe: Between the Domestic and the International.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York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Palgrave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Macmillan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2020. 280 p.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E83C04">
        <w:rPr>
          <w:rFonts w:ascii="Times New Roman" w:hAnsi="Times New Roman" w:cs="Times New Roman"/>
          <w:bCs/>
          <w:sz w:val="28"/>
          <w:szCs w:val="28"/>
          <w:lang w:val="en-US"/>
        </w:rPr>
        <w:t>Cherkasov</w:t>
      </w:r>
      <w:proofErr w:type="spellEnd"/>
      <w:r w:rsidRPr="00E83C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S. </w:t>
      </w: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Reformation and the «Confession-building» in Early Modern Poland: Historiographical Representation of the Basic Research Areas.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Codrul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Cosminului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2018.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Vol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. XXIV, №2. P. 279–302.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Damiels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A. The Migration Crisis and the European Culture.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Brussels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Conservative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2018. 60 p.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Fazio M. Buildings Across Time: An Introduction to World Architecture.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York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McGraw-Hill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2018. 625 p.</w:t>
      </w:r>
    </w:p>
    <w:p w:rsidR="00E83C04" w:rsidRPr="00E83C04" w:rsidRDefault="00E83C04" w:rsidP="00E83C04">
      <w:pPr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Gherhina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S.Party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Leaders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Eastern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Europe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Personality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Behavior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Consequences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Glasgow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Palgrave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Macmillan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>, 2019. 288 p.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Gherhina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S.Party</w:t>
      </w:r>
      <w:proofErr w:type="spellEnd"/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Leaders In Eastern Europe: Personality, Behavior And Consequences.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Glasgow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2019. 288 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Holmes A. Global Diplomacy: Theories, Types, And Models.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London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Routledge, 2018. 346 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Hutchings R. Modern Diplomacy in Practice.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London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2020. 260 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Kissinger H. Diplomacy. New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York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Simon and Schuster, 2019. </w:t>
      </w:r>
      <w:r w:rsidRPr="00E83C04">
        <w:rPr>
          <w:rFonts w:ascii="Times New Roman" w:hAnsi="Times New Roman" w:cs="Times New Roman"/>
          <w:sz w:val="28"/>
          <w:szCs w:val="28"/>
        </w:rPr>
        <w:t>248 p.</w:t>
      </w:r>
    </w:p>
    <w:p w:rsidR="00674C17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Lambert P. Understanding the New European Data Protection Rules.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Auerbach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Auerbach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Publications, 2018. 531 p.</w:t>
      </w:r>
    </w:p>
    <w:p w:rsidR="00E83C04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Makhavikova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H.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Determinants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FDI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Central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Eastern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Europe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Effects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Integration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into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Union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Magdeburg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Springer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Publishing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, 2018. 229 p. 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Makhavikova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H. Determinants of FDI in Central and Eastern Europe: The Effects of Integration into the European Union.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Magdeburg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Springer International Publishing, 2018. 229 p. 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Manor I. The Digitalization of Public Diplomacy. New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York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2019. 364 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Marshall C. Protocol: The Power of Diplomacy and How to Make It Work for You.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London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Harper Collins, 2020. 448 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Pamment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J. Communicating National Image through Development and Diplomacy. New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York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2020. 280 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Purhohen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S. Enter Culture, Exit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Arts?: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The Transformation of Cultural Hierarchies in European Newspaper Culture Sections.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Helsinki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CRESC, 2018. 275 p.</w:t>
      </w:r>
    </w:p>
    <w:p w:rsidR="00674C17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Roth L. Understanding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Architecture 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Its Elements, History, and Meaning.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London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Routledge, 2018. 816 p.</w:t>
      </w:r>
    </w:p>
    <w:p w:rsidR="00E83C04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lastRenderedPageBreak/>
        <w:t>Rozbicka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P.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Achieving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Democracy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Through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Interest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Representation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Interest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Groups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Central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Eastern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Europe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Warsaw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Palgrave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Macmillan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>, 2020. 238 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Rozbicka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P. Achieving Democracy Through Interest Representation: Interest Groups in Central and Eastern Europe.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Warsaw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2020. 238 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Spies K. Global Diplomacy and International Society. New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York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2019. 279 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Stetka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V. Social media and politics in Central and Eastern Europe.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London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Routledge, 2018. 327 p.</w:t>
      </w:r>
    </w:p>
    <w:p w:rsidR="00674C17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Stoyanova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V. Ideology and Social Protests in Eastern Europe: Beyond the Transition’s Liberal Consensus. New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York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Taylor and Francis, 2018. 200 p.</w:t>
      </w:r>
    </w:p>
    <w:p w:rsidR="00674C17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Stoyanova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V.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Ideology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Social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Protests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Eastern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Europe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Beyond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Transition’s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Liberal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Consensus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York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Taylor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Francis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>, 2018. 200 p.</w:t>
      </w:r>
    </w:p>
    <w:p w:rsidR="00E83C04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Tapio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R.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Semi-Presidential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Policy-Making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Europe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Executive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Coordination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Political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Leadership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Tampere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Palgrave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Macmillan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>, 2020. 178 p.</w:t>
      </w:r>
    </w:p>
    <w:p w:rsidR="00674C17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Tapio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R. Semi-Presidential Policy-Making in Europe: Executive Coordination and Political Leadership.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Tampere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2020. 178 p.</w:t>
      </w:r>
    </w:p>
    <w:p w:rsidR="00E83C04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Tudoroiu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T.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Brexit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President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Trump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Changing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Geopolitics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Eastern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Europe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St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Augustine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University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West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Indies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>, 2018. 290 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Tudoroiu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T.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Brexit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, President Trump, and the Changing Geopolitics of Eastern Europe. St.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Augustine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University of the West Indies, 2018. 290 p.</w:t>
      </w:r>
    </w:p>
    <w:p w:rsidR="00674C17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Twardzish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P. Defining «Eastern Europe»: A Semantic Inquiry into Political Terminology.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Warsaw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2018. 268 p.</w:t>
      </w:r>
    </w:p>
    <w:p w:rsidR="00E83C04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Twardzish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P.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Defining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Eastern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Europe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»: A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Semantic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Inquiry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into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Political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Terminology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Warsaw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Palgrave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Macmillan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>, 2018. 268 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Velickovic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V. Eastern Europeans in Contemporary Literature and Culture: Imagining New Europe.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London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2019. 224 p.</w:t>
      </w:r>
    </w:p>
    <w:sectPr w:rsidR="00E83C04" w:rsidRPr="00E8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732C4"/>
    <w:multiLevelType w:val="hybridMultilevel"/>
    <w:tmpl w:val="BBF65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E24AEFA8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C5756"/>
    <w:multiLevelType w:val="hybridMultilevel"/>
    <w:tmpl w:val="D84A0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2D"/>
    <w:rsid w:val="00010FC8"/>
    <w:rsid w:val="0010201B"/>
    <w:rsid w:val="001B332A"/>
    <w:rsid w:val="0042794C"/>
    <w:rsid w:val="00674C17"/>
    <w:rsid w:val="00971E55"/>
    <w:rsid w:val="00A839FF"/>
    <w:rsid w:val="00AC0C24"/>
    <w:rsid w:val="00B24F2D"/>
    <w:rsid w:val="00E8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FBC2"/>
  <w15:docId w15:val="{A1B9FA54-6785-46B7-A943-B0F264EA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4025</Words>
  <Characters>2295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С.Ч.</dc:creator>
  <cp:keywords/>
  <dc:description/>
  <cp:lastModifiedBy>oli4kaboyko@gmail.com</cp:lastModifiedBy>
  <cp:revision>3</cp:revision>
  <dcterms:created xsi:type="dcterms:W3CDTF">2021-03-15T07:55:00Z</dcterms:created>
  <dcterms:modified xsi:type="dcterms:W3CDTF">2021-03-15T07:59:00Z</dcterms:modified>
</cp:coreProperties>
</file>