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8D" w:rsidRDefault="00111F8D" w:rsidP="00111F8D">
      <w:pPr>
        <w:tabs>
          <w:tab w:val="left" w:pos="1134"/>
        </w:tabs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Індивідуальні завдання для презентацій </w:t>
      </w:r>
      <w:bookmarkStart w:id="0" w:name="_GoBack"/>
      <w:bookmarkEnd w:id="0"/>
    </w:p>
    <w:p w:rsidR="00111F8D" w:rsidRPr="00111F8D" w:rsidRDefault="00111F8D" w:rsidP="00111F8D">
      <w:pPr>
        <w:tabs>
          <w:tab w:val="left" w:pos="1134"/>
        </w:tabs>
        <w:ind w:right="-1" w:firstLine="709"/>
        <w:jc w:val="center"/>
        <w:rPr>
          <w:b/>
          <w:sz w:val="28"/>
          <w:szCs w:val="28"/>
        </w:rPr>
      </w:pP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Зміст</w:t>
      </w:r>
      <w:r w:rsidRPr="00111F8D">
        <w:rPr>
          <w:spacing w:val="54"/>
          <w:sz w:val="28"/>
          <w:szCs w:val="28"/>
        </w:rPr>
        <w:t xml:space="preserve"> </w:t>
      </w:r>
      <w:r w:rsidRPr="00111F8D">
        <w:rPr>
          <w:sz w:val="28"/>
          <w:szCs w:val="28"/>
        </w:rPr>
        <w:t>понять</w:t>
      </w:r>
      <w:r w:rsidRPr="00111F8D">
        <w:rPr>
          <w:spacing w:val="122"/>
          <w:sz w:val="28"/>
          <w:szCs w:val="28"/>
        </w:rPr>
        <w:t xml:space="preserve"> </w:t>
      </w:r>
      <w:r w:rsidRPr="00111F8D">
        <w:rPr>
          <w:sz w:val="28"/>
          <w:szCs w:val="28"/>
        </w:rPr>
        <w:t>“комунікація”</w:t>
      </w:r>
      <w:r w:rsidRPr="00111F8D">
        <w:rPr>
          <w:spacing w:val="125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24"/>
          <w:sz w:val="28"/>
          <w:szCs w:val="28"/>
        </w:rPr>
        <w:t xml:space="preserve"> </w:t>
      </w:r>
      <w:r w:rsidRPr="00111F8D">
        <w:rPr>
          <w:sz w:val="28"/>
          <w:szCs w:val="28"/>
        </w:rPr>
        <w:t>“інформація”,</w:t>
      </w:r>
      <w:r w:rsidRPr="00111F8D">
        <w:rPr>
          <w:spacing w:val="124"/>
          <w:sz w:val="28"/>
          <w:szCs w:val="28"/>
        </w:rPr>
        <w:t xml:space="preserve"> </w:t>
      </w:r>
      <w:r w:rsidRPr="00111F8D">
        <w:rPr>
          <w:sz w:val="28"/>
          <w:szCs w:val="28"/>
        </w:rPr>
        <w:t>їх</w:t>
      </w:r>
      <w:r w:rsidRPr="00111F8D">
        <w:rPr>
          <w:spacing w:val="122"/>
          <w:sz w:val="28"/>
          <w:szCs w:val="28"/>
        </w:rPr>
        <w:t xml:space="preserve"> </w:t>
      </w:r>
      <w:r w:rsidRPr="00111F8D">
        <w:rPr>
          <w:sz w:val="28"/>
          <w:szCs w:val="28"/>
        </w:rPr>
        <w:t>спільні</w:t>
      </w:r>
      <w:r w:rsidRPr="00111F8D">
        <w:rPr>
          <w:spacing w:val="123"/>
          <w:sz w:val="28"/>
          <w:szCs w:val="28"/>
        </w:rPr>
        <w:t xml:space="preserve"> </w:t>
      </w:r>
      <w:r w:rsidRPr="00111F8D">
        <w:rPr>
          <w:sz w:val="28"/>
          <w:szCs w:val="28"/>
        </w:rPr>
        <w:t>риси</w:t>
      </w:r>
      <w:r w:rsidRPr="00111F8D">
        <w:rPr>
          <w:spacing w:val="123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відмінності.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Парадигма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комунікації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pacing w:val="-8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публічному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управлінні.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Способи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і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засоби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комунікації.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Класифікація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комунікації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інформації.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Принципи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функції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публічному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управлінні,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їх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характеристика.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Комунікативні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закони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в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публічному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управлінні.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Комунікативний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процес,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його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складові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етапи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здійснення.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Комунікативний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менеджмент: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зміст,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технології,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функції.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Комунікативний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простір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публічному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управлінні.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бар’єри: види,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причини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їх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виникнення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способи усунення.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Критерії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ефективної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основні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методи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покращення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комунікативного процесу.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2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Комунікативна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компетентність.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Вимоги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рівня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комунікативної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компетентності посадових осіб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сфері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публічного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Основні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підходи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формування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компетентності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державних службовців, посадових осіб органів місцевого самоврядування 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інших учасників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комунікативного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процесу.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9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Комунікативна культура,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комунікативні здібності та комунікативна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репутація.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6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Особливості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розвитку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методи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вдосконалення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компетентності.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8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Основні види та форми комунікації у діяльності суб’єктів публічного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управління,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їх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характеристика.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Нормативно-правове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регулювання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інформаційно-комунікативної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в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публічному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управлінні.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Поняття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звернення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громадян. Форми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види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звернення.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Права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громадянина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розгляді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звернення.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Інструкція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діловодства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щодо звернень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громадян.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Порядок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особливості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розгляду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звернень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громадян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органами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іншими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суб’єктами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сфері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публічного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Порядок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надсилання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розгляду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електронної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петиції.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4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Громадська думка та її значення у формуванні та реалізації державної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політики.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Види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публічних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заходів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форми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консультацій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громадськістю.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Методи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вивчення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оцінювання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громадської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думки.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Порядок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проведення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консультацій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громадськістю.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4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Врахування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думки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під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час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прийняття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управлінських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рішень.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Інструменти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взаємодії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посадових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осіб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громадськістю.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2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Поняття,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види,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класифікація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структура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колегіальних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консультативно-дорадчих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органів.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3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lastRenderedPageBreak/>
        <w:t>Діяльність громадських рад при органах державної влади та органах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місцевого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самоврядування: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основні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завдання,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функції,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повноваження,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формування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складу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представників.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4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Участь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ради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прийняті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управлінських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рішень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інструменти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її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взаємодії</w:t>
      </w:r>
      <w:r w:rsidRPr="00111F8D">
        <w:rPr>
          <w:spacing w:val="3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органами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Роль,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мета,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завдання,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функції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види комунікаційної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стратегії.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Основні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етапи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формування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реалізації</w:t>
      </w:r>
      <w:r w:rsidRPr="00111F8D">
        <w:rPr>
          <w:spacing w:val="-7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комунікаційної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стратегії.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Стратегічні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оперативні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цілі комунікаційної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стратегії.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  <w:tab w:val="left" w:pos="2531"/>
          <w:tab w:val="left" w:pos="3644"/>
          <w:tab w:val="left" w:pos="4142"/>
          <w:tab w:val="left" w:pos="5202"/>
          <w:tab w:val="left" w:pos="6510"/>
          <w:tab w:val="left" w:pos="7732"/>
          <w:tab w:val="left" w:pos="8391"/>
        </w:tabs>
        <w:ind w:left="0" w:right="26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Методи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аналізу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оцінки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поточної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ситуації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для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формування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комунікаційної стратегії.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  <w:tab w:val="left" w:pos="3011"/>
          <w:tab w:val="left" w:pos="4231"/>
          <w:tab w:val="left" w:pos="4862"/>
          <w:tab w:val="left" w:pos="6661"/>
          <w:tab w:val="left" w:pos="8032"/>
        </w:tabs>
        <w:ind w:left="0" w:right="268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Планування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ресурсів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для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забезпечення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реалізації</w:t>
      </w:r>
      <w:r w:rsidRPr="00111F8D">
        <w:rPr>
          <w:sz w:val="28"/>
          <w:szCs w:val="28"/>
        </w:rPr>
        <w:t xml:space="preserve"> </w:t>
      </w:r>
      <w:r w:rsidRPr="00111F8D">
        <w:rPr>
          <w:spacing w:val="-1"/>
          <w:sz w:val="28"/>
          <w:szCs w:val="28"/>
        </w:rPr>
        <w:t>комунікаційної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стратегії.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  <w:tab w:val="left" w:pos="8024"/>
        </w:tabs>
        <w:ind w:left="0" w:right="273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Ключові</w:t>
      </w:r>
      <w:r w:rsidRPr="00111F8D">
        <w:rPr>
          <w:spacing w:val="57"/>
          <w:sz w:val="28"/>
          <w:szCs w:val="28"/>
        </w:rPr>
        <w:t xml:space="preserve"> </w:t>
      </w:r>
      <w:r w:rsidRPr="00111F8D">
        <w:rPr>
          <w:sz w:val="28"/>
          <w:szCs w:val="28"/>
        </w:rPr>
        <w:t>показники</w:t>
      </w:r>
      <w:r w:rsidRPr="00111F8D">
        <w:rPr>
          <w:spacing w:val="56"/>
          <w:sz w:val="28"/>
          <w:szCs w:val="28"/>
        </w:rPr>
        <w:t xml:space="preserve"> </w:t>
      </w:r>
      <w:r w:rsidRPr="00111F8D">
        <w:rPr>
          <w:sz w:val="28"/>
          <w:szCs w:val="28"/>
        </w:rPr>
        <w:t>ефективності</w:t>
      </w:r>
      <w:r w:rsidRPr="00111F8D">
        <w:rPr>
          <w:spacing w:val="58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58"/>
          <w:sz w:val="28"/>
          <w:szCs w:val="28"/>
        </w:rPr>
        <w:t xml:space="preserve"> </w:t>
      </w:r>
      <w:r w:rsidRPr="00111F8D">
        <w:rPr>
          <w:sz w:val="28"/>
          <w:szCs w:val="28"/>
        </w:rPr>
        <w:t>методи</w:t>
      </w:r>
      <w:r w:rsidRPr="00111F8D">
        <w:rPr>
          <w:spacing w:val="57"/>
          <w:sz w:val="28"/>
          <w:szCs w:val="28"/>
        </w:rPr>
        <w:t xml:space="preserve"> </w:t>
      </w:r>
      <w:r w:rsidRPr="00111F8D">
        <w:rPr>
          <w:sz w:val="28"/>
          <w:szCs w:val="28"/>
        </w:rPr>
        <w:t>оцінки</w:t>
      </w:r>
      <w:r w:rsidRPr="00111F8D">
        <w:rPr>
          <w:sz w:val="28"/>
          <w:szCs w:val="28"/>
        </w:rPr>
        <w:t xml:space="preserve"> </w:t>
      </w:r>
      <w:r w:rsidRPr="00111F8D">
        <w:rPr>
          <w:spacing w:val="-1"/>
          <w:sz w:val="28"/>
          <w:szCs w:val="28"/>
        </w:rPr>
        <w:t>комунікаційної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стратегії.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3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Оцінка</w:t>
      </w:r>
      <w:r w:rsidRPr="00111F8D">
        <w:rPr>
          <w:spacing w:val="49"/>
          <w:sz w:val="28"/>
          <w:szCs w:val="28"/>
        </w:rPr>
        <w:t xml:space="preserve"> </w:t>
      </w:r>
      <w:r w:rsidRPr="00111F8D">
        <w:rPr>
          <w:sz w:val="28"/>
          <w:szCs w:val="28"/>
        </w:rPr>
        <w:t>ефективності</w:t>
      </w:r>
      <w:r w:rsidRPr="00111F8D">
        <w:rPr>
          <w:spacing w:val="49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комунікаційних</w:t>
      </w:r>
      <w:r w:rsidRPr="00111F8D">
        <w:rPr>
          <w:spacing w:val="47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стратегій</w:t>
      </w:r>
      <w:r w:rsidRPr="00111F8D">
        <w:rPr>
          <w:spacing w:val="47"/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pacing w:val="47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органів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 влади</w:t>
      </w:r>
      <w:r w:rsidRPr="00111F8D">
        <w:rPr>
          <w:spacing w:val="2"/>
          <w:sz w:val="28"/>
          <w:szCs w:val="28"/>
        </w:rPr>
        <w:t xml:space="preserve"> </w:t>
      </w:r>
      <w:r w:rsidRPr="00111F8D">
        <w:rPr>
          <w:sz w:val="28"/>
          <w:szCs w:val="28"/>
        </w:rPr>
        <w:t>та громадських об’єднань.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  <w:tab w:val="left" w:pos="3059"/>
          <w:tab w:val="left" w:pos="4598"/>
          <w:tab w:val="left" w:pos="6907"/>
          <w:tab w:val="left" w:pos="8481"/>
          <w:tab w:val="left" w:pos="8919"/>
        </w:tabs>
        <w:ind w:left="0" w:right="268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Організація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комунікаційного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підрозділу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в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органах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 влади.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  <w:tab w:val="left" w:pos="3445"/>
          <w:tab w:val="left" w:pos="7612"/>
          <w:tab w:val="left" w:pos="9407"/>
        </w:tabs>
        <w:ind w:left="0" w:right="268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Координація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інформаційно-комунікативної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z w:val="28"/>
          <w:szCs w:val="28"/>
        </w:rPr>
        <w:t xml:space="preserve"> </w:t>
      </w:r>
      <w:r w:rsidRPr="00111F8D">
        <w:rPr>
          <w:spacing w:val="-1"/>
          <w:sz w:val="28"/>
          <w:szCs w:val="28"/>
        </w:rPr>
        <w:t>між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структурними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підрозділами органів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Зовнішні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комунікації у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органів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Інструменти</w:t>
      </w:r>
      <w:r w:rsidRPr="00111F8D">
        <w:rPr>
          <w:spacing w:val="19"/>
          <w:sz w:val="28"/>
          <w:szCs w:val="28"/>
        </w:rPr>
        <w:t xml:space="preserve"> </w:t>
      </w:r>
      <w:r w:rsidRPr="00111F8D">
        <w:rPr>
          <w:sz w:val="28"/>
          <w:szCs w:val="28"/>
        </w:rPr>
        <w:t>підвищення</w:t>
      </w:r>
      <w:r w:rsidRPr="00111F8D">
        <w:rPr>
          <w:spacing w:val="18"/>
          <w:sz w:val="28"/>
          <w:szCs w:val="28"/>
        </w:rPr>
        <w:t xml:space="preserve"> </w:t>
      </w:r>
      <w:r w:rsidRPr="00111F8D">
        <w:rPr>
          <w:sz w:val="28"/>
          <w:szCs w:val="28"/>
        </w:rPr>
        <w:t>рівня</w:t>
      </w:r>
      <w:r w:rsidRPr="00111F8D">
        <w:rPr>
          <w:spacing w:val="18"/>
          <w:sz w:val="28"/>
          <w:szCs w:val="28"/>
        </w:rPr>
        <w:t xml:space="preserve"> </w:t>
      </w:r>
      <w:r w:rsidRPr="00111F8D">
        <w:rPr>
          <w:sz w:val="28"/>
          <w:szCs w:val="28"/>
        </w:rPr>
        <w:t>довіри</w:t>
      </w:r>
      <w:r w:rsidRPr="00111F8D">
        <w:rPr>
          <w:spacing w:val="19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громадськості</w:t>
      </w:r>
      <w:r w:rsidRPr="00111F8D">
        <w:rPr>
          <w:spacing w:val="19"/>
          <w:sz w:val="28"/>
          <w:szCs w:val="28"/>
        </w:rPr>
        <w:t xml:space="preserve"> </w:t>
      </w:r>
      <w:r w:rsidRPr="00111F8D">
        <w:rPr>
          <w:sz w:val="28"/>
          <w:szCs w:val="28"/>
        </w:rPr>
        <w:t>до</w:t>
      </w:r>
      <w:r w:rsidRPr="00111F8D">
        <w:rPr>
          <w:spacing w:val="23"/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посадових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осіб органів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2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8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Механізми</w:t>
      </w:r>
      <w:r w:rsidRPr="00111F8D">
        <w:rPr>
          <w:spacing w:val="3"/>
          <w:sz w:val="28"/>
          <w:szCs w:val="28"/>
        </w:rPr>
        <w:t xml:space="preserve"> </w:t>
      </w:r>
      <w:r w:rsidRPr="00111F8D">
        <w:rPr>
          <w:sz w:val="28"/>
          <w:szCs w:val="28"/>
        </w:rPr>
        <w:t>посилення</w:t>
      </w:r>
      <w:r w:rsidRPr="00111F8D">
        <w:rPr>
          <w:spacing w:val="4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комунікаційної</w:t>
      </w:r>
      <w:r w:rsidRPr="00111F8D">
        <w:rPr>
          <w:spacing w:val="3"/>
          <w:sz w:val="28"/>
          <w:szCs w:val="28"/>
        </w:rPr>
        <w:t xml:space="preserve"> </w:t>
      </w:r>
      <w:r w:rsidRPr="00111F8D">
        <w:rPr>
          <w:sz w:val="28"/>
          <w:szCs w:val="28"/>
        </w:rPr>
        <w:t>спроможності</w:t>
      </w:r>
      <w:r w:rsidRPr="00111F8D">
        <w:rPr>
          <w:spacing w:val="11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органів</w:t>
      </w:r>
      <w:r w:rsidRPr="00111F8D">
        <w:rPr>
          <w:spacing w:val="2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  <w:tab w:val="left" w:pos="2500"/>
          <w:tab w:val="left" w:pos="4393"/>
          <w:tab w:val="left" w:pos="6596"/>
          <w:tab w:val="left" w:pos="8005"/>
        </w:tabs>
        <w:ind w:left="0" w:right="273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Оцінка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ефективності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комунікаційних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стратегій</w:t>
      </w:r>
      <w:r w:rsidRPr="00111F8D">
        <w:rPr>
          <w:sz w:val="28"/>
          <w:szCs w:val="28"/>
        </w:rPr>
        <w:t xml:space="preserve"> </w:t>
      </w:r>
      <w:r w:rsidRPr="00111F8D">
        <w:rPr>
          <w:spacing w:val="-1"/>
          <w:sz w:val="28"/>
          <w:szCs w:val="28"/>
        </w:rPr>
        <w:t>територіальних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Планування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комунікативних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заходів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pacing w:val="-8"/>
          <w:sz w:val="28"/>
          <w:szCs w:val="28"/>
        </w:rPr>
        <w:t xml:space="preserve"> </w:t>
      </w:r>
      <w:r w:rsidRPr="00111F8D">
        <w:rPr>
          <w:sz w:val="28"/>
          <w:szCs w:val="28"/>
        </w:rPr>
        <w:t>територіальній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громаді.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Організація</w:t>
      </w:r>
      <w:r w:rsidRPr="00111F8D">
        <w:rPr>
          <w:spacing w:val="28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комунікацій</w:t>
      </w:r>
      <w:r w:rsidRPr="00111F8D">
        <w:rPr>
          <w:spacing w:val="29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25"/>
          <w:sz w:val="28"/>
          <w:szCs w:val="28"/>
        </w:rPr>
        <w:t xml:space="preserve"> </w:t>
      </w:r>
      <w:r w:rsidRPr="00111F8D">
        <w:rPr>
          <w:sz w:val="28"/>
          <w:szCs w:val="28"/>
        </w:rPr>
        <w:t>питань</w:t>
      </w:r>
      <w:r w:rsidRPr="00111F8D">
        <w:rPr>
          <w:spacing w:val="28"/>
          <w:sz w:val="28"/>
          <w:szCs w:val="28"/>
        </w:rPr>
        <w:t xml:space="preserve"> </w:t>
      </w:r>
      <w:r w:rsidRPr="00111F8D">
        <w:rPr>
          <w:sz w:val="28"/>
          <w:szCs w:val="28"/>
        </w:rPr>
        <w:t>активізації</w:t>
      </w:r>
      <w:r w:rsidRPr="00111F8D">
        <w:rPr>
          <w:spacing w:val="27"/>
          <w:sz w:val="28"/>
          <w:szCs w:val="28"/>
        </w:rPr>
        <w:t xml:space="preserve"> </w:t>
      </w:r>
      <w:r w:rsidRPr="00111F8D">
        <w:rPr>
          <w:sz w:val="28"/>
          <w:szCs w:val="28"/>
        </w:rPr>
        <w:t>місцевого</w:t>
      </w:r>
      <w:r w:rsidRPr="00111F8D">
        <w:rPr>
          <w:spacing w:val="28"/>
          <w:sz w:val="28"/>
          <w:szCs w:val="28"/>
        </w:rPr>
        <w:t xml:space="preserve"> </w:t>
      </w:r>
      <w:r w:rsidRPr="00111F8D">
        <w:rPr>
          <w:sz w:val="28"/>
          <w:szCs w:val="28"/>
        </w:rPr>
        <w:t>економічного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розвитку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територіальної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Інформаційно-комунікативна</w:t>
      </w:r>
      <w:r w:rsidRPr="00111F8D">
        <w:rPr>
          <w:spacing w:val="14"/>
          <w:sz w:val="28"/>
          <w:szCs w:val="28"/>
        </w:rPr>
        <w:t xml:space="preserve"> </w:t>
      </w:r>
      <w:r w:rsidRPr="00111F8D">
        <w:rPr>
          <w:sz w:val="28"/>
          <w:szCs w:val="28"/>
        </w:rPr>
        <w:t>підтримка</w:t>
      </w:r>
      <w:r w:rsidRPr="00111F8D">
        <w:rPr>
          <w:spacing w:val="17"/>
          <w:sz w:val="28"/>
          <w:szCs w:val="28"/>
        </w:rPr>
        <w:t xml:space="preserve"> </w:t>
      </w:r>
      <w:r w:rsidRPr="00111F8D">
        <w:rPr>
          <w:sz w:val="28"/>
          <w:szCs w:val="28"/>
        </w:rPr>
        <w:t>втілення</w:t>
      </w:r>
      <w:r w:rsidRPr="00111F8D">
        <w:rPr>
          <w:spacing w:val="15"/>
          <w:sz w:val="28"/>
          <w:szCs w:val="28"/>
        </w:rPr>
        <w:t xml:space="preserve"> </w:t>
      </w:r>
      <w:r w:rsidRPr="00111F8D">
        <w:rPr>
          <w:sz w:val="28"/>
          <w:szCs w:val="28"/>
        </w:rPr>
        <w:t>місцевих</w:t>
      </w:r>
      <w:r w:rsidRPr="00111F8D">
        <w:rPr>
          <w:spacing w:val="16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ініціатив</w:t>
      </w:r>
      <w:r w:rsidRPr="00111F8D">
        <w:rPr>
          <w:spacing w:val="22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територіальній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громаді.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422"/>
        </w:tabs>
        <w:ind w:left="0" w:right="26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Організація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комунікацій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територіальних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проектами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міжнародної технічної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допомоги.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Інструменти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комунікації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для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розвитку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сільських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територій.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3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Комунікативна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взаємодія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об’єднань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представниками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органів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 влади та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іншими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суб’єктами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публічного управління.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66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Комунікації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з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питань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формування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розподілу</w:t>
      </w:r>
      <w:r w:rsidRPr="00111F8D">
        <w:rPr>
          <w:spacing w:val="71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громадського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бюджету,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ініціювання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соціальних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проектів,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проведення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екологічних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акцій,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конкурсів,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обговорень.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Співпраця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громадських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об’єднань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із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засобами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масової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інформації.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proofErr w:type="spellStart"/>
      <w:r w:rsidRPr="00111F8D">
        <w:rPr>
          <w:sz w:val="28"/>
          <w:szCs w:val="28"/>
        </w:rPr>
        <w:t>Позиціювання</w:t>
      </w:r>
      <w:proofErr w:type="spellEnd"/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громадських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організацій</w:t>
      </w:r>
      <w:r w:rsidRPr="00111F8D">
        <w:rPr>
          <w:spacing w:val="-7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громадських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спілок.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7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Роль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значення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публічного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виступу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посадових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осіб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органів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влади,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політичних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і</w:t>
      </w:r>
      <w:r w:rsidRPr="00111F8D">
        <w:rPr>
          <w:spacing w:val="2"/>
          <w:sz w:val="28"/>
          <w:szCs w:val="28"/>
        </w:rPr>
        <w:t xml:space="preserve"> </w:t>
      </w:r>
      <w:r w:rsidRPr="00111F8D">
        <w:rPr>
          <w:sz w:val="28"/>
          <w:szCs w:val="28"/>
        </w:rPr>
        <w:t>громадських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діячів.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Різновиди</w:t>
      </w:r>
      <w:r w:rsidRPr="00111F8D">
        <w:rPr>
          <w:spacing w:val="-8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публічного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виступу.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Професійна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лексика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етичні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норми спілкування.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Інструментарій</w:t>
      </w:r>
      <w:r w:rsidRPr="00111F8D">
        <w:rPr>
          <w:spacing w:val="-8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ораторської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майстерності.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Комунікативні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ситуації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комунікативна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поведінка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спікера.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Організація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етапи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підготовки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спікера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до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публічного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виступу.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right="276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Види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презентаційних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матеріалів,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вимоги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до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їх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структури,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змісту</w:t>
      </w:r>
      <w:r w:rsidRPr="00111F8D">
        <w:rPr>
          <w:spacing w:val="1"/>
          <w:sz w:val="28"/>
          <w:szCs w:val="28"/>
        </w:rPr>
        <w:t xml:space="preserve"> </w:t>
      </w:r>
      <w:r w:rsidRPr="00111F8D">
        <w:rPr>
          <w:sz w:val="28"/>
          <w:szCs w:val="28"/>
        </w:rPr>
        <w:t>й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оформлення.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Програмні сервіси для</w:t>
      </w:r>
      <w:r w:rsidRPr="00111F8D">
        <w:rPr>
          <w:spacing w:val="-1"/>
          <w:sz w:val="28"/>
          <w:szCs w:val="28"/>
        </w:rPr>
        <w:t xml:space="preserve"> </w:t>
      </w:r>
      <w:r w:rsidRPr="00111F8D">
        <w:rPr>
          <w:sz w:val="28"/>
          <w:szCs w:val="28"/>
        </w:rPr>
        <w:t>створення презентацій.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Засоби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та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прийоми</w:t>
      </w:r>
      <w:r w:rsidRPr="00111F8D">
        <w:rPr>
          <w:spacing w:val="-4"/>
          <w:sz w:val="28"/>
          <w:szCs w:val="28"/>
        </w:rPr>
        <w:t xml:space="preserve"> </w:t>
      </w:r>
      <w:r w:rsidRPr="00111F8D">
        <w:rPr>
          <w:sz w:val="28"/>
          <w:szCs w:val="28"/>
        </w:rPr>
        <w:t>вербальної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і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невербальної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комунікації.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Сучасні</w:t>
      </w:r>
      <w:r w:rsidRPr="00111F8D">
        <w:rPr>
          <w:spacing w:val="-2"/>
          <w:sz w:val="28"/>
          <w:szCs w:val="28"/>
        </w:rPr>
        <w:t xml:space="preserve"> </w:t>
      </w:r>
      <w:r w:rsidRPr="00111F8D">
        <w:rPr>
          <w:sz w:val="28"/>
          <w:szCs w:val="28"/>
        </w:rPr>
        <w:t>підходи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до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використання</w:t>
      </w:r>
      <w:r w:rsidRPr="00111F8D">
        <w:rPr>
          <w:spacing w:val="-3"/>
          <w:sz w:val="28"/>
          <w:szCs w:val="28"/>
        </w:rPr>
        <w:t xml:space="preserve"> </w:t>
      </w:r>
      <w:r w:rsidRPr="00111F8D">
        <w:rPr>
          <w:sz w:val="28"/>
          <w:szCs w:val="28"/>
        </w:rPr>
        <w:t>е-комунікації.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352"/>
          <w:tab w:val="left" w:pos="3167"/>
          <w:tab w:val="left" w:pos="5094"/>
          <w:tab w:val="left" w:pos="5552"/>
          <w:tab w:val="left" w:pos="7106"/>
          <w:tab w:val="left" w:pos="8514"/>
        </w:tabs>
        <w:ind w:left="0" w:right="272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Інструменти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е-комунікації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у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діяльності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суб’єктів</w:t>
      </w:r>
      <w:r w:rsidRPr="00111F8D">
        <w:rPr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публічного</w:t>
      </w:r>
      <w:r w:rsidRPr="00111F8D">
        <w:rPr>
          <w:spacing w:val="-67"/>
          <w:sz w:val="28"/>
          <w:szCs w:val="28"/>
        </w:rPr>
        <w:t xml:space="preserve"> </w:t>
      </w:r>
      <w:r w:rsidRPr="00111F8D">
        <w:rPr>
          <w:sz w:val="28"/>
          <w:szCs w:val="28"/>
        </w:rPr>
        <w:t>управління.</w:t>
      </w:r>
    </w:p>
    <w:p w:rsidR="00111F8D" w:rsidRPr="00111F8D" w:rsidRDefault="00111F8D" w:rsidP="00111F8D">
      <w:pPr>
        <w:pStyle w:val="a5"/>
        <w:numPr>
          <w:ilvl w:val="0"/>
          <w:numId w:val="1"/>
        </w:numPr>
        <w:tabs>
          <w:tab w:val="left" w:pos="1134"/>
          <w:tab w:val="left" w:pos="1422"/>
        </w:tabs>
        <w:ind w:left="0" w:firstLine="709"/>
        <w:jc w:val="both"/>
        <w:rPr>
          <w:sz w:val="28"/>
          <w:szCs w:val="28"/>
        </w:rPr>
      </w:pPr>
      <w:r w:rsidRPr="00111F8D">
        <w:rPr>
          <w:sz w:val="28"/>
          <w:szCs w:val="28"/>
        </w:rPr>
        <w:t>Інформаційно-комунікаційні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ресурси</w:t>
      </w:r>
      <w:r w:rsidRPr="00111F8D">
        <w:rPr>
          <w:spacing w:val="-6"/>
          <w:sz w:val="28"/>
          <w:szCs w:val="28"/>
        </w:rPr>
        <w:t xml:space="preserve"> </w:t>
      </w:r>
      <w:r w:rsidRPr="00111F8D">
        <w:rPr>
          <w:sz w:val="28"/>
          <w:szCs w:val="28"/>
        </w:rPr>
        <w:t>органів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публічної</w:t>
      </w:r>
      <w:r w:rsidRPr="00111F8D">
        <w:rPr>
          <w:spacing w:val="-5"/>
          <w:sz w:val="28"/>
          <w:szCs w:val="28"/>
        </w:rPr>
        <w:t xml:space="preserve"> </w:t>
      </w:r>
      <w:r w:rsidRPr="00111F8D">
        <w:rPr>
          <w:sz w:val="28"/>
          <w:szCs w:val="28"/>
        </w:rPr>
        <w:t>влади.</w:t>
      </w:r>
    </w:p>
    <w:p w:rsidR="006D4D62" w:rsidRPr="00111F8D" w:rsidRDefault="006D4D62" w:rsidP="00111F8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sectPr w:rsidR="006D4D62" w:rsidRPr="0011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5046"/>
    <w:multiLevelType w:val="hybridMultilevel"/>
    <w:tmpl w:val="8E70D076"/>
    <w:lvl w:ilvl="0" w:tplc="C49E8458">
      <w:start w:val="1"/>
      <w:numFmt w:val="decimal"/>
      <w:lvlText w:val="%1."/>
      <w:lvlJc w:val="left"/>
      <w:pPr>
        <w:ind w:left="135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18137E">
      <w:numFmt w:val="bullet"/>
      <w:lvlText w:val="•"/>
      <w:lvlJc w:val="left"/>
      <w:pPr>
        <w:ind w:left="2236" w:hanging="425"/>
      </w:pPr>
      <w:rPr>
        <w:rFonts w:hint="default"/>
        <w:lang w:val="uk-UA" w:eastAsia="en-US" w:bidi="ar-SA"/>
      </w:rPr>
    </w:lvl>
    <w:lvl w:ilvl="2" w:tplc="40AEA08C">
      <w:numFmt w:val="bullet"/>
      <w:lvlText w:val="•"/>
      <w:lvlJc w:val="left"/>
      <w:pPr>
        <w:ind w:left="3113" w:hanging="425"/>
      </w:pPr>
      <w:rPr>
        <w:rFonts w:hint="default"/>
        <w:lang w:val="uk-UA" w:eastAsia="en-US" w:bidi="ar-SA"/>
      </w:rPr>
    </w:lvl>
    <w:lvl w:ilvl="3" w:tplc="9682774E">
      <w:numFmt w:val="bullet"/>
      <w:lvlText w:val="•"/>
      <w:lvlJc w:val="left"/>
      <w:pPr>
        <w:ind w:left="3989" w:hanging="425"/>
      </w:pPr>
      <w:rPr>
        <w:rFonts w:hint="default"/>
        <w:lang w:val="uk-UA" w:eastAsia="en-US" w:bidi="ar-SA"/>
      </w:rPr>
    </w:lvl>
    <w:lvl w:ilvl="4" w:tplc="5F7437DA">
      <w:numFmt w:val="bullet"/>
      <w:lvlText w:val="•"/>
      <w:lvlJc w:val="left"/>
      <w:pPr>
        <w:ind w:left="4866" w:hanging="425"/>
      </w:pPr>
      <w:rPr>
        <w:rFonts w:hint="default"/>
        <w:lang w:val="uk-UA" w:eastAsia="en-US" w:bidi="ar-SA"/>
      </w:rPr>
    </w:lvl>
    <w:lvl w:ilvl="5" w:tplc="FA7890CA">
      <w:numFmt w:val="bullet"/>
      <w:lvlText w:val="•"/>
      <w:lvlJc w:val="left"/>
      <w:pPr>
        <w:ind w:left="5743" w:hanging="425"/>
      </w:pPr>
      <w:rPr>
        <w:rFonts w:hint="default"/>
        <w:lang w:val="uk-UA" w:eastAsia="en-US" w:bidi="ar-SA"/>
      </w:rPr>
    </w:lvl>
    <w:lvl w:ilvl="6" w:tplc="068EB034">
      <w:numFmt w:val="bullet"/>
      <w:lvlText w:val="•"/>
      <w:lvlJc w:val="left"/>
      <w:pPr>
        <w:ind w:left="6619" w:hanging="425"/>
      </w:pPr>
      <w:rPr>
        <w:rFonts w:hint="default"/>
        <w:lang w:val="uk-UA" w:eastAsia="en-US" w:bidi="ar-SA"/>
      </w:rPr>
    </w:lvl>
    <w:lvl w:ilvl="7" w:tplc="3E86003A">
      <w:numFmt w:val="bullet"/>
      <w:lvlText w:val="•"/>
      <w:lvlJc w:val="left"/>
      <w:pPr>
        <w:ind w:left="7496" w:hanging="425"/>
      </w:pPr>
      <w:rPr>
        <w:rFonts w:hint="default"/>
        <w:lang w:val="uk-UA" w:eastAsia="en-US" w:bidi="ar-SA"/>
      </w:rPr>
    </w:lvl>
    <w:lvl w:ilvl="8" w:tplc="02A025BC">
      <w:numFmt w:val="bullet"/>
      <w:lvlText w:val="•"/>
      <w:lvlJc w:val="left"/>
      <w:pPr>
        <w:ind w:left="8373" w:hanging="4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8D"/>
    <w:rsid w:val="00111F8D"/>
    <w:rsid w:val="006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F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1F8D"/>
    <w:pPr>
      <w:ind w:left="21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1F8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11F8D"/>
    <w:pPr>
      <w:ind w:left="218" w:firstLine="7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F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1F8D"/>
    <w:pPr>
      <w:ind w:left="21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1F8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11F8D"/>
    <w:pPr>
      <w:ind w:left="218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2021-03-16T20:59:00Z</dcterms:created>
  <dcterms:modified xsi:type="dcterms:W3CDTF">2021-03-16T21:05:00Z</dcterms:modified>
</cp:coreProperties>
</file>