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C8614F">
        <w:rPr>
          <w:rFonts w:ascii="Times New Roman" w:hAnsi="Times New Roman" w:cs="Times New Roman"/>
          <w:sz w:val="24"/>
          <w:szCs w:val="24"/>
          <w:lang w:val="uk-UA"/>
        </w:rPr>
        <w:t>ПИТАННЯ ДО ЗАЛІКУ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1. Поняття обміну, економічного обміну. Умови здійснення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добровільного обміну, ефективна ринкова взаємодія.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2. Наука про поведінку споживачів, розмірності аналізу </w:t>
      </w:r>
      <w:proofErr w:type="spellStart"/>
      <w:r w:rsidRPr="00C8614F">
        <w:rPr>
          <w:rFonts w:ascii="Times New Roman" w:hAnsi="Times New Roman" w:cs="Times New Roman"/>
          <w:sz w:val="24"/>
          <w:szCs w:val="24"/>
          <w:lang w:val="uk-UA"/>
        </w:rPr>
        <w:t>споживання,етапи</w:t>
      </w:r>
      <w:proofErr w:type="spellEnd"/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підходів до аналізу поведінки споживачів. Позитивна та негативна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поведінка споживача, стриманість, терпіння.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3. Модернізм, позитивістський підхід до вивчення поведінки споживачів,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614F">
        <w:rPr>
          <w:rFonts w:ascii="Times New Roman" w:hAnsi="Times New Roman" w:cs="Times New Roman"/>
          <w:sz w:val="24"/>
          <w:szCs w:val="24"/>
          <w:lang w:val="uk-UA"/>
        </w:rPr>
        <w:t>редукціоністський</w:t>
      </w:r>
      <w:proofErr w:type="spellEnd"/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погляд на відносини.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4. Постмодерністський світогляд, </w:t>
      </w:r>
      <w:proofErr w:type="spellStart"/>
      <w:r w:rsidRPr="00C8614F">
        <w:rPr>
          <w:rFonts w:ascii="Times New Roman" w:hAnsi="Times New Roman" w:cs="Times New Roman"/>
          <w:sz w:val="24"/>
          <w:szCs w:val="24"/>
          <w:lang w:val="uk-UA"/>
        </w:rPr>
        <w:t>інтерпретативізм</w:t>
      </w:r>
      <w:proofErr w:type="spellEnd"/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як напрям наукових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досліджень поведінки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5. Сутність мікроекономічного підходу до моделювання поведінки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6. Сутність психологічного підходу до моделювання поведінки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7. Сутність соціологічного підходу до моделювання поведінки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8. Сутність інтегрованого підходу до моделювання поведінки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9. Вплив особистісних факторів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10. Вплив психологічних факторів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11. Вплив ресурсів та знань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12. Вплив культурних факторів, належності до соціального класу та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соціальних факторів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13. Вплив родини та ситуативних чинників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14. Модель прийняття рішень про купівлю.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15. Етапи процесу прийняття рішення про купівлю, усвідомлення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потреби.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16. Етапи процесу прийняття рішення про купівлю, пошук інформації.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17. Етапи процесу прийняття рішення про купівлю, оцінка альтернатив.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18. Етапи процесу прийняття рішення про купівлю.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19. Етапи процесу прийняття рішення про купівлю, реакція на покупку.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20. Основні характеристики ринку організаційних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21. Модель поведінки організаційного покупця.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22. Учасники процесу придбання товарів організацією та фактори впливу на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них.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23. Здійснення </w:t>
      </w:r>
      <w:proofErr w:type="spellStart"/>
      <w:r w:rsidRPr="00C8614F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для потреб підприємства.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24. Залучення до процесу прийняття рішення про купівлю як фактор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формування поведінкової реакції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25. Сприйняття інформації як фактор формування поведінкової реакції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26. Засвоєння інформації як фактор формування поведінкової реакції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lastRenderedPageBreak/>
        <w:t>27. Ставлення до товару як фактор формування поведінкової реакції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28. Вплив маркетингової комунікації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29. Вплив товарної політики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30. Вплив збутової політики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31. Вплив цінової політики на поведінку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32. Вимірювання пізнавальної реакції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33. Вимірювання емоційної реакції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34. Вимірювання поведінкової реакції споживачів.</w:t>
      </w:r>
    </w:p>
    <w:p w:rsidR="00C8614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35. Загальна характеристика та методи проведення якісних досліджень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поведінки споживачів.</w:t>
      </w:r>
    </w:p>
    <w:p w:rsidR="00E00D6F" w:rsidRPr="00C8614F" w:rsidRDefault="00C8614F" w:rsidP="00C861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8614F">
        <w:rPr>
          <w:rFonts w:ascii="Times New Roman" w:hAnsi="Times New Roman" w:cs="Times New Roman"/>
          <w:sz w:val="24"/>
          <w:szCs w:val="24"/>
          <w:lang w:val="uk-UA"/>
        </w:rPr>
        <w:t>36. Методики, що застосовують під час проведення якісних досліджень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14F">
        <w:rPr>
          <w:rFonts w:ascii="Times New Roman" w:hAnsi="Times New Roman" w:cs="Times New Roman"/>
          <w:sz w:val="24"/>
          <w:szCs w:val="24"/>
          <w:lang w:val="uk-UA"/>
        </w:rPr>
        <w:t>поведінки споживачів.</w:t>
      </w:r>
      <w:bookmarkEnd w:id="0"/>
    </w:p>
    <w:sectPr w:rsidR="00E00D6F" w:rsidRPr="00C8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F"/>
    <w:rsid w:val="00C8614F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2896"/>
  <w15:chartTrackingRefBased/>
  <w15:docId w15:val="{AA19640D-4C20-44C9-8C5C-D9D08CC7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2021-03-16T22:48:00Z</dcterms:created>
  <dcterms:modified xsi:type="dcterms:W3CDTF">2021-03-16T22:50:00Z</dcterms:modified>
</cp:coreProperties>
</file>